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1E" w:rsidRDefault="00BE7204" w:rsidP="00F9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682">
        <w:rPr>
          <w:rFonts w:ascii="Times New Roman" w:hAnsi="Times New Roman" w:cs="Times New Roman"/>
          <w:b/>
        </w:rPr>
        <w:t xml:space="preserve">Отчет по реализации </w:t>
      </w:r>
      <w:r w:rsidR="00F9161E">
        <w:rPr>
          <w:rFonts w:ascii="Times New Roman" w:hAnsi="Times New Roman" w:cs="Times New Roman"/>
          <w:b/>
        </w:rPr>
        <w:t>п</w:t>
      </w:r>
      <w:r w:rsidRPr="00145682">
        <w:rPr>
          <w:rFonts w:ascii="Times New Roman" w:hAnsi="Times New Roman" w:cs="Times New Roman"/>
          <w:b/>
        </w:rPr>
        <w:t>лана мероприятий</w:t>
      </w:r>
      <w:r w:rsidR="00F9161E">
        <w:rPr>
          <w:rFonts w:ascii="Times New Roman" w:hAnsi="Times New Roman" w:cs="Times New Roman"/>
          <w:b/>
        </w:rPr>
        <w:t xml:space="preserve"> (дорожной карты») </w:t>
      </w:r>
      <w:r w:rsidRPr="00145682">
        <w:rPr>
          <w:rFonts w:ascii="Times New Roman" w:hAnsi="Times New Roman" w:cs="Times New Roman"/>
          <w:b/>
        </w:rPr>
        <w:t xml:space="preserve"> </w:t>
      </w:r>
      <w:r w:rsidR="00F9161E" w:rsidRPr="00145682">
        <w:rPr>
          <w:rFonts w:ascii="Times New Roman" w:hAnsi="Times New Roman" w:cs="Times New Roman"/>
          <w:b/>
        </w:rPr>
        <w:t xml:space="preserve">по содействию развитию конкуренции </w:t>
      </w:r>
    </w:p>
    <w:p w:rsidR="00F9161E" w:rsidRPr="00145682" w:rsidRDefault="00F9161E" w:rsidP="00F9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682"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Бутурлиновском</w:t>
      </w:r>
      <w:proofErr w:type="spellEnd"/>
      <w:r>
        <w:rPr>
          <w:rFonts w:ascii="Times New Roman" w:hAnsi="Times New Roman" w:cs="Times New Roman"/>
          <w:b/>
        </w:rPr>
        <w:t xml:space="preserve"> муниципальном районе </w:t>
      </w:r>
      <w:r w:rsidRPr="00145682">
        <w:rPr>
          <w:rFonts w:ascii="Times New Roman" w:hAnsi="Times New Roman" w:cs="Times New Roman"/>
          <w:b/>
        </w:rPr>
        <w:t>Воронежской области</w:t>
      </w: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854"/>
        <w:gridCol w:w="1478"/>
        <w:gridCol w:w="1992"/>
        <w:gridCol w:w="1977"/>
        <w:gridCol w:w="1370"/>
        <w:gridCol w:w="1045"/>
        <w:gridCol w:w="851"/>
        <w:gridCol w:w="836"/>
        <w:gridCol w:w="1960"/>
        <w:gridCol w:w="1698"/>
      </w:tblGrid>
      <w:tr w:rsidR="00BE7204" w:rsidRPr="00145682" w:rsidTr="000A4D11">
        <w:trPr>
          <w:tblHeader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456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4568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14568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(годы)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1045" w:type="dxa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Базовое значение показателя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Целевые значения показателя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Описание результата/ Комментарии* </w:t>
            </w:r>
          </w:p>
        </w:tc>
      </w:tr>
      <w:tr w:rsidR="00BE7204" w:rsidRPr="00145682" w:rsidTr="000A4D11">
        <w:trPr>
          <w:tblHeader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 xml:space="preserve">План 2019 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Факт 2019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Уровень выполнения в 2019  (факт/план)</w:t>
            </w:r>
          </w:p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7204" w:rsidRPr="00145682" w:rsidTr="000A4D11">
        <w:trPr>
          <w:jc w:val="center"/>
        </w:trPr>
        <w:tc>
          <w:tcPr>
            <w:tcW w:w="15741" w:type="dxa"/>
            <w:gridSpan w:val="11"/>
          </w:tcPr>
          <w:p w:rsidR="00BE7204" w:rsidRPr="00145682" w:rsidRDefault="00C628A1" w:rsidP="00DD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>.</w:t>
            </w:r>
            <w:r w:rsidR="00DD7CFA"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   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>Мероприятия по содействию развитию конкуренции на товарных рынках Воронежской области</w:t>
            </w:r>
            <w:r w:rsidRPr="00145682">
              <w:rPr>
                <w:rFonts w:ascii="Times New Roman" w:eastAsia="Times New Roman" w:hAnsi="Times New Roman" w:cs="Times New Roman"/>
                <w:b/>
              </w:rPr>
              <w:t>.</w:t>
            </w:r>
            <w:r w:rsidR="00BE7204"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  </w:t>
            </w:r>
          </w:p>
        </w:tc>
      </w:tr>
      <w:tr w:rsidR="00BE7204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61" w:type="dxa"/>
            <w:gridSpan w:val="10"/>
            <w:shd w:val="clear" w:color="auto" w:fill="auto"/>
          </w:tcPr>
          <w:p w:rsidR="00BE7204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1.</w:t>
            </w:r>
            <w:r w:rsidR="00231F4F" w:rsidRPr="00145682">
              <w:rPr>
                <w:rFonts w:ascii="Times New Roman" w:eastAsia="Times New Roman" w:hAnsi="Times New Roman" w:cs="Times New Roman"/>
                <w:b/>
              </w:rPr>
              <w:t>Рынок услуг дошкольного образования</w:t>
            </w:r>
            <w:r w:rsidR="00231F4F" w:rsidRPr="00145682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BE7204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54" w:type="dxa"/>
            <w:shd w:val="clear" w:color="auto" w:fill="auto"/>
          </w:tcPr>
          <w:p w:rsidR="00BE7204" w:rsidRPr="00145682" w:rsidRDefault="00231F4F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45682">
              <w:rPr>
                <w:rFonts w:ascii="Times New Roman" w:hAnsi="Times New Roman" w:cs="Times New Roman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</w:t>
            </w:r>
            <w:r w:rsidRPr="00145682">
              <w:rPr>
                <w:rFonts w:ascii="Times New Roman" w:hAnsi="Times New Roman" w:cs="Times New Roman"/>
              </w:rPr>
              <w:lastRenderedPageBreak/>
              <w:t>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не превышающего уровень оплаты за присмотр и уход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за ребенком в муниципал</w:t>
            </w:r>
            <w:r w:rsidR="000A4D11" w:rsidRPr="00145682">
              <w:rPr>
                <w:rFonts w:ascii="Times New Roman" w:hAnsi="Times New Roman" w:cs="Times New Roman"/>
              </w:rPr>
              <w:t>ьных дошкольных образовательных</w:t>
            </w:r>
            <w:r w:rsidR="000A4D11" w:rsidRPr="00145682">
              <w:rPr>
                <w:rFonts w:ascii="Times New Roman" w:hAnsi="Times New Roman" w:cs="Times New Roman"/>
              </w:rPr>
              <w:lastRenderedPageBreak/>
              <w:t> </w:t>
            </w:r>
            <w:r w:rsidRPr="00145682">
              <w:rPr>
                <w:rFonts w:ascii="Times New Roman" w:hAnsi="Times New Roman" w:cs="Times New Roman"/>
              </w:rPr>
              <w:t>организациях)</w:t>
            </w:r>
          </w:p>
        </w:tc>
        <w:tc>
          <w:tcPr>
            <w:tcW w:w="1478" w:type="dxa"/>
            <w:shd w:val="clear" w:color="auto" w:fill="auto"/>
          </w:tcPr>
          <w:p w:rsidR="00BE7204" w:rsidRPr="00145682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E7204" w:rsidRPr="00145682" w:rsidRDefault="00231F4F" w:rsidP="007A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Снижение затрат при функционировании частных организаций дошкольного образования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204" w:rsidRPr="00145682" w:rsidRDefault="00231F4F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45682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организации частной формы собственности, реализующих основные общеобразовательные программы – образовательные программы дошкольного образования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7204" w:rsidRPr="00145682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045" w:type="dxa"/>
          </w:tcPr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F4F" w:rsidRPr="00145682" w:rsidRDefault="00231F4F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204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204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7204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7204" w:rsidRPr="00145682" w:rsidRDefault="00231F4F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5E64" w:rsidRPr="00145682" w:rsidTr="000A4D11">
        <w:trPr>
          <w:trHeight w:val="537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A45E64" w:rsidRPr="00145682" w:rsidRDefault="00A45E64" w:rsidP="00A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lastRenderedPageBreak/>
              <w:t>2. Рынок ритуальных услуг</w:t>
            </w:r>
          </w:p>
        </w:tc>
      </w:tr>
      <w:tr w:rsidR="00A45E64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54" w:type="dxa"/>
            <w:shd w:val="clear" w:color="auto" w:fill="auto"/>
          </w:tcPr>
          <w:p w:rsidR="00A45E64" w:rsidRPr="00145682" w:rsidRDefault="00A45E64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Проведение мониторинга состояния конкурентной среды на рынке ритуальных услуг Бутурлиновского района.</w:t>
            </w:r>
          </w:p>
        </w:tc>
        <w:tc>
          <w:tcPr>
            <w:tcW w:w="1478" w:type="dxa"/>
            <w:shd w:val="clear" w:color="auto" w:fill="auto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A45E64" w:rsidRPr="00145682" w:rsidRDefault="00A45E64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Устранение недобросовестной конкуренции на рынке ритуальных услуг</w:t>
            </w:r>
          </w:p>
          <w:p w:rsidR="00A45E64" w:rsidRPr="00145682" w:rsidRDefault="00A45E64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A45E64" w:rsidRPr="00145682" w:rsidRDefault="00A45E64" w:rsidP="00C6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5E64" w:rsidRPr="00145682" w:rsidRDefault="00A45E64" w:rsidP="00C6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45E64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  <w:r w:rsidR="0014568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45E64" w:rsidRPr="00145682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54" w:type="dxa"/>
            <w:shd w:val="clear" w:color="auto" w:fill="auto"/>
          </w:tcPr>
          <w:p w:rsidR="00DD7CFA" w:rsidRPr="00145682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Осуществление информационно-консультационной помощи субъектам предпринимательской деятельности, осуществляющим деятельность на</w:t>
            </w:r>
            <w:r w:rsidR="00C628A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рынке ритуальных услуг</w:t>
            </w:r>
          </w:p>
        </w:tc>
        <w:tc>
          <w:tcPr>
            <w:tcW w:w="1478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DD7CFA" w:rsidRPr="00145682" w:rsidRDefault="00DD7CFA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Повышение качества оказываемых населению ритуальных услуг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D7CFA" w:rsidRPr="00145682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7CFA" w:rsidRPr="00145682" w:rsidTr="000A4D11">
        <w:trPr>
          <w:trHeight w:val="506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  <w:b/>
              </w:rPr>
              <w:t>3.Рынок теплоснабжения (производство тепловой энергии)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1854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>Организация передачи объектов теплоснабжения в управление частным операторам на основе концессионного соглашения и долгосрочной аренды, с учетом и последующей актуализацией схем теплоснабжения городских округов и поселений</w:t>
            </w:r>
          </w:p>
        </w:tc>
        <w:tc>
          <w:tcPr>
            <w:tcW w:w="1478" w:type="dxa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DD7CFA" w:rsidRPr="00145682" w:rsidRDefault="00DD7CFA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D7CFA" w:rsidRPr="00145682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C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DD7CFA" w:rsidP="00C6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7CFA" w:rsidRPr="00145682" w:rsidTr="000A4D11">
        <w:trPr>
          <w:trHeight w:val="627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4.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54" w:type="dxa"/>
            <w:shd w:val="clear" w:color="auto" w:fill="auto"/>
          </w:tcPr>
          <w:p w:rsidR="00864D26" w:rsidRPr="00145682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145682">
              <w:rPr>
                <w:sz w:val="22"/>
                <w:szCs w:val="22"/>
              </w:rPr>
              <w:t xml:space="preserve">Сокращение на территории области доли полезного </w:t>
            </w:r>
            <w:r w:rsidRPr="00145682">
              <w:rPr>
                <w:sz w:val="22"/>
                <w:szCs w:val="22"/>
              </w:rPr>
              <w:br/>
              <w:t xml:space="preserve">отпуска электроэнергии, </w:t>
            </w:r>
            <w:r w:rsidRPr="00145682">
              <w:rPr>
                <w:sz w:val="22"/>
                <w:szCs w:val="22"/>
              </w:rPr>
              <w:lastRenderedPageBreak/>
              <w:t>реализуемого муниципальными</w:t>
            </w:r>
            <w:r w:rsidR="000A4D11" w:rsidRPr="00145682">
              <w:rPr>
                <w:sz w:val="22"/>
                <w:szCs w:val="22"/>
              </w:rPr>
              <w:t xml:space="preserve"> унитарными пред</w:t>
            </w:r>
            <w:r w:rsidRPr="00145682">
              <w:rPr>
                <w:sz w:val="22"/>
                <w:szCs w:val="22"/>
              </w:rPr>
              <w:t xml:space="preserve">приятиями, в общем объеме таких ресурсов </w:t>
            </w:r>
          </w:p>
          <w:p w:rsidR="00DD7CFA" w:rsidRPr="00145682" w:rsidRDefault="00DD7CFA" w:rsidP="00231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864D26" w:rsidRPr="00145682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145682">
              <w:rPr>
                <w:sz w:val="22"/>
                <w:szCs w:val="22"/>
              </w:rPr>
              <w:t xml:space="preserve">Снижение количества унитарных предприятий на рынке купли-продажи </w:t>
            </w:r>
            <w:r w:rsidRPr="00145682">
              <w:rPr>
                <w:sz w:val="22"/>
                <w:szCs w:val="22"/>
              </w:rPr>
              <w:lastRenderedPageBreak/>
              <w:t xml:space="preserve">электроэнергии </w:t>
            </w:r>
          </w:p>
          <w:p w:rsidR="00DD7CFA" w:rsidRPr="00145682" w:rsidRDefault="00DD7CFA" w:rsidP="00A45E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864D26" w:rsidRPr="00145682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145682">
              <w:rPr>
                <w:sz w:val="22"/>
                <w:szCs w:val="22"/>
              </w:rPr>
              <w:lastRenderedPageBreak/>
              <w:t xml:space="preserve">Доля </w:t>
            </w:r>
            <w:proofErr w:type="spellStart"/>
            <w:proofErr w:type="gramStart"/>
            <w:r w:rsidRPr="00145682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  <w:r w:rsidRPr="00145682">
              <w:rPr>
                <w:sz w:val="22"/>
                <w:szCs w:val="22"/>
              </w:rPr>
              <w:t xml:space="preserve"> частной формы собственности в сфере купли-продажи </w:t>
            </w:r>
            <w:r w:rsidRPr="00145682">
              <w:rPr>
                <w:sz w:val="22"/>
                <w:szCs w:val="22"/>
              </w:rPr>
              <w:lastRenderedPageBreak/>
              <w:t xml:space="preserve">электрической энергии (мощности) на </w:t>
            </w:r>
            <w:r w:rsidR="000A4D11" w:rsidRPr="00145682">
              <w:rPr>
                <w:sz w:val="22"/>
                <w:szCs w:val="22"/>
              </w:rPr>
              <w:t>розничном рынке элек</w:t>
            </w:r>
            <w:r w:rsidRPr="00145682">
              <w:rPr>
                <w:sz w:val="22"/>
                <w:szCs w:val="22"/>
              </w:rPr>
              <w:t xml:space="preserve">трической энергии (мощности) </w:t>
            </w:r>
          </w:p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864D26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864D26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3340D0" w:rsidP="0033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D7CFA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103%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D26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  <w:b/>
              </w:rPr>
              <w:lastRenderedPageBreak/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7CFA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54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682">
              <w:rPr>
                <w:rFonts w:ascii="Times New Roman" w:hAnsi="Times New Roman" w:cs="Times New Roman"/>
              </w:rPr>
              <w:t xml:space="preserve"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</w:t>
            </w:r>
            <w:r w:rsidRPr="00145682">
              <w:rPr>
                <w:rFonts w:ascii="Times New Roman" w:hAnsi="Times New Roman" w:cs="Times New Roman"/>
              </w:rPr>
              <w:lastRenderedPageBreak/>
              <w:t>перевозок наземным транспортом</w:t>
            </w:r>
          </w:p>
        </w:tc>
        <w:tc>
          <w:tcPr>
            <w:tcW w:w="1478" w:type="dxa"/>
            <w:shd w:val="clear" w:color="auto" w:fill="auto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DD7CFA" w:rsidRPr="00145682" w:rsidRDefault="00864D26" w:rsidP="00A45E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5682">
              <w:rPr>
                <w:rFonts w:ascii="Times New Roman" w:hAnsi="Times New Roman" w:cs="Times New Roman"/>
              </w:rPr>
              <w:t>Обеспечение максимальной доступности  ин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D7CFA" w:rsidRPr="00145682" w:rsidRDefault="00864D26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Проценты </w:t>
            </w:r>
          </w:p>
        </w:tc>
        <w:tc>
          <w:tcPr>
            <w:tcW w:w="1045" w:type="dxa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C62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D11" w:rsidRPr="00145682" w:rsidRDefault="00864D26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145682" w:rsidRPr="00145682" w:rsidRDefault="00145682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CFA" w:rsidRPr="00145682" w:rsidRDefault="00864D26" w:rsidP="00864D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7CFA" w:rsidRPr="00145682" w:rsidRDefault="00EA793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D7CFA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145682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D26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1854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Анализ практики применения и соблюдения правил конкурсных процедур </w:t>
            </w:r>
            <w:proofErr w:type="gramStart"/>
            <w:r w:rsidRPr="00145682">
              <w:rPr>
                <w:rFonts w:ascii="Times New Roman" w:hAnsi="Times New Roman" w:cs="Times New Roman"/>
              </w:rPr>
              <w:t>при заключении договоров с организациями на осуществление автомобильных пассажирских перевозок на муниципальных маршрутах с целью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дальнейшего их совершенствования</w:t>
            </w:r>
          </w:p>
        </w:tc>
        <w:tc>
          <w:tcPr>
            <w:tcW w:w="1478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864D26" w:rsidRPr="00145682" w:rsidRDefault="00864D26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64D26" w:rsidRPr="00145682" w:rsidRDefault="00864D26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64D26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D26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864D26" w:rsidRPr="00145682" w:rsidRDefault="00864D26" w:rsidP="00864D26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45682">
              <w:rPr>
                <w:rFonts w:ascii="Times New Roman" w:hAnsi="Times New Roman" w:cs="Times New Roman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</w:t>
            </w:r>
          </w:p>
          <w:p w:rsidR="00864D26" w:rsidRPr="00145682" w:rsidRDefault="00864D26" w:rsidP="0086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  <w:b/>
              </w:rPr>
              <w:t>«Интернет»</w:t>
            </w:r>
          </w:p>
        </w:tc>
      </w:tr>
      <w:tr w:rsidR="00864D26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854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Размещение в открытом </w:t>
            </w:r>
            <w:r w:rsidRPr="00145682">
              <w:rPr>
                <w:rFonts w:ascii="Times New Roman" w:hAnsi="Times New Roman" w:cs="Times New Roman"/>
              </w:rPr>
              <w:lastRenderedPageBreak/>
              <w:t>доступе информации об объектах недвижимого имущества, находящихся в муниципальной собственности Бутурлиновского муниципального района, потенциально возможных для размещения сооружений связи</w:t>
            </w:r>
          </w:p>
        </w:tc>
        <w:tc>
          <w:tcPr>
            <w:tcW w:w="1478" w:type="dxa"/>
            <w:shd w:val="clear" w:color="auto" w:fill="auto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864D26" w:rsidRPr="00145682" w:rsidRDefault="00864D26" w:rsidP="00864D26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Упрощение доступа </w:t>
            </w:r>
            <w:r w:rsidRPr="00145682">
              <w:rPr>
                <w:rFonts w:ascii="Times New Roman" w:hAnsi="Times New Roman" w:cs="Times New Roman"/>
              </w:rPr>
              <w:lastRenderedPageBreak/>
              <w:t>операторов связи к объектам инфраструктуры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64D26" w:rsidRPr="00145682" w:rsidRDefault="00864D26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Увеличение количества </w:t>
            </w:r>
            <w:r w:rsidRPr="00145682">
              <w:rPr>
                <w:rFonts w:ascii="Times New Roman" w:hAnsi="Times New Roman" w:cs="Times New Roman"/>
              </w:rPr>
              <w:lastRenderedPageBreak/>
              <w:t>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 xml:space="preserve">Проценты </w:t>
            </w:r>
          </w:p>
        </w:tc>
        <w:tc>
          <w:tcPr>
            <w:tcW w:w="1045" w:type="dxa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Default="00994023" w:rsidP="000A4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0A4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D26" w:rsidRPr="00145682" w:rsidRDefault="00460E0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64D26" w:rsidRPr="00145682" w:rsidRDefault="00460E08" w:rsidP="004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64D26" w:rsidRPr="00145682" w:rsidRDefault="00460E08" w:rsidP="004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4,4 раза б.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64D26" w:rsidRPr="00145682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Размещение в открытом доступе информации о порядке и условиях подачи заявлений на доступ к объектам недвижимого имущества, </w:t>
            </w:r>
            <w:r w:rsidRPr="00145682">
              <w:rPr>
                <w:rFonts w:ascii="Times New Roman" w:hAnsi="Times New Roman" w:cs="Times New Roman"/>
              </w:rPr>
              <w:lastRenderedPageBreak/>
              <w:t>находящимся в муниципальной собственности Бутурлиновского муниципального района, для размещения и строительства сетей и сооружений связи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</w:t>
            </w:r>
            <w:r w:rsidRPr="00145682">
              <w:rPr>
                <w:rFonts w:ascii="Times New Roman" w:hAnsi="Times New Roman" w:cs="Times New Roman"/>
              </w:rPr>
              <w:lastRenderedPageBreak/>
              <w:t>строительства сетей и сооружений связи, процентов по отношению к показателям 2018 года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460E08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460E08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2974" w:rsidRPr="00460E08" w:rsidRDefault="003D2974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D2974" w:rsidRPr="00460E08" w:rsidRDefault="003D2974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4023" w:rsidRPr="00460E08" w:rsidRDefault="003D2974" w:rsidP="003D29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94023" w:rsidRPr="00460E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460E08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460E08" w:rsidRDefault="00460E08" w:rsidP="004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460E0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в 4,4 раза б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6.3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Содействие организации строительства и модернизации телекоммуникационными компаниями сооружений связи для развития сетей 3G и 4G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Развития сетей 3G и 4G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Доля домохозяйств </w:t>
            </w:r>
            <w:proofErr w:type="gramStart"/>
            <w:r w:rsidRPr="00145682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</w:t>
            </w:r>
            <w:r w:rsidRPr="00145682">
              <w:rPr>
                <w:rFonts w:ascii="Times New Roman" w:hAnsi="Times New Roman" w:cs="Times New Roman"/>
              </w:rPr>
              <w:lastRenderedPageBreak/>
              <w:t>операторами связи и (или) провайдерами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6.4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Проведение мониторинга наличия оператора связи в сельских поселениях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Организация зоны покрытия сотовой связи и беспроводного интернета на территориях с малой плотностью населения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Доля домохозяйств </w:t>
            </w:r>
            <w:proofErr w:type="gramStart"/>
            <w:r w:rsidRPr="00145682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145682">
              <w:rPr>
                <w:rFonts w:ascii="Times New Roman" w:hAnsi="Times New Roman" w:cs="Times New Roman"/>
              </w:rPr>
              <w:t>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операторами связи и (или) провайдерами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7.Рынок нефтепродуктов</w:t>
            </w: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Calibri" w:hAnsi="Times New Roman" w:cs="Times New Roman"/>
                <w:lang w:eastAsia="en-US"/>
              </w:rPr>
              <w:t>Мониторинг стоимости моторного топлива (</w:t>
            </w:r>
            <w:r w:rsidRPr="00145682">
              <w:rPr>
                <w:rFonts w:ascii="Times New Roman" w:hAnsi="Times New Roman" w:cs="Times New Roman"/>
              </w:rPr>
              <w:t xml:space="preserve">бензин </w:t>
            </w:r>
            <w:r w:rsidRPr="00145682">
              <w:rPr>
                <w:rFonts w:ascii="Times New Roman" w:hAnsi="Times New Roman" w:cs="Times New Roman"/>
              </w:rPr>
              <w:lastRenderedPageBreak/>
              <w:t>автомобильный и дизтопливо), реализуемого в розничной сети на территории района</w:t>
            </w: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994023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Оперативное информирование Управления Федеральной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антимонопольной службы по Воронежской области о негативных изменениях ценовой ситуации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 на рынке </w:t>
            </w:r>
            <w:r w:rsidRPr="00145682">
              <w:rPr>
                <w:rFonts w:ascii="Times New Roman" w:hAnsi="Times New Roman" w:cs="Times New Roman"/>
              </w:rPr>
              <w:lastRenderedPageBreak/>
              <w:t>нефтепродуктов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C628A1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145682" w:rsidRDefault="00C628A1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94023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shd w:val="clear" w:color="auto" w:fill="auto"/>
          </w:tcPr>
          <w:p w:rsidR="00994023" w:rsidRPr="00145682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auto"/>
          </w:tcPr>
          <w:p w:rsidR="00994023" w:rsidRPr="00145682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145682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994023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145682">
              <w:rPr>
                <w:rFonts w:ascii="Times New Roman" w:eastAsia="Times New Roman" w:hAnsi="Times New Roman" w:cs="Times New Roman"/>
                <w:b/>
              </w:rPr>
              <w:t>Ι. Системные мероприятия по развитию конкурентной среды в Воронежской области</w:t>
            </w:r>
          </w:p>
        </w:tc>
      </w:tr>
      <w:tr w:rsidR="00F202ED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1. Устранение избыточного государственного и муниципального регулирования, а также на снижение административных барьеров: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- 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- 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- оптимизация процесса предоставления государственных услуг, относящихся к полномочиям субъекта Российской Федерации, а также </w:t>
            </w:r>
            <w:proofErr w:type="spellStart"/>
            <w:proofErr w:type="gramStart"/>
            <w:r w:rsidRPr="00145682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proofErr w:type="gramEnd"/>
            <w:r w:rsidRPr="00145682">
              <w:rPr>
                <w:rFonts w:ascii="Times New Roman" w:hAnsi="Times New Roman" w:cs="Times New Roman"/>
              </w:rPr>
              <w:t xml:space="preserve"> услуг для субъектов предпринимательской деятельности путем сокращения сроков их предоставления, снижения стоимости </w:t>
            </w:r>
            <w:proofErr w:type="spellStart"/>
            <w:r w:rsidRPr="00145682">
              <w:rPr>
                <w:rFonts w:ascii="Times New Roman" w:hAnsi="Times New Roman" w:cs="Times New Roman"/>
              </w:rPr>
              <w:t>предос-тавления</w:t>
            </w:r>
            <w:proofErr w:type="spellEnd"/>
            <w:r w:rsidRPr="00145682">
              <w:rPr>
                <w:rFonts w:ascii="Times New Roman" w:hAnsi="Times New Roman" w:cs="Times New Roman"/>
              </w:rPr>
              <w:t xml:space="preserve"> таких услуг, а также перевода их предоставления в электронную форму;</w:t>
            </w:r>
          </w:p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45682">
              <w:rPr>
                <w:rFonts w:ascii="Times New Roman" w:hAnsi="Times New Roman" w:cs="Times New Roman"/>
              </w:rPr>
              <w:t>- 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</w:r>
            <w:proofErr w:type="gramEnd"/>
            <w:r w:rsidRPr="00145682">
              <w:rPr>
                <w:rFonts w:ascii="Times New Roman" w:hAnsi="Times New Roman" w:cs="Times New Roman"/>
              </w:rPr>
              <w:t>, а также соответствующего аналитического инструментария (инструкций, форм, стандартов и др.).</w:t>
            </w:r>
          </w:p>
        </w:tc>
      </w:tr>
      <w:tr w:rsidR="00F202E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145682" w:rsidRDefault="000A4D11" w:rsidP="00F20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54" w:type="dxa"/>
            <w:shd w:val="clear" w:color="auto" w:fill="auto"/>
          </w:tcPr>
          <w:p w:rsidR="00F202ED" w:rsidRPr="00145682" w:rsidRDefault="00F202ED" w:rsidP="00F2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Организация предоставления в режиме «одного окна» государственных </w:t>
            </w:r>
            <w:r w:rsidRPr="00145682">
              <w:rPr>
                <w:rFonts w:ascii="Times New Roman" w:hAnsi="Times New Roman" w:cs="Times New Roman"/>
              </w:rPr>
              <w:lastRenderedPageBreak/>
              <w:t>и муниципальных услуг, оказываемых на территории Бутурлиновского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478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F202ED" w:rsidRPr="00145682" w:rsidRDefault="00F202ED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Оптимизация процесса оказания государственных и муниципальных услуг. Увеличение </w:t>
            </w:r>
            <w:r w:rsidRPr="00145682">
              <w:rPr>
                <w:rFonts w:ascii="Times New Roman" w:hAnsi="Times New Roman" w:cs="Times New Roman"/>
              </w:rPr>
              <w:lastRenderedPageBreak/>
              <w:t>количества государственных, муниципальных и дополнительных (сопутствующих)</w:t>
            </w:r>
            <w:r w:rsidR="000A4D1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услуг, оказываемых в режиме «одного окна»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02ED" w:rsidRPr="00145682" w:rsidRDefault="00F202ED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Количество видов дополнительных (сопутствующих)</w:t>
            </w:r>
            <w:r w:rsidR="000A4D1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 xml:space="preserve">услуг, предоставляемых </w:t>
            </w:r>
            <w:r w:rsidRPr="00145682">
              <w:rPr>
                <w:rFonts w:ascii="Times New Roman" w:hAnsi="Times New Roman" w:cs="Times New Roman"/>
              </w:rPr>
              <w:lastRenderedPageBreak/>
              <w:t>субъектам предпринимательской деятельности на базе многофункционального центра предоставления государственных</w:t>
            </w:r>
            <w:r w:rsidR="000A4D11" w:rsidRPr="00145682">
              <w:rPr>
                <w:rFonts w:ascii="Times New Roman" w:hAnsi="Times New Roman" w:cs="Times New Roman"/>
              </w:rPr>
              <w:t> </w:t>
            </w:r>
            <w:r w:rsidRPr="00145682">
              <w:rPr>
                <w:rFonts w:ascii="Times New Roman" w:hAnsi="Times New Roman" w:cs="Times New Roman"/>
              </w:rPr>
              <w:t>и муниципальных услуг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202ED" w:rsidRPr="00145682" w:rsidRDefault="00F202ED" w:rsidP="00F202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045" w:type="dxa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D11" w:rsidRPr="00145682" w:rsidRDefault="000A4D1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202ED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2E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145682" w:rsidRDefault="000A4D11" w:rsidP="00F20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854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Оптимизация процесса предоставления государственных услуг, предоставляемых в рамках осуществления полномочий исполнительными органами государственной власти </w:t>
            </w:r>
            <w:r w:rsidRPr="00145682">
              <w:rPr>
                <w:rFonts w:ascii="Times New Roman" w:hAnsi="Times New Roman" w:cs="Times New Roman"/>
              </w:rPr>
              <w:lastRenderedPageBreak/>
              <w:t>Воронежской области, и муниципальных услуг для субъектов предпринимательской деятельности путем снижения стоимости этих услуг</w:t>
            </w:r>
          </w:p>
        </w:tc>
        <w:tc>
          <w:tcPr>
            <w:tcW w:w="1478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Оптимизация процесса оказания государственных и муниципальных услуг, снижение экономических барьеров для ведения предпринимательской деятельности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2E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145682" w:rsidRDefault="000A4D1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1854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Проведение анализа практики реализации государственных функций и услуг, предоставляемых в рамках осуществления полномочий исполнительными органами государственной власти Воронежской области, а также </w:t>
            </w:r>
            <w:r w:rsidRPr="00145682">
              <w:rPr>
                <w:rFonts w:ascii="Times New Roman" w:hAnsi="Times New Roman" w:cs="Times New Roman"/>
              </w:rPr>
              <w:lastRenderedPageBreak/>
              <w:t>муниципальных функций и услуг на предмет соответствия такой практики статьям 15 и 16 Федерального закона от 26.07.2006 № 135-ФЗ «О защите конкуренции»</w:t>
            </w:r>
          </w:p>
        </w:tc>
        <w:tc>
          <w:tcPr>
            <w:tcW w:w="1478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Анализ наличия и уровня административных барьеров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2E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145682" w:rsidRDefault="000A4D1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1854" w:type="dxa"/>
            <w:shd w:val="clear" w:color="auto" w:fill="auto"/>
          </w:tcPr>
          <w:p w:rsidR="00F202ED" w:rsidRPr="00145682" w:rsidRDefault="00F202E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Оптимизация процесса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</w:t>
            </w:r>
            <w:r w:rsidRPr="00145682">
              <w:rPr>
                <w:rFonts w:ascii="Times New Roman" w:hAnsi="Times New Roman" w:cs="Times New Roman"/>
              </w:rPr>
              <w:lastRenderedPageBreak/>
              <w:t>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478" w:type="dxa"/>
            <w:shd w:val="clear" w:color="auto" w:fill="auto"/>
          </w:tcPr>
          <w:p w:rsidR="00F202ED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F202ED" w:rsidRPr="00145682" w:rsidRDefault="005674C3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Снижение административных барьеров для осуществления предпринимательской деятельности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145682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74C3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5674C3" w:rsidRPr="00145682" w:rsidRDefault="005674C3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2. Совершенствование процессов управления в рамках </w:t>
            </w:r>
            <w:proofErr w:type="gramStart"/>
            <w:r w:rsidRPr="00145682">
              <w:rPr>
                <w:rFonts w:ascii="Times New Roman" w:hAnsi="Times New Roman" w:cs="Times New Roman"/>
              </w:rPr>
              <w:t>полномочий органов исполнительной власти субъектов Российской Федерации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5674C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54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Разработка, утверждение и выполнение комплексных планов по эффективному управлению государственными и муниципальными предприятиями и учреждениями, акционерными обществами с </w:t>
            </w:r>
            <w:r w:rsidRPr="00145682">
              <w:rPr>
                <w:rFonts w:ascii="Times New Roman" w:hAnsi="Times New Roman" w:cs="Times New Roman"/>
              </w:rPr>
              <w:lastRenderedPageBreak/>
              <w:t xml:space="preserve">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145682">
              <w:rPr>
                <w:rFonts w:ascii="Times New Roman" w:hAnsi="Times New Roman" w:cs="Times New Roman"/>
              </w:rPr>
              <w:t>содержатся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</w:t>
            </w:r>
            <w:r w:rsidRPr="00145682">
              <w:rPr>
                <w:rFonts w:ascii="Times New Roman" w:hAnsi="Times New Roman" w:cs="Times New Roman"/>
              </w:rPr>
              <w:lastRenderedPageBreak/>
              <w:t xml:space="preserve">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</w:t>
            </w:r>
            <w:r w:rsidRPr="00145682">
              <w:rPr>
                <w:rFonts w:ascii="Times New Roman" w:hAnsi="Times New Roman" w:cs="Times New Roman"/>
              </w:rPr>
              <w:lastRenderedPageBreak/>
              <w:t>муниципальных предприятий на условия формирования рыночных отношений</w:t>
            </w:r>
          </w:p>
        </w:tc>
        <w:tc>
          <w:tcPr>
            <w:tcW w:w="1478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5674C3" w:rsidRPr="00145682" w:rsidRDefault="005674C3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A4D11" w:rsidRPr="00145682" w:rsidRDefault="000A4D11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674C3" w:rsidRPr="00145682" w:rsidRDefault="005674C3" w:rsidP="005674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Снижение влияния государства и государственных предприятий на экономику района и конкуренцию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674C3" w:rsidRPr="00145682" w:rsidRDefault="005674C3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Осуществление мониторинга деятельности подведомственных государственных учреждений района</w:t>
            </w: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045" w:type="dxa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D11" w:rsidRPr="00145682" w:rsidRDefault="000A4D11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674C3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74C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1854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</w:t>
            </w:r>
            <w:r w:rsidRPr="00145682">
              <w:rPr>
                <w:rFonts w:ascii="Times New Roman" w:hAnsi="Times New Roman" w:cs="Times New Roman"/>
              </w:rPr>
              <w:lastRenderedPageBreak/>
              <w:t>ьства, имущества хозяйствующими субъектами, доля участия муниципального образования Бутурлиновского муниципального района в которых составляет 50 и более процентов</w:t>
            </w:r>
          </w:p>
        </w:tc>
        <w:tc>
          <w:tcPr>
            <w:tcW w:w="1478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Предоставление равного доступа хозяйствующим субъектам к процедурам реализации государственного и муниципального имущества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674C3" w:rsidRPr="00145682" w:rsidRDefault="005674C3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Использование механизма реализации непрофильного имущества акционерных обществ с долей Воронежской области 100% посредством применения конкурентных процедур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674C3" w:rsidRPr="00145682" w:rsidRDefault="005674C3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674C3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</w:rPr>
              <w:br/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74C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1854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 xml:space="preserve">Создание условий, в соответствии с которыми хозяйствующими субъектами, доля участия муниципального района муниципального образования в которых составляет 50 и более процентов, при допуске к </w:t>
            </w:r>
            <w:r w:rsidRPr="00145682">
              <w:rPr>
                <w:rFonts w:ascii="Times New Roman" w:hAnsi="Times New Roman" w:cs="Times New Roman"/>
              </w:rPr>
              <w:lastRenderedPageBreak/>
              <w:t>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478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2019-2020</w:t>
            </w:r>
          </w:p>
        </w:tc>
        <w:tc>
          <w:tcPr>
            <w:tcW w:w="1992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Предоставление равного доступа хозяйствующим субъектам к процедурам реализации государственного и муниципального имущества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0A4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5674C3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74C3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5674C3" w:rsidRPr="00145682" w:rsidRDefault="005674C3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>3.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5674C3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54" w:type="dxa"/>
            <w:shd w:val="clear" w:color="auto" w:fill="auto"/>
          </w:tcPr>
          <w:p w:rsidR="005674C3" w:rsidRPr="00145682" w:rsidRDefault="00BE546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Проведение проверок эффективности использования муниципального имущества Бутурлиновского муниципального района, закрепленного за муниципальными учреждениями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Бутурлиновского муниципального района</w:t>
            </w:r>
          </w:p>
        </w:tc>
        <w:tc>
          <w:tcPr>
            <w:tcW w:w="1478" w:type="dxa"/>
            <w:shd w:val="clear" w:color="auto" w:fill="auto"/>
          </w:tcPr>
          <w:p w:rsidR="005674C3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5674C3" w:rsidRPr="00145682" w:rsidRDefault="00BE546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Повышение эффективности использования государственного имущества Воронежской области, обеспечение и сохранение целевого использования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674C3" w:rsidRPr="00145682" w:rsidRDefault="00BE546D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gramStart"/>
            <w:r w:rsidRPr="00145682">
              <w:rPr>
                <w:rFonts w:ascii="Times New Roman" w:eastAsia="Times New Roman" w:hAnsi="Times New Roman" w:cs="Times New Roman"/>
              </w:rPr>
              <w:t>плана проверок эффективности использования государственного имущества Воронежской</w:t>
            </w:r>
            <w:proofErr w:type="gramEnd"/>
            <w:r w:rsidRPr="00145682">
              <w:rPr>
                <w:rFonts w:ascii="Times New Roman" w:eastAsia="Times New Roman" w:hAnsi="Times New Roman" w:cs="Times New Roman"/>
              </w:rPr>
              <w:t xml:space="preserve"> области, закрепленного за государственными учреждениями Воронежской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674C3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0A4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74C3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5674C3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674C3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74C3" w:rsidRPr="00145682" w:rsidRDefault="005674C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D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E546D" w:rsidRPr="00145682" w:rsidRDefault="00BE546D" w:rsidP="000A4D11">
            <w:pPr>
              <w:tabs>
                <w:tab w:val="left" w:pos="436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 xml:space="preserve">4. Содействие развитию практики применения механизмов государственно-частного и 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партнерства, в том числе</w:t>
            </w:r>
          </w:p>
          <w:p w:rsidR="00BE546D" w:rsidRPr="00145682" w:rsidRDefault="00BE546D" w:rsidP="000A4D11">
            <w:pPr>
              <w:tabs>
                <w:tab w:val="left" w:pos="436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45682">
              <w:rPr>
                <w:rFonts w:ascii="Times New Roman" w:eastAsia="Times New Roman" w:hAnsi="Times New Roman" w:cs="Times New Roman"/>
              </w:rPr>
              <w:t>практики заключения концессионных соглашений, в социальной сфере (детский отдых и оздоровление, спорт, здравоохранение, социальное</w:t>
            </w:r>
            <w:proofErr w:type="gramEnd"/>
          </w:p>
          <w:p w:rsidR="00BE546D" w:rsidRPr="00145682" w:rsidRDefault="00BE546D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E546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854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Реализация проектов передачи государственных (муниципальных) объектов недвижимого имущества негосударственным (немуниципальным) организациям с применением механизмов государственно-частного партнерства (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партнерства) </w:t>
            </w:r>
          </w:p>
        </w:tc>
        <w:tc>
          <w:tcPr>
            <w:tcW w:w="1478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Развитие практики государственно-частного партнерства, 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 xml:space="preserve"> партнерства в районе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t>Наличие соглашения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546D" w:rsidRPr="00145682" w:rsidRDefault="008A707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546D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546D" w:rsidRPr="00145682" w:rsidRDefault="00047C27" w:rsidP="0046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E08">
              <w:rPr>
                <w:rFonts w:ascii="Times New Roman" w:eastAsia="Times New Roman" w:hAnsi="Times New Roman" w:cs="Times New Roman"/>
              </w:rPr>
              <w:t xml:space="preserve">Высокий процент изношенности имеющихся объектов, по которым </w:t>
            </w:r>
            <w:r w:rsidR="00460E08" w:rsidRPr="00460E08">
              <w:rPr>
                <w:rFonts w:ascii="Times New Roman" w:eastAsia="Times New Roman" w:hAnsi="Times New Roman" w:cs="Times New Roman"/>
              </w:rPr>
              <w:t xml:space="preserve">предполагается </w:t>
            </w:r>
            <w:r w:rsidRPr="00460E08">
              <w:rPr>
                <w:rFonts w:ascii="Times New Roman" w:eastAsia="Times New Roman" w:hAnsi="Times New Roman" w:cs="Times New Roman"/>
              </w:rPr>
              <w:t xml:space="preserve">заключение соглашения о </w:t>
            </w:r>
            <w:proofErr w:type="spellStart"/>
            <w:r w:rsidRPr="00460E08">
              <w:rPr>
                <w:rFonts w:ascii="Times New Roman" w:eastAsia="Times New Roman" w:hAnsi="Times New Roman" w:cs="Times New Roman"/>
              </w:rPr>
              <w:t>муниципально-частном</w:t>
            </w:r>
            <w:proofErr w:type="spellEnd"/>
            <w:r w:rsidRPr="00460E08">
              <w:rPr>
                <w:rFonts w:ascii="Times New Roman" w:eastAsia="Times New Roman" w:hAnsi="Times New Roman" w:cs="Times New Roman"/>
              </w:rPr>
              <w:t xml:space="preserve"> партнерстве</w:t>
            </w:r>
          </w:p>
        </w:tc>
      </w:tr>
      <w:tr w:rsidR="00BE546D" w:rsidRPr="00145682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E546D" w:rsidRPr="00145682" w:rsidRDefault="00BE546D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145682">
              <w:rPr>
                <w:rFonts w:ascii="Times New Roman" w:hAnsi="Times New Roman" w:cs="Times New Roman"/>
              </w:rPr>
              <w:t>Обеспечение равных условий доступа к информации о государственном имуществе Воронежской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Воронежской области и</w:t>
            </w:r>
            <w:proofErr w:type="gramEnd"/>
            <w:r w:rsidRPr="00145682">
              <w:rPr>
                <w:rFonts w:ascii="Times New Roman" w:hAnsi="Times New Roman" w:cs="Times New Roman"/>
              </w:rPr>
              <w:t xml:space="preserve">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145682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145682">
              <w:rPr>
                <w:rFonts w:ascii="Times New Roman" w:hAnsi="Times New Roman" w:cs="Times New Roman"/>
              </w:rPr>
              <w:t>) и на официальном сайте уполномоченного органа в сети «Интернет»</w:t>
            </w:r>
          </w:p>
        </w:tc>
      </w:tr>
      <w:tr w:rsidR="00BE546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54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Размещение информации о любых процессах реализации и имущества, находящегося в собственности Бутурлиновского муниципального района, на официальном сайте Российской Федерации в сети «Интернет» для размещения информации о проведении торгов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www.torgi.gov.ru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78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92" w:type="dxa"/>
            <w:shd w:val="clear" w:color="auto" w:fill="auto"/>
          </w:tcPr>
          <w:p w:rsidR="00BE546D" w:rsidRPr="00145682" w:rsidRDefault="00BE546D" w:rsidP="00BE54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Обеспечение прозрачности и доступности информация о процедурах реализации государственного и муниципального имущества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546D" w:rsidRPr="00145682" w:rsidRDefault="00BE546D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 xml:space="preserve">Размещение информации о любых процессах реализации государственного имущества Воронежской области и имущества, находящегося в собственности муниципальных образований Воронежской области, на официальном сайте Российской Федерации в сети «Интернет» для размещения </w:t>
            </w: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информации о проведении торгов (</w:t>
            </w:r>
            <w:proofErr w:type="spellStart"/>
            <w:r w:rsidRPr="00145682">
              <w:rPr>
                <w:rFonts w:ascii="Times New Roman" w:eastAsia="Times New Roman" w:hAnsi="Times New Roman" w:cs="Times New Roman"/>
              </w:rPr>
              <w:t>www.torgi.gov.ru</w:t>
            </w:r>
            <w:proofErr w:type="spellEnd"/>
            <w:r w:rsidRPr="001456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045" w:type="dxa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546D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546D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1854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Размещение информации о перечнях муниципального имущества Бутурлиновского муниципального района,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478" w:type="dxa"/>
            <w:shd w:val="clear" w:color="auto" w:fill="auto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92" w:type="dxa"/>
            <w:shd w:val="clear" w:color="auto" w:fill="auto"/>
          </w:tcPr>
          <w:p w:rsidR="00BE546D" w:rsidRPr="00145682" w:rsidRDefault="00BE546D" w:rsidP="00BE54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Обеспечение прозрачности и доступности информации об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546D" w:rsidRPr="00145682" w:rsidRDefault="00BE546D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Размещение информации о перечнях государственного имущества Воронежской области и муниципального имущества, предназначенного для предоставления в аренду субъектам малого и  среднего предпринимательства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045" w:type="dxa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E546D" w:rsidRPr="00145682" w:rsidRDefault="0014568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546D" w:rsidRPr="00145682" w:rsidRDefault="00BE546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7204" w:rsidRPr="00145682" w:rsidRDefault="00BE7204" w:rsidP="00BE7204">
      <w:pPr>
        <w:jc w:val="center"/>
        <w:rPr>
          <w:rFonts w:ascii="Times New Roman" w:eastAsia="Times New Roman" w:hAnsi="Times New Roman" w:cs="Times New Roman"/>
        </w:rPr>
      </w:pPr>
    </w:p>
    <w:p w:rsidR="00BE7204" w:rsidRPr="00145682" w:rsidRDefault="00BE7204" w:rsidP="00BE7204">
      <w:pPr>
        <w:jc w:val="both"/>
        <w:rPr>
          <w:rFonts w:ascii="Times New Roman" w:eastAsia="Times New Roman" w:hAnsi="Times New Roman" w:cs="Times New Roman"/>
        </w:rPr>
      </w:pPr>
      <w:r w:rsidRPr="00145682">
        <w:rPr>
          <w:rFonts w:ascii="Times New Roman" w:hAnsi="Times New Roman" w:cs="Times New Roman"/>
        </w:rPr>
        <w:t>* - если мероприятие Плана не реализуется, реализуется не в полном объеме, или не достигнуты значения целевых показателей, то необходимо в графе «Комментарии» указать причины не достижения, а также планируемые меры по их достижению</w:t>
      </w:r>
    </w:p>
    <w:p w:rsidR="00404ACF" w:rsidRPr="00145682" w:rsidRDefault="00404ACF">
      <w:pPr>
        <w:rPr>
          <w:rFonts w:ascii="Times New Roman" w:hAnsi="Times New Roman" w:cs="Times New Roman"/>
        </w:rPr>
      </w:pPr>
    </w:p>
    <w:sectPr w:rsidR="00404ACF" w:rsidRPr="00145682" w:rsidSect="00BE7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221"/>
    <w:multiLevelType w:val="hybridMultilevel"/>
    <w:tmpl w:val="5A48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CC5"/>
    <w:multiLevelType w:val="hybridMultilevel"/>
    <w:tmpl w:val="1B8E83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204"/>
    <w:rsid w:val="00047C27"/>
    <w:rsid w:val="000A4D11"/>
    <w:rsid w:val="00122518"/>
    <w:rsid w:val="00141229"/>
    <w:rsid w:val="00145682"/>
    <w:rsid w:val="00231F4F"/>
    <w:rsid w:val="003340D0"/>
    <w:rsid w:val="00396D4C"/>
    <w:rsid w:val="003D2974"/>
    <w:rsid w:val="00404ACF"/>
    <w:rsid w:val="00460E08"/>
    <w:rsid w:val="005674C3"/>
    <w:rsid w:val="00604A32"/>
    <w:rsid w:val="007A1E2B"/>
    <w:rsid w:val="00864D26"/>
    <w:rsid w:val="008A7073"/>
    <w:rsid w:val="00994023"/>
    <w:rsid w:val="009D4C79"/>
    <w:rsid w:val="00A346F1"/>
    <w:rsid w:val="00A45E64"/>
    <w:rsid w:val="00B3067B"/>
    <w:rsid w:val="00BE546D"/>
    <w:rsid w:val="00BE7204"/>
    <w:rsid w:val="00C628A1"/>
    <w:rsid w:val="00D037B4"/>
    <w:rsid w:val="00DD7CFA"/>
    <w:rsid w:val="00EA7934"/>
    <w:rsid w:val="00F202ED"/>
    <w:rsid w:val="00F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e_zhukova</dc:creator>
  <cp:keywords/>
  <dc:description/>
  <cp:lastModifiedBy>ebogoduhovskya</cp:lastModifiedBy>
  <cp:revision>8</cp:revision>
  <dcterms:created xsi:type="dcterms:W3CDTF">2020-01-13T12:19:00Z</dcterms:created>
  <dcterms:modified xsi:type="dcterms:W3CDTF">2020-12-15T07:27:00Z</dcterms:modified>
</cp:coreProperties>
</file>