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9EC" w:rsidRPr="00D03E80" w:rsidRDefault="00FB6C58" w:rsidP="00D03E80">
      <w:pPr>
        <w:jc w:val="center"/>
        <w:rPr>
          <w:rFonts w:cs="Arial"/>
          <w:iCs/>
        </w:rPr>
      </w:pPr>
      <w:bookmarkStart w:id="0" w:name="_GoBack"/>
      <w:bookmarkEnd w:id="0"/>
      <w:r>
        <w:rPr>
          <w:rFonts w:cs="Arial"/>
          <w:iCs/>
          <w:noProof/>
        </w:rPr>
        <w:drawing>
          <wp:inline distT="0" distB="0" distL="0" distR="0">
            <wp:extent cx="619125" cy="723900"/>
            <wp:effectExtent l="0" t="0" r="9525" b="0"/>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8"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A0721A" w:rsidRPr="00D03E80" w:rsidRDefault="00A0721A" w:rsidP="00D03E80">
      <w:pPr>
        <w:jc w:val="center"/>
        <w:rPr>
          <w:rFonts w:cs="Arial"/>
          <w:iCs/>
        </w:rPr>
      </w:pPr>
      <w:r w:rsidRPr="00D03E80">
        <w:rPr>
          <w:rFonts w:cs="Arial"/>
          <w:iCs/>
        </w:rPr>
        <w:t>Администрация Бутурлиновского муниципального ра</w:t>
      </w:r>
      <w:r w:rsidRPr="00D03E80">
        <w:rPr>
          <w:rFonts w:cs="Arial"/>
          <w:iCs/>
        </w:rPr>
        <w:t>й</w:t>
      </w:r>
      <w:r w:rsidRPr="00D03E80">
        <w:rPr>
          <w:rFonts w:cs="Arial"/>
          <w:iCs/>
        </w:rPr>
        <w:t>она</w:t>
      </w:r>
    </w:p>
    <w:p w:rsidR="00A0721A" w:rsidRPr="00D03E80" w:rsidRDefault="00A0721A" w:rsidP="00D03E80">
      <w:pPr>
        <w:jc w:val="center"/>
        <w:rPr>
          <w:rFonts w:cs="Arial"/>
          <w:iCs/>
        </w:rPr>
      </w:pPr>
      <w:r w:rsidRPr="00D03E80">
        <w:rPr>
          <w:rFonts w:cs="Arial"/>
          <w:iCs/>
        </w:rPr>
        <w:t>Воронежской области</w:t>
      </w:r>
    </w:p>
    <w:p w:rsidR="00FD19EC" w:rsidRPr="00D03E80" w:rsidRDefault="00FD19EC" w:rsidP="00D03E80">
      <w:pPr>
        <w:jc w:val="center"/>
        <w:rPr>
          <w:rFonts w:cs="Arial"/>
          <w:iCs/>
        </w:rPr>
      </w:pPr>
    </w:p>
    <w:p w:rsidR="00FD19EC" w:rsidRPr="00D03E80" w:rsidRDefault="00FD19EC" w:rsidP="00D03E80">
      <w:pPr>
        <w:keepNext/>
        <w:jc w:val="center"/>
        <w:rPr>
          <w:rFonts w:cs="Arial"/>
          <w:iCs/>
        </w:rPr>
      </w:pPr>
      <w:r w:rsidRPr="00D03E80">
        <w:rPr>
          <w:rFonts w:cs="Arial"/>
          <w:iCs/>
        </w:rPr>
        <w:t>ПОСТАНОВЛЕНИЕ</w:t>
      </w:r>
    </w:p>
    <w:p w:rsidR="00FD19EC" w:rsidRPr="00D03E80" w:rsidRDefault="00FD19EC" w:rsidP="00D03E80">
      <w:pPr>
        <w:rPr>
          <w:rFonts w:cs="Arial"/>
          <w:bCs/>
          <w:iCs/>
        </w:rPr>
      </w:pPr>
    </w:p>
    <w:p w:rsidR="00FD19EC" w:rsidRPr="00D03E80" w:rsidRDefault="00E63627" w:rsidP="00D03E80">
      <w:pPr>
        <w:rPr>
          <w:rFonts w:cs="Arial"/>
          <w:bCs/>
          <w:iCs/>
        </w:rPr>
      </w:pPr>
      <w:r w:rsidRPr="00D03E80">
        <w:rPr>
          <w:rFonts w:cs="Arial"/>
          <w:bCs/>
          <w:iCs/>
        </w:rPr>
        <w:t>о</w:t>
      </w:r>
      <w:r w:rsidR="00FD19EC" w:rsidRPr="00D03E80">
        <w:rPr>
          <w:rFonts w:cs="Arial"/>
          <w:bCs/>
          <w:iCs/>
        </w:rPr>
        <w:t>т</w:t>
      </w:r>
      <w:r w:rsidR="00D03E80" w:rsidRPr="00D03E80">
        <w:rPr>
          <w:rFonts w:cs="Arial"/>
          <w:bCs/>
          <w:iCs/>
        </w:rPr>
        <w:t xml:space="preserve"> </w:t>
      </w:r>
      <w:r w:rsidR="00E56764" w:rsidRPr="00D03E80">
        <w:rPr>
          <w:rFonts w:cs="Arial"/>
          <w:bCs/>
          <w:iCs/>
        </w:rPr>
        <w:t>13.10.2022г.</w:t>
      </w:r>
      <w:r w:rsidR="00D03E80" w:rsidRPr="00D03E80">
        <w:rPr>
          <w:rFonts w:cs="Arial"/>
          <w:bCs/>
          <w:iCs/>
        </w:rPr>
        <w:t xml:space="preserve"> </w:t>
      </w:r>
      <w:r w:rsidR="0032301C" w:rsidRPr="00D03E80">
        <w:rPr>
          <w:rFonts w:cs="Arial"/>
          <w:bCs/>
          <w:iCs/>
        </w:rPr>
        <w:t>г.</w:t>
      </w:r>
      <w:r w:rsidR="008E6339" w:rsidRPr="00D03E80">
        <w:rPr>
          <w:rFonts w:cs="Arial"/>
          <w:bCs/>
          <w:iCs/>
        </w:rPr>
        <w:t xml:space="preserve"> №</w:t>
      </w:r>
      <w:r w:rsidR="0032301C" w:rsidRPr="00D03E80">
        <w:rPr>
          <w:rFonts w:cs="Arial"/>
          <w:bCs/>
          <w:iCs/>
        </w:rPr>
        <w:t xml:space="preserve"> </w:t>
      </w:r>
      <w:r w:rsidR="00E56764" w:rsidRPr="00D03E80">
        <w:rPr>
          <w:rFonts w:cs="Arial"/>
          <w:bCs/>
          <w:iCs/>
        </w:rPr>
        <w:t>944</w:t>
      </w:r>
    </w:p>
    <w:p w:rsidR="00FD19EC" w:rsidRPr="00D03E80" w:rsidRDefault="00D03E80" w:rsidP="00D03E80">
      <w:pPr>
        <w:rPr>
          <w:rFonts w:cs="Arial"/>
          <w:iCs/>
          <w:lang w:eastAsia="en-US"/>
        </w:rPr>
      </w:pPr>
      <w:r w:rsidRPr="00D03E80">
        <w:rPr>
          <w:rFonts w:cs="Arial"/>
          <w:iCs/>
          <w:lang w:eastAsia="en-US"/>
        </w:rPr>
        <w:t xml:space="preserve"> </w:t>
      </w:r>
      <w:r w:rsidR="00FD19EC" w:rsidRPr="00D03E80">
        <w:rPr>
          <w:rFonts w:cs="Arial"/>
          <w:iCs/>
          <w:lang w:eastAsia="en-US"/>
        </w:rPr>
        <w:t>г. Бутурлиновка</w:t>
      </w:r>
    </w:p>
    <w:p w:rsidR="00FD19EC" w:rsidRPr="00D03E80" w:rsidRDefault="00FD19EC" w:rsidP="00D03E80">
      <w:pPr>
        <w:rPr>
          <w:rFonts w:cs="Arial"/>
          <w:iCs/>
        </w:rPr>
      </w:pPr>
    </w:p>
    <w:tbl>
      <w:tblPr>
        <w:tblW w:w="0" w:type="auto"/>
        <w:tblLook w:val="01E0" w:firstRow="1" w:lastRow="1" w:firstColumn="1" w:lastColumn="1" w:noHBand="0" w:noVBand="0"/>
      </w:tblPr>
      <w:tblGrid>
        <w:gridCol w:w="9747"/>
      </w:tblGrid>
      <w:tr w:rsidR="00D03E80" w:rsidRPr="00D03E80" w:rsidTr="00D03E80">
        <w:tc>
          <w:tcPr>
            <w:tcW w:w="9747" w:type="dxa"/>
          </w:tcPr>
          <w:p w:rsidR="00186329" w:rsidRPr="00EC7383" w:rsidRDefault="00186329" w:rsidP="00300C09">
            <w:pPr>
              <w:pStyle w:val="Title"/>
            </w:pPr>
            <w:r w:rsidRPr="00EC7383">
              <w:t>Об</w:t>
            </w:r>
            <w:r w:rsidR="00D03E80" w:rsidRPr="00EC7383">
              <w:t xml:space="preserve"> </w:t>
            </w:r>
            <w:r w:rsidRPr="00EC7383">
              <w:t>утверждении муниципальной</w:t>
            </w:r>
            <w:r w:rsidR="00D03E80" w:rsidRPr="00EC7383">
              <w:t xml:space="preserve"> </w:t>
            </w:r>
            <w:r w:rsidRPr="00EC7383">
              <w:t>программы Бутурлиновского муниципального района Воронежской области</w:t>
            </w:r>
            <w:r w:rsidR="00D03E80" w:rsidRPr="00EC7383">
              <w:t xml:space="preserve"> </w:t>
            </w:r>
            <w:r w:rsidRPr="00EC7383">
              <w:t>«Развитие Бутурлиновского муниципального района Воронежской о</w:t>
            </w:r>
            <w:r w:rsidRPr="00EC7383">
              <w:t>б</w:t>
            </w:r>
            <w:r w:rsidRPr="00EC7383">
              <w:t>ласти»</w:t>
            </w:r>
            <w:r w:rsidR="00EC7383">
              <w:t xml:space="preserve"> </w:t>
            </w:r>
            <w:r w:rsidR="00EC7383" w:rsidRPr="00EC7383">
              <w:rPr>
                <w:i/>
              </w:rPr>
              <w:t>(в редакции постановлени</w:t>
            </w:r>
            <w:r w:rsidR="00300C09">
              <w:rPr>
                <w:i/>
              </w:rPr>
              <w:t xml:space="preserve">й </w:t>
            </w:r>
            <w:r w:rsidR="00EC7383" w:rsidRPr="00EC7383">
              <w:rPr>
                <w:i/>
              </w:rPr>
              <w:t>от 18.01.2023г. № 16</w:t>
            </w:r>
            <w:r w:rsidR="00300C09">
              <w:rPr>
                <w:i/>
              </w:rPr>
              <w:t>; от 15.05.2023г. № 416</w:t>
            </w:r>
            <w:r w:rsidR="00A06CA6">
              <w:rPr>
                <w:i/>
              </w:rPr>
              <w:t>; от 11.07.2023г. № 507</w:t>
            </w:r>
            <w:r w:rsidR="00EC7383" w:rsidRPr="00EC7383">
              <w:rPr>
                <w:i/>
              </w:rPr>
              <w:t>)</w:t>
            </w:r>
          </w:p>
        </w:tc>
      </w:tr>
    </w:tbl>
    <w:p w:rsidR="00186329" w:rsidRPr="00D03E80" w:rsidRDefault="00186329" w:rsidP="00D03E80">
      <w:pPr>
        <w:tabs>
          <w:tab w:val="left" w:pos="0"/>
          <w:tab w:val="left" w:pos="1080"/>
        </w:tabs>
        <w:rPr>
          <w:rFonts w:cs="Arial"/>
          <w:iCs/>
        </w:rPr>
      </w:pPr>
    </w:p>
    <w:p w:rsidR="00CD2B96" w:rsidRPr="00D03E80" w:rsidRDefault="00D03E80" w:rsidP="00D03E80">
      <w:pPr>
        <w:rPr>
          <w:rFonts w:cs="Arial"/>
          <w:iCs/>
        </w:rPr>
      </w:pPr>
      <w:r w:rsidRPr="00D03E80">
        <w:rPr>
          <w:rFonts w:cs="Arial"/>
          <w:iCs/>
        </w:rPr>
        <w:t xml:space="preserve"> </w:t>
      </w:r>
      <w:r w:rsidR="00493EB8" w:rsidRPr="00D03E80">
        <w:rPr>
          <w:rFonts w:cs="Arial"/>
          <w:iCs/>
        </w:rPr>
        <w:t>В</w:t>
      </w:r>
      <w:r w:rsidR="00A14147" w:rsidRPr="00D03E80">
        <w:rPr>
          <w:rFonts w:cs="Arial"/>
          <w:iCs/>
        </w:rPr>
        <w:t xml:space="preserve"> соответствии</w:t>
      </w:r>
      <w:r w:rsidRPr="00D03E80">
        <w:rPr>
          <w:rFonts w:cs="Arial"/>
          <w:iCs/>
        </w:rPr>
        <w:t xml:space="preserve"> </w:t>
      </w:r>
      <w:r w:rsidR="00123223" w:rsidRPr="00D03E80">
        <w:rPr>
          <w:rFonts w:cs="Arial"/>
          <w:iCs/>
        </w:rPr>
        <w:t>с</w:t>
      </w:r>
      <w:r w:rsidRPr="00D03E80">
        <w:rPr>
          <w:rFonts w:cs="Arial"/>
          <w:iCs/>
        </w:rPr>
        <w:t xml:space="preserve"> </w:t>
      </w:r>
      <w:r w:rsidR="00CD2B96" w:rsidRPr="00D03E80">
        <w:rPr>
          <w:rFonts w:cs="Arial"/>
          <w:iCs/>
        </w:rPr>
        <w:t xml:space="preserve">постановлением </w:t>
      </w:r>
      <w:r w:rsidR="00493EB8" w:rsidRPr="00D03E80">
        <w:rPr>
          <w:rFonts w:cs="Arial"/>
          <w:iCs/>
        </w:rPr>
        <w:t>администрации Бутурлиновского муници</w:t>
      </w:r>
      <w:r w:rsidR="001E3F1A" w:rsidRPr="00D03E80">
        <w:rPr>
          <w:rFonts w:cs="Arial"/>
          <w:iCs/>
        </w:rPr>
        <w:t>пального района от</w:t>
      </w:r>
      <w:r w:rsidR="008D3518" w:rsidRPr="00D03E80">
        <w:rPr>
          <w:rFonts w:cs="Arial"/>
          <w:iCs/>
        </w:rPr>
        <w:t xml:space="preserve"> 14.09.2022 г. </w:t>
      </w:r>
      <w:r w:rsidR="00607DA5" w:rsidRPr="00D03E80">
        <w:rPr>
          <w:rFonts w:cs="Arial"/>
          <w:iCs/>
        </w:rPr>
        <w:t>№</w:t>
      </w:r>
      <w:r w:rsidR="008D3518" w:rsidRPr="00D03E80">
        <w:rPr>
          <w:rFonts w:cs="Arial"/>
          <w:iCs/>
        </w:rPr>
        <w:t xml:space="preserve"> 898</w:t>
      </w:r>
      <w:r w:rsidR="00607DA5" w:rsidRPr="00D03E80">
        <w:rPr>
          <w:rFonts w:cs="Arial"/>
          <w:iCs/>
        </w:rPr>
        <w:t xml:space="preserve"> «О внесении изменений в постановление администрации Бутурлиновского муниципального района от</w:t>
      </w:r>
      <w:r w:rsidRPr="00D03E80">
        <w:rPr>
          <w:rFonts w:cs="Arial"/>
          <w:iCs/>
        </w:rPr>
        <w:t xml:space="preserve"> </w:t>
      </w:r>
      <w:r w:rsidR="001E3F1A" w:rsidRPr="00D03E80">
        <w:rPr>
          <w:rFonts w:cs="Arial"/>
          <w:iCs/>
        </w:rPr>
        <w:t>0</w:t>
      </w:r>
      <w:r w:rsidR="00A14147" w:rsidRPr="00D03E80">
        <w:rPr>
          <w:rFonts w:cs="Arial"/>
          <w:iCs/>
        </w:rPr>
        <w:t>4</w:t>
      </w:r>
      <w:r w:rsidR="000C6AAB" w:rsidRPr="00D03E80">
        <w:rPr>
          <w:rFonts w:cs="Arial"/>
          <w:iCs/>
        </w:rPr>
        <w:t>.</w:t>
      </w:r>
      <w:r w:rsidR="001E3F1A" w:rsidRPr="00D03E80">
        <w:rPr>
          <w:rFonts w:cs="Arial"/>
          <w:iCs/>
        </w:rPr>
        <w:t>10.2013</w:t>
      </w:r>
      <w:r w:rsidR="00216B2D" w:rsidRPr="00D03E80">
        <w:rPr>
          <w:rFonts w:cs="Arial"/>
          <w:iCs/>
        </w:rPr>
        <w:t xml:space="preserve"> </w:t>
      </w:r>
      <w:r w:rsidR="000C6AAB" w:rsidRPr="00D03E80">
        <w:rPr>
          <w:rFonts w:cs="Arial"/>
          <w:iCs/>
        </w:rPr>
        <w:t>г.</w:t>
      </w:r>
      <w:r w:rsidR="00493EB8" w:rsidRPr="00D03E80">
        <w:rPr>
          <w:rFonts w:cs="Arial"/>
          <w:iCs/>
        </w:rPr>
        <w:t xml:space="preserve"> N </w:t>
      </w:r>
      <w:r w:rsidR="001E3F1A" w:rsidRPr="00D03E80">
        <w:rPr>
          <w:rFonts w:cs="Arial"/>
          <w:iCs/>
        </w:rPr>
        <w:t>1068</w:t>
      </w:r>
      <w:r w:rsidR="00607DA5" w:rsidRPr="00D03E80">
        <w:rPr>
          <w:rFonts w:cs="Arial"/>
          <w:iCs/>
        </w:rPr>
        <w:t xml:space="preserve"> «</w:t>
      </w:r>
      <w:r w:rsidR="00493EB8" w:rsidRPr="00D03E80">
        <w:rPr>
          <w:rFonts w:cs="Arial"/>
          <w:iCs/>
        </w:rPr>
        <w:t xml:space="preserve">Об утверждении </w:t>
      </w:r>
      <w:r w:rsidR="001E3F1A" w:rsidRPr="00D03E80">
        <w:rPr>
          <w:rFonts w:cs="Arial"/>
          <w:iCs/>
        </w:rPr>
        <w:t>порядка разрабо</w:t>
      </w:r>
      <w:r w:rsidR="001E3F1A" w:rsidRPr="00D03E80">
        <w:rPr>
          <w:rFonts w:cs="Arial"/>
          <w:iCs/>
        </w:rPr>
        <w:t>т</w:t>
      </w:r>
      <w:r w:rsidR="001E3F1A" w:rsidRPr="00D03E80">
        <w:rPr>
          <w:rFonts w:cs="Arial"/>
          <w:iCs/>
        </w:rPr>
        <w:t>ки, реализации и оценки эффективности муниципальных программ</w:t>
      </w:r>
      <w:r w:rsidRPr="00D03E80">
        <w:rPr>
          <w:rFonts w:cs="Arial"/>
          <w:iCs/>
        </w:rPr>
        <w:t xml:space="preserve"> </w:t>
      </w:r>
      <w:r w:rsidR="001E3F1A" w:rsidRPr="00D03E80">
        <w:rPr>
          <w:rFonts w:cs="Arial"/>
          <w:iCs/>
        </w:rPr>
        <w:t>Бутурл</w:t>
      </w:r>
      <w:r w:rsidR="001E3F1A" w:rsidRPr="00D03E80">
        <w:rPr>
          <w:rFonts w:cs="Arial"/>
          <w:iCs/>
        </w:rPr>
        <w:t>и</w:t>
      </w:r>
      <w:r w:rsidR="001E3F1A" w:rsidRPr="00D03E80">
        <w:rPr>
          <w:rFonts w:cs="Arial"/>
          <w:iCs/>
        </w:rPr>
        <w:t>новского муници</w:t>
      </w:r>
      <w:r w:rsidR="00216B2D" w:rsidRPr="00D03E80">
        <w:rPr>
          <w:rFonts w:cs="Arial"/>
          <w:iCs/>
        </w:rPr>
        <w:t>пального района»</w:t>
      </w:r>
      <w:r w:rsidR="00607DA5" w:rsidRPr="00D03E80">
        <w:rPr>
          <w:rFonts w:cs="Arial"/>
          <w:iCs/>
        </w:rPr>
        <w:t>»</w:t>
      </w:r>
      <w:r w:rsidR="001E3F1A" w:rsidRPr="00D03E80">
        <w:rPr>
          <w:rFonts w:cs="Arial"/>
          <w:iCs/>
        </w:rPr>
        <w:t>, администрация</w:t>
      </w:r>
      <w:r w:rsidRPr="00D03E80">
        <w:rPr>
          <w:rFonts w:cs="Arial"/>
          <w:iCs/>
        </w:rPr>
        <w:t xml:space="preserve"> </w:t>
      </w:r>
      <w:r w:rsidR="001E3F1A" w:rsidRPr="00D03E80">
        <w:rPr>
          <w:rFonts w:cs="Arial"/>
          <w:iCs/>
        </w:rPr>
        <w:t>Бутурл</w:t>
      </w:r>
      <w:r w:rsidR="00A14147" w:rsidRPr="00D03E80">
        <w:rPr>
          <w:rFonts w:cs="Arial"/>
          <w:iCs/>
        </w:rPr>
        <w:t>и</w:t>
      </w:r>
      <w:r w:rsidR="001E3F1A" w:rsidRPr="00D03E80">
        <w:rPr>
          <w:rFonts w:cs="Arial"/>
          <w:iCs/>
        </w:rPr>
        <w:t>новского му</w:t>
      </w:r>
      <w:r w:rsidR="00186329" w:rsidRPr="00D03E80">
        <w:rPr>
          <w:rFonts w:cs="Arial"/>
          <w:iCs/>
        </w:rPr>
        <w:t>ниц</w:t>
      </w:r>
      <w:r w:rsidR="00186329" w:rsidRPr="00D03E80">
        <w:rPr>
          <w:rFonts w:cs="Arial"/>
          <w:iCs/>
        </w:rPr>
        <w:t>и</w:t>
      </w:r>
      <w:r w:rsidR="00186329" w:rsidRPr="00D03E80">
        <w:rPr>
          <w:rFonts w:cs="Arial"/>
          <w:iCs/>
        </w:rPr>
        <w:t>пального района</w:t>
      </w:r>
    </w:p>
    <w:p w:rsidR="001E3F1A" w:rsidRPr="00D03E80" w:rsidRDefault="001E3F1A" w:rsidP="00D03E80">
      <w:pPr>
        <w:rPr>
          <w:rFonts w:cs="Arial"/>
          <w:iCs/>
        </w:rPr>
      </w:pPr>
    </w:p>
    <w:p w:rsidR="00493EB8" w:rsidRPr="00D03E80" w:rsidRDefault="00162B43" w:rsidP="00D03E80">
      <w:pPr>
        <w:rPr>
          <w:rFonts w:cs="Arial"/>
          <w:iCs/>
        </w:rPr>
      </w:pPr>
      <w:r w:rsidRPr="00D03E80">
        <w:rPr>
          <w:rFonts w:cs="Arial"/>
          <w:iCs/>
        </w:rPr>
        <w:t>П</w:t>
      </w:r>
      <w:r w:rsidR="004B72D5" w:rsidRPr="00D03E80">
        <w:rPr>
          <w:rFonts w:cs="Arial"/>
          <w:iCs/>
        </w:rPr>
        <w:t xml:space="preserve"> О С Т А Н О В Л Я Е Т</w:t>
      </w:r>
      <w:r w:rsidR="00493EB8" w:rsidRPr="00D03E80">
        <w:rPr>
          <w:rFonts w:cs="Arial"/>
          <w:iCs/>
        </w:rPr>
        <w:t>:</w:t>
      </w:r>
    </w:p>
    <w:p w:rsidR="00162B43" w:rsidRPr="00D03E80" w:rsidRDefault="00162B43" w:rsidP="00D03E80">
      <w:pPr>
        <w:rPr>
          <w:rFonts w:cs="Arial"/>
          <w:iCs/>
        </w:rPr>
      </w:pPr>
    </w:p>
    <w:p w:rsidR="00493EB8" w:rsidRPr="00D03E80" w:rsidRDefault="00D03E80" w:rsidP="00D03E80">
      <w:pPr>
        <w:tabs>
          <w:tab w:val="left" w:pos="0"/>
          <w:tab w:val="left" w:pos="1080"/>
        </w:tabs>
        <w:rPr>
          <w:rFonts w:cs="Arial"/>
          <w:iCs/>
        </w:rPr>
      </w:pPr>
      <w:r w:rsidRPr="00D03E80">
        <w:rPr>
          <w:rFonts w:cs="Arial"/>
          <w:iCs/>
        </w:rPr>
        <w:t xml:space="preserve"> </w:t>
      </w:r>
      <w:r w:rsidR="00493EB8" w:rsidRPr="00D03E80">
        <w:rPr>
          <w:rFonts w:cs="Arial"/>
          <w:iCs/>
        </w:rPr>
        <w:t xml:space="preserve">1. </w:t>
      </w:r>
      <w:r w:rsidR="00AD43B9" w:rsidRPr="00D03E80">
        <w:rPr>
          <w:rFonts w:cs="Arial"/>
          <w:iCs/>
        </w:rPr>
        <w:t>Утвердить муниципальную программу Бутурлиновского муниципального района Воронежской области</w:t>
      </w:r>
      <w:r w:rsidRPr="00D03E80">
        <w:rPr>
          <w:rFonts w:cs="Arial"/>
          <w:iCs/>
        </w:rPr>
        <w:t xml:space="preserve"> </w:t>
      </w:r>
      <w:r w:rsidR="00AD43B9" w:rsidRPr="00D03E80">
        <w:rPr>
          <w:rFonts w:cs="Arial"/>
          <w:iCs/>
        </w:rPr>
        <w:t>«Развитие Бутурлиновского муниципального района Воронежской о</w:t>
      </w:r>
      <w:r w:rsidR="00AD43B9" w:rsidRPr="00D03E80">
        <w:rPr>
          <w:rFonts w:cs="Arial"/>
          <w:iCs/>
        </w:rPr>
        <w:t>б</w:t>
      </w:r>
      <w:r w:rsidR="00AD43B9" w:rsidRPr="00D03E80">
        <w:rPr>
          <w:rFonts w:cs="Arial"/>
          <w:iCs/>
        </w:rPr>
        <w:t>ласти»</w:t>
      </w:r>
    </w:p>
    <w:p w:rsidR="0045729B" w:rsidRPr="00D03E80" w:rsidRDefault="00D03E80" w:rsidP="00D03E80">
      <w:pPr>
        <w:tabs>
          <w:tab w:val="left" w:pos="0"/>
          <w:tab w:val="left" w:pos="1080"/>
        </w:tabs>
        <w:rPr>
          <w:rFonts w:cs="Arial"/>
          <w:iCs/>
        </w:rPr>
      </w:pPr>
      <w:r w:rsidRPr="00D03E80">
        <w:rPr>
          <w:rFonts w:cs="Arial"/>
          <w:iCs/>
        </w:rPr>
        <w:t xml:space="preserve"> </w:t>
      </w:r>
      <w:r w:rsidR="006871CE" w:rsidRPr="00D03E80">
        <w:rPr>
          <w:rFonts w:cs="Arial"/>
          <w:iCs/>
        </w:rPr>
        <w:t>2</w:t>
      </w:r>
      <w:r w:rsidR="0045729B" w:rsidRPr="00D03E80">
        <w:rPr>
          <w:rFonts w:cs="Arial"/>
          <w:iCs/>
        </w:rPr>
        <w:t>.</w:t>
      </w:r>
      <w:r w:rsidRPr="00D03E80">
        <w:rPr>
          <w:rFonts w:cs="Arial"/>
          <w:iCs/>
        </w:rPr>
        <w:t xml:space="preserve"> </w:t>
      </w:r>
      <w:r w:rsidR="0045729B" w:rsidRPr="00D03E80">
        <w:rPr>
          <w:rFonts w:cs="Arial"/>
          <w:iCs/>
        </w:rPr>
        <w:t>Настоящее постановление опубликовать в</w:t>
      </w:r>
      <w:r w:rsidR="000F0754" w:rsidRPr="00D03E80">
        <w:rPr>
          <w:rFonts w:cs="Arial"/>
          <w:iCs/>
        </w:rPr>
        <w:t xml:space="preserve"> официальном</w:t>
      </w:r>
      <w:r w:rsidR="0045729B" w:rsidRPr="00D03E80">
        <w:rPr>
          <w:rFonts w:cs="Arial"/>
          <w:iCs/>
        </w:rPr>
        <w:t xml:space="preserve"> периодическом печатном издании «Бутурлиновский</w:t>
      </w:r>
      <w:r w:rsidRPr="00D03E80">
        <w:rPr>
          <w:rFonts w:cs="Arial"/>
          <w:iCs/>
        </w:rPr>
        <w:t xml:space="preserve"> </w:t>
      </w:r>
      <w:r w:rsidR="0045729B" w:rsidRPr="00D03E80">
        <w:rPr>
          <w:rFonts w:cs="Arial"/>
          <w:iCs/>
        </w:rPr>
        <w:t>муниципальный вес</w:t>
      </w:r>
      <w:r w:rsidR="0045729B" w:rsidRPr="00D03E80">
        <w:rPr>
          <w:rFonts w:cs="Arial"/>
          <w:iCs/>
        </w:rPr>
        <w:t>т</w:t>
      </w:r>
      <w:r w:rsidR="0045729B" w:rsidRPr="00D03E80">
        <w:rPr>
          <w:rFonts w:cs="Arial"/>
          <w:iCs/>
        </w:rPr>
        <w:t xml:space="preserve">ник». </w:t>
      </w:r>
    </w:p>
    <w:p w:rsidR="0045729B" w:rsidRPr="00D03E80" w:rsidRDefault="00D03E80" w:rsidP="00D03E80">
      <w:pPr>
        <w:tabs>
          <w:tab w:val="left" w:pos="0"/>
          <w:tab w:val="left" w:pos="1080"/>
        </w:tabs>
        <w:rPr>
          <w:rFonts w:cs="Arial"/>
          <w:iCs/>
        </w:rPr>
      </w:pPr>
      <w:r w:rsidRPr="00D03E80">
        <w:rPr>
          <w:rFonts w:cs="Arial"/>
          <w:iCs/>
        </w:rPr>
        <w:t xml:space="preserve"> </w:t>
      </w:r>
      <w:r w:rsidR="00607DA5" w:rsidRPr="00D03E80">
        <w:rPr>
          <w:rFonts w:cs="Arial"/>
          <w:iCs/>
        </w:rPr>
        <w:t>3</w:t>
      </w:r>
      <w:r w:rsidR="0045729B" w:rsidRPr="00D03E80">
        <w:rPr>
          <w:rFonts w:cs="Arial"/>
          <w:iCs/>
        </w:rPr>
        <w:t>.</w:t>
      </w:r>
      <w:r w:rsidRPr="00D03E80">
        <w:rPr>
          <w:rFonts w:cs="Arial"/>
          <w:iCs/>
        </w:rPr>
        <w:t xml:space="preserve"> </w:t>
      </w:r>
      <w:r w:rsidR="0045729B" w:rsidRPr="00D03E80">
        <w:rPr>
          <w:rFonts w:cs="Arial"/>
          <w:iCs/>
        </w:rPr>
        <w:t>Настоящее постановление вступает в</w:t>
      </w:r>
      <w:r w:rsidRPr="00D03E80">
        <w:rPr>
          <w:rFonts w:cs="Arial"/>
          <w:iCs/>
        </w:rPr>
        <w:t xml:space="preserve"> </w:t>
      </w:r>
      <w:r w:rsidR="0045729B" w:rsidRPr="00D03E80">
        <w:rPr>
          <w:rFonts w:cs="Arial"/>
          <w:iCs/>
        </w:rPr>
        <w:t xml:space="preserve">силу с </w:t>
      </w:r>
      <w:r w:rsidR="00607DA5" w:rsidRPr="00D03E80">
        <w:rPr>
          <w:rFonts w:cs="Arial"/>
          <w:iCs/>
        </w:rPr>
        <w:t>01.01.2023</w:t>
      </w:r>
      <w:r w:rsidR="0045729B" w:rsidRPr="00D03E80">
        <w:rPr>
          <w:rFonts w:cs="Arial"/>
          <w:iCs/>
        </w:rPr>
        <w:t>.</w:t>
      </w:r>
    </w:p>
    <w:p w:rsidR="00C24610" w:rsidRPr="00D03E80" w:rsidRDefault="00D03E80" w:rsidP="00D03E80">
      <w:pPr>
        <w:tabs>
          <w:tab w:val="left" w:pos="0"/>
          <w:tab w:val="left" w:pos="1080"/>
        </w:tabs>
        <w:rPr>
          <w:rFonts w:cs="Arial"/>
          <w:iCs/>
        </w:rPr>
      </w:pPr>
      <w:r w:rsidRPr="00D03E80">
        <w:rPr>
          <w:rFonts w:cs="Arial"/>
          <w:iCs/>
        </w:rPr>
        <w:t xml:space="preserve"> </w:t>
      </w:r>
      <w:r w:rsidR="00607DA5" w:rsidRPr="00D03E80">
        <w:rPr>
          <w:rFonts w:cs="Arial"/>
          <w:iCs/>
        </w:rPr>
        <w:t>4</w:t>
      </w:r>
      <w:r w:rsidR="0045729B" w:rsidRPr="00D03E80">
        <w:rPr>
          <w:rFonts w:cs="Arial"/>
          <w:iCs/>
        </w:rPr>
        <w:t>.</w:t>
      </w:r>
      <w:r w:rsidR="00C24610" w:rsidRPr="00D03E80">
        <w:rPr>
          <w:rFonts w:cs="Arial"/>
          <w:iCs/>
        </w:rPr>
        <w:t xml:space="preserve"> Контроль за выполнением настоящего постановления возложить на заместителя главы администрации Бутурлиновского муниципального района</w:t>
      </w:r>
      <w:r w:rsidRPr="00D03E80">
        <w:rPr>
          <w:rFonts w:cs="Arial"/>
          <w:iCs/>
        </w:rPr>
        <w:t xml:space="preserve"> </w:t>
      </w:r>
      <w:r w:rsidR="007E3C13" w:rsidRPr="00D03E80">
        <w:rPr>
          <w:rFonts w:cs="Arial"/>
          <w:iCs/>
        </w:rPr>
        <w:t>Е. П. Бухарину</w:t>
      </w:r>
      <w:r w:rsidR="00C24610" w:rsidRPr="00D03E80">
        <w:rPr>
          <w:rFonts w:cs="Arial"/>
          <w:iCs/>
        </w:rPr>
        <w:t>.</w:t>
      </w:r>
    </w:p>
    <w:p w:rsidR="00FC2422" w:rsidRPr="00D03E80" w:rsidRDefault="00FC2422" w:rsidP="00D03E80">
      <w:pPr>
        <w:rPr>
          <w:rFonts w:cs="Arial"/>
          <w:iCs/>
        </w:rPr>
      </w:pPr>
    </w:p>
    <w:p w:rsidR="00C8481A" w:rsidRPr="00D03E80" w:rsidRDefault="00C8481A" w:rsidP="00D03E80">
      <w:pPr>
        <w:rPr>
          <w:rFonts w:cs="Arial"/>
          <w:iCs/>
        </w:rPr>
      </w:pPr>
    </w:p>
    <w:tbl>
      <w:tblPr>
        <w:tblW w:w="0" w:type="auto"/>
        <w:tblLook w:val="04A0" w:firstRow="1" w:lastRow="0" w:firstColumn="1" w:lastColumn="0" w:noHBand="0" w:noVBand="1"/>
      </w:tblPr>
      <w:tblGrid>
        <w:gridCol w:w="3652"/>
        <w:gridCol w:w="2917"/>
        <w:gridCol w:w="3285"/>
      </w:tblGrid>
      <w:tr w:rsidR="00D03E80" w:rsidRPr="00011891" w:rsidTr="00011891">
        <w:tc>
          <w:tcPr>
            <w:tcW w:w="3652" w:type="dxa"/>
            <w:shd w:val="clear" w:color="auto" w:fill="auto"/>
          </w:tcPr>
          <w:p w:rsidR="00D03E80" w:rsidRPr="00011891" w:rsidRDefault="00D03E80" w:rsidP="00011891">
            <w:pPr>
              <w:autoSpaceDE w:val="0"/>
              <w:autoSpaceDN w:val="0"/>
              <w:adjustRightInd w:val="0"/>
              <w:ind w:firstLine="0"/>
              <w:rPr>
                <w:rFonts w:cs="Arial"/>
                <w:iCs/>
              </w:rPr>
            </w:pPr>
            <w:r w:rsidRPr="00011891">
              <w:rPr>
                <w:rFonts w:cs="Arial"/>
                <w:iCs/>
              </w:rPr>
              <w:t>Исполняющий обязанности</w:t>
            </w:r>
          </w:p>
          <w:p w:rsidR="00D03E80" w:rsidRPr="00011891" w:rsidRDefault="00D03E80" w:rsidP="00011891">
            <w:pPr>
              <w:autoSpaceDE w:val="0"/>
              <w:autoSpaceDN w:val="0"/>
              <w:adjustRightInd w:val="0"/>
              <w:ind w:firstLine="0"/>
              <w:rPr>
                <w:rFonts w:cs="Arial"/>
                <w:iCs/>
              </w:rPr>
            </w:pPr>
            <w:r w:rsidRPr="00011891">
              <w:rPr>
                <w:rFonts w:cs="Arial"/>
                <w:iCs/>
              </w:rPr>
              <w:t xml:space="preserve">главы Бутурлиновского </w:t>
            </w:r>
          </w:p>
          <w:p w:rsidR="00D03E80" w:rsidRPr="00011891" w:rsidRDefault="00D03E80" w:rsidP="00011891">
            <w:pPr>
              <w:widowControl w:val="0"/>
              <w:autoSpaceDE w:val="0"/>
              <w:autoSpaceDN w:val="0"/>
              <w:adjustRightInd w:val="0"/>
              <w:spacing w:line="300" w:lineRule="auto"/>
              <w:ind w:firstLine="0"/>
              <w:rPr>
                <w:rFonts w:cs="Arial"/>
                <w:iCs/>
              </w:rPr>
            </w:pPr>
            <w:r w:rsidRPr="00011891">
              <w:rPr>
                <w:rFonts w:cs="Arial"/>
                <w:iCs/>
              </w:rPr>
              <w:t>муниципального района</w:t>
            </w:r>
          </w:p>
        </w:tc>
        <w:tc>
          <w:tcPr>
            <w:tcW w:w="2917" w:type="dxa"/>
            <w:shd w:val="clear" w:color="auto" w:fill="auto"/>
          </w:tcPr>
          <w:p w:rsidR="00D03E80" w:rsidRPr="00011891" w:rsidRDefault="00D03E80" w:rsidP="00011891">
            <w:pPr>
              <w:widowControl w:val="0"/>
              <w:autoSpaceDE w:val="0"/>
              <w:autoSpaceDN w:val="0"/>
              <w:adjustRightInd w:val="0"/>
              <w:spacing w:line="300" w:lineRule="auto"/>
              <w:ind w:left="1640" w:firstLine="0"/>
              <w:rPr>
                <w:rFonts w:cs="Arial"/>
                <w:iCs/>
              </w:rPr>
            </w:pPr>
          </w:p>
        </w:tc>
        <w:tc>
          <w:tcPr>
            <w:tcW w:w="3285" w:type="dxa"/>
            <w:shd w:val="clear" w:color="auto" w:fill="auto"/>
          </w:tcPr>
          <w:p w:rsidR="00D03E80" w:rsidRPr="00011891" w:rsidRDefault="00D03E80" w:rsidP="00011891">
            <w:pPr>
              <w:autoSpaceDE w:val="0"/>
              <w:autoSpaceDN w:val="0"/>
              <w:adjustRightInd w:val="0"/>
              <w:rPr>
                <w:rFonts w:cs="Arial"/>
                <w:iCs/>
              </w:rPr>
            </w:pPr>
            <w:r w:rsidRPr="00011891">
              <w:rPr>
                <w:rFonts w:cs="Arial"/>
                <w:iCs/>
              </w:rPr>
              <w:t>А.Н. Клишин</w:t>
            </w:r>
          </w:p>
          <w:p w:rsidR="00D03E80" w:rsidRPr="00011891" w:rsidRDefault="00D03E80" w:rsidP="00011891">
            <w:pPr>
              <w:widowControl w:val="0"/>
              <w:autoSpaceDE w:val="0"/>
              <w:autoSpaceDN w:val="0"/>
              <w:adjustRightInd w:val="0"/>
              <w:spacing w:line="300" w:lineRule="auto"/>
              <w:ind w:left="1640" w:firstLine="0"/>
              <w:rPr>
                <w:rFonts w:cs="Arial"/>
                <w:iCs/>
              </w:rPr>
            </w:pPr>
          </w:p>
        </w:tc>
      </w:tr>
    </w:tbl>
    <w:p w:rsidR="00D03E80" w:rsidRPr="00D03E80" w:rsidRDefault="00D03E80" w:rsidP="00D03E80">
      <w:pPr>
        <w:rPr>
          <w:rFonts w:cs="Arial"/>
          <w:iCs/>
        </w:rPr>
      </w:pPr>
    </w:p>
    <w:p w:rsidR="00607DA5" w:rsidRPr="00D03E80" w:rsidRDefault="00607DA5" w:rsidP="00D03E80">
      <w:pPr>
        <w:rPr>
          <w:rFonts w:cs="Arial"/>
          <w:iCs/>
        </w:rPr>
      </w:pPr>
    </w:p>
    <w:p w:rsidR="00607DA5" w:rsidRPr="00D03E80" w:rsidRDefault="00607DA5" w:rsidP="00D03E80">
      <w:pPr>
        <w:rPr>
          <w:rFonts w:cs="Arial"/>
          <w:iCs/>
        </w:rPr>
      </w:pPr>
    </w:p>
    <w:p w:rsidR="00D03E80" w:rsidRPr="00D03E80" w:rsidRDefault="00D03E80" w:rsidP="00D03E80">
      <w:pPr>
        <w:rPr>
          <w:rFonts w:cs="Arial"/>
          <w:bCs/>
        </w:rPr>
        <w:sectPr w:rsidR="00D03E80" w:rsidRPr="00D03E80" w:rsidSect="00D03E80">
          <w:headerReference w:type="even" r:id="rId9"/>
          <w:headerReference w:type="default" r:id="rId10"/>
          <w:footerReference w:type="even" r:id="rId11"/>
          <w:footerReference w:type="default" r:id="rId12"/>
          <w:headerReference w:type="first" r:id="rId13"/>
          <w:footerReference w:type="first" r:id="rId14"/>
          <w:type w:val="nextPage"/>
          <w:pgSz w:w="11906" w:h="16838"/>
          <w:pgMar w:top="2268" w:right="567" w:bottom="567" w:left="1701" w:header="708" w:footer="708" w:gutter="0"/>
          <w:cols w:space="708"/>
          <w:docGrid w:linePitch="360"/>
        </w:sectPr>
      </w:pPr>
    </w:p>
    <w:p w:rsidR="00E56764" w:rsidRPr="00D03E80" w:rsidRDefault="00E56764" w:rsidP="00D03E80">
      <w:pPr>
        <w:ind w:left="5103" w:firstLine="0"/>
        <w:rPr>
          <w:rFonts w:cs="Arial"/>
          <w:bCs/>
        </w:rPr>
      </w:pPr>
      <w:r w:rsidRPr="00D03E80">
        <w:rPr>
          <w:rFonts w:cs="Arial"/>
          <w:bCs/>
        </w:rPr>
        <w:lastRenderedPageBreak/>
        <w:t xml:space="preserve">Приложение </w:t>
      </w:r>
    </w:p>
    <w:p w:rsidR="00E56764" w:rsidRPr="00D03E80" w:rsidRDefault="00E56764" w:rsidP="00D03E80">
      <w:pPr>
        <w:ind w:left="5103" w:firstLine="0"/>
        <w:rPr>
          <w:rFonts w:cs="Arial"/>
          <w:bCs/>
        </w:rPr>
      </w:pPr>
      <w:r w:rsidRPr="00D03E80">
        <w:rPr>
          <w:rFonts w:cs="Arial"/>
          <w:bCs/>
        </w:rPr>
        <w:t xml:space="preserve">к постановлению администрации </w:t>
      </w:r>
    </w:p>
    <w:p w:rsidR="00E56764" w:rsidRPr="00D03E80" w:rsidRDefault="00E56764" w:rsidP="00D03E80">
      <w:pPr>
        <w:ind w:left="5103" w:firstLine="0"/>
        <w:rPr>
          <w:rFonts w:cs="Arial"/>
          <w:bCs/>
        </w:rPr>
      </w:pPr>
      <w:r w:rsidRPr="00D03E80">
        <w:rPr>
          <w:rFonts w:cs="Arial"/>
          <w:bCs/>
        </w:rPr>
        <w:t xml:space="preserve">Бутурлиновского муниципального района </w:t>
      </w:r>
    </w:p>
    <w:p w:rsidR="00E56764" w:rsidRPr="00D03E80" w:rsidRDefault="00E56764" w:rsidP="00D03E80">
      <w:pPr>
        <w:ind w:left="5103" w:firstLine="0"/>
        <w:rPr>
          <w:rFonts w:cs="Arial"/>
          <w:bCs/>
        </w:rPr>
      </w:pPr>
      <w:r w:rsidRPr="00D03E80">
        <w:rPr>
          <w:rFonts w:cs="Arial"/>
          <w:bCs/>
        </w:rPr>
        <w:t>№ 944 от 13.10.2022</w:t>
      </w:r>
      <w:r w:rsidR="00D03E80" w:rsidRPr="00D03E80">
        <w:rPr>
          <w:rFonts w:cs="Arial"/>
          <w:bCs/>
        </w:rPr>
        <w:t xml:space="preserve"> </w:t>
      </w:r>
      <w:r w:rsidRPr="00D03E80">
        <w:rPr>
          <w:rFonts w:cs="Arial"/>
          <w:bCs/>
        </w:rPr>
        <w:t>г.</w:t>
      </w:r>
      <w:r w:rsidR="00EC7383">
        <w:rPr>
          <w:rFonts w:cs="Arial"/>
          <w:bCs/>
        </w:rPr>
        <w:t xml:space="preserve"> </w:t>
      </w:r>
      <w:r w:rsidR="00EC7383" w:rsidRPr="00EC7383">
        <w:rPr>
          <w:rFonts w:cs="Arial"/>
          <w:bCs/>
          <w:i/>
        </w:rPr>
        <w:t>(в редакции постановлени</w:t>
      </w:r>
      <w:r w:rsidR="00A06CA6">
        <w:rPr>
          <w:rFonts w:cs="Arial"/>
          <w:bCs/>
          <w:i/>
        </w:rPr>
        <w:t>й</w:t>
      </w:r>
      <w:r w:rsidR="00EC7383" w:rsidRPr="00EC7383">
        <w:rPr>
          <w:rFonts w:cs="Arial"/>
          <w:bCs/>
          <w:i/>
        </w:rPr>
        <w:t xml:space="preserve"> от 18.01.2023г. № 16</w:t>
      </w:r>
      <w:r w:rsidR="00300C09">
        <w:rPr>
          <w:rFonts w:cs="Arial"/>
          <w:bCs/>
          <w:i/>
        </w:rPr>
        <w:t>; от 15.05.2023г. № 416</w:t>
      </w:r>
      <w:r w:rsidR="00A06CA6">
        <w:rPr>
          <w:rFonts w:cs="Arial"/>
          <w:bCs/>
          <w:i/>
        </w:rPr>
        <w:t>; от 11.07.2023г. № 507</w:t>
      </w:r>
      <w:r w:rsidR="00EC7383" w:rsidRPr="00EC7383">
        <w:rPr>
          <w:rFonts w:cs="Arial"/>
          <w:bCs/>
          <w:i/>
        </w:rPr>
        <w:t>)</w:t>
      </w:r>
    </w:p>
    <w:p w:rsidR="00A06CA6" w:rsidRDefault="00A06CA6" w:rsidP="00A06CA6">
      <w:pPr>
        <w:rPr>
          <w:rFonts w:cs="Arial"/>
          <w:bCs/>
        </w:rPr>
      </w:pPr>
    </w:p>
    <w:p w:rsidR="00A06CA6" w:rsidRDefault="00A06CA6" w:rsidP="00A06CA6">
      <w:pPr>
        <w:jc w:val="center"/>
        <w:rPr>
          <w:rFonts w:cs="Arial"/>
          <w:bCs/>
        </w:rPr>
      </w:pPr>
      <w:r>
        <w:rPr>
          <w:rFonts w:cs="Arial"/>
          <w:bCs/>
        </w:rPr>
        <w:t>ПАСПОРТ</w:t>
      </w:r>
      <w:r>
        <w:rPr>
          <w:rFonts w:cs="Arial"/>
          <w:bCs/>
        </w:rPr>
        <w:br/>
        <w:t>муниципальной программы Бутурлиновского муниципального района Воронежской области</w:t>
      </w:r>
      <w:r>
        <w:rPr>
          <w:rFonts w:cs="Arial"/>
          <w:bCs/>
        </w:rPr>
        <w:br/>
        <w:t>"Развитие Бутурлиновского муниципального района Воронежской области"</w:t>
      </w:r>
    </w:p>
    <w:p w:rsidR="00A06CA6" w:rsidRDefault="00A06CA6" w:rsidP="00A06CA6">
      <w:pPr>
        <w:rPr>
          <w:rFonts w:cs="Arial"/>
          <w:bCs/>
        </w:rPr>
      </w:pPr>
    </w:p>
    <w:tbl>
      <w:tblPr>
        <w:tblW w:w="9481" w:type="dxa"/>
        <w:tblInd w:w="90" w:type="dxa"/>
        <w:tblLook w:val="04A0" w:firstRow="1" w:lastRow="0" w:firstColumn="1" w:lastColumn="0" w:noHBand="0" w:noVBand="1"/>
      </w:tblPr>
      <w:tblGrid>
        <w:gridCol w:w="3137"/>
        <w:gridCol w:w="6344"/>
      </w:tblGrid>
      <w:tr w:rsidR="00A06CA6" w:rsidTr="00A06CA6">
        <w:trPr>
          <w:trHeight w:val="1125"/>
        </w:trPr>
        <w:tc>
          <w:tcPr>
            <w:tcW w:w="3137"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Ответственный исполнитель муниципальной программы</w:t>
            </w:r>
          </w:p>
        </w:tc>
        <w:tc>
          <w:tcPr>
            <w:tcW w:w="6344" w:type="dxa"/>
            <w:tcBorders>
              <w:top w:val="single" w:sz="4" w:space="0" w:color="auto"/>
              <w:left w:val="nil"/>
              <w:bottom w:val="single" w:sz="4" w:space="0" w:color="auto"/>
              <w:right w:val="single" w:sz="4" w:space="0" w:color="auto"/>
            </w:tcBorders>
            <w:vAlign w:val="center"/>
            <w:hideMark/>
          </w:tcPr>
          <w:p w:rsidR="00A06CA6" w:rsidRDefault="00A06CA6">
            <w:pPr>
              <w:ind w:firstLine="0"/>
              <w:rPr>
                <w:rFonts w:cs="Arial"/>
              </w:rPr>
            </w:pPr>
            <w:r>
              <w:rPr>
                <w:rFonts w:cs="Arial"/>
              </w:rPr>
              <w:t xml:space="preserve">Отдел экономического развития </w:t>
            </w:r>
            <w:r>
              <w:rPr>
                <w:rFonts w:cs="Arial"/>
              </w:rPr>
              <w:br/>
              <w:t xml:space="preserve">администрации Бутурлиновского муниципального района </w:t>
            </w:r>
          </w:p>
        </w:tc>
      </w:tr>
      <w:tr w:rsidR="00A06CA6" w:rsidTr="00A06CA6">
        <w:trPr>
          <w:trHeight w:val="416"/>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Исполнители муниципальной программы</w:t>
            </w:r>
          </w:p>
        </w:tc>
        <w:tc>
          <w:tcPr>
            <w:tcW w:w="6344" w:type="dxa"/>
            <w:tcBorders>
              <w:top w:val="nil"/>
              <w:left w:val="nil"/>
              <w:bottom w:val="single" w:sz="4" w:space="0" w:color="auto"/>
              <w:right w:val="single" w:sz="4" w:space="0" w:color="auto"/>
            </w:tcBorders>
            <w:hideMark/>
          </w:tcPr>
          <w:p w:rsidR="00A06CA6" w:rsidRDefault="00A06CA6">
            <w:pPr>
              <w:ind w:firstLine="0"/>
              <w:rPr>
                <w:rFonts w:cs="Arial"/>
              </w:rPr>
            </w:pPr>
            <w:r>
              <w:rPr>
                <w:rFonts w:cs="Arial"/>
              </w:rPr>
              <w:t xml:space="preserve">Отдел экономического развития администрации Бутурлиновского муниципального района </w:t>
            </w:r>
            <w:r>
              <w:rPr>
                <w:rFonts w:cs="Arial"/>
              </w:rPr>
              <w:br/>
              <w:t xml:space="preserve">Отдел муниципального хозяйства, строительства, архитектуры и экологии администрации Бутурлиновского муниципального района </w:t>
            </w:r>
            <w:r>
              <w:rPr>
                <w:rFonts w:cs="Arial"/>
              </w:rPr>
              <w:br/>
              <w:t xml:space="preserve"> Отдел по мобилизации доходов и развитию предпринимательства и потребительского рынка администрации Бутурлиновского муниципального района </w:t>
            </w:r>
            <w:r>
              <w:rPr>
                <w:rFonts w:cs="Arial"/>
              </w:rPr>
              <w:br/>
              <w:t xml:space="preserve">Отдел финансов администрации Бутурлиновского муниципального района </w:t>
            </w:r>
          </w:p>
          <w:p w:rsidR="00A06CA6" w:rsidRDefault="00A06CA6">
            <w:pPr>
              <w:ind w:firstLine="0"/>
              <w:rPr>
                <w:rFonts w:cs="Arial"/>
              </w:rPr>
            </w:pPr>
            <w:r>
              <w:rPr>
                <w:rFonts w:cs="Arial"/>
              </w:rPr>
              <w:t>Секретарь административной комиссии администрации Бутурлиновского муниципального района</w:t>
            </w:r>
          </w:p>
        </w:tc>
      </w:tr>
      <w:tr w:rsidR="00A06CA6" w:rsidTr="00A06CA6">
        <w:trPr>
          <w:trHeight w:val="4873"/>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Основные разработчики муниципальной программы</w:t>
            </w:r>
          </w:p>
        </w:tc>
        <w:tc>
          <w:tcPr>
            <w:tcW w:w="6344" w:type="dxa"/>
            <w:tcBorders>
              <w:top w:val="nil"/>
              <w:left w:val="nil"/>
              <w:bottom w:val="single" w:sz="4" w:space="0" w:color="auto"/>
              <w:right w:val="single" w:sz="4" w:space="0" w:color="auto"/>
            </w:tcBorders>
            <w:hideMark/>
          </w:tcPr>
          <w:p w:rsidR="00A06CA6" w:rsidRDefault="00A06CA6">
            <w:pPr>
              <w:ind w:firstLine="0"/>
              <w:rPr>
                <w:rFonts w:cs="Arial"/>
              </w:rPr>
            </w:pPr>
            <w:r>
              <w:rPr>
                <w:rFonts w:cs="Arial"/>
              </w:rPr>
              <w:t xml:space="preserve">Отдел экономического развития администрации Бутурлиновского муниципального района </w:t>
            </w:r>
            <w:r>
              <w:rPr>
                <w:rFonts w:cs="Arial"/>
              </w:rPr>
              <w:br/>
              <w:t xml:space="preserve">Отдел муниципального хозяйства, строительства, архитектуры и экологии администрации Бутурлиновского муниципального района </w:t>
            </w:r>
          </w:p>
          <w:p w:rsidR="00A06CA6" w:rsidRDefault="00A06CA6">
            <w:pPr>
              <w:ind w:firstLine="0"/>
              <w:rPr>
                <w:rFonts w:cs="Arial"/>
              </w:rPr>
            </w:pPr>
            <w:r>
              <w:rPr>
                <w:rFonts w:cs="Arial"/>
              </w:rPr>
              <w:t xml:space="preserve">Отдел по мобилизации доходов и развитию предпринимательства и потребительского рынка администрации Бутурлиновского муниципального района </w:t>
            </w:r>
            <w:r>
              <w:rPr>
                <w:rFonts w:cs="Arial"/>
              </w:rPr>
              <w:br/>
              <w:t>Отдел финансов администрации Бутурлиновского муниципального района</w:t>
            </w:r>
          </w:p>
          <w:p w:rsidR="00A06CA6" w:rsidRDefault="00A06CA6">
            <w:pPr>
              <w:ind w:firstLine="0"/>
              <w:rPr>
                <w:rFonts w:cs="Arial"/>
              </w:rPr>
            </w:pPr>
            <w:r>
              <w:rPr>
                <w:rFonts w:cs="Arial"/>
              </w:rPr>
              <w:t>Секретарь административной комиссии администрации Бутурлиновского муниципального района</w:t>
            </w:r>
          </w:p>
        </w:tc>
      </w:tr>
      <w:tr w:rsidR="00A06CA6" w:rsidTr="00A06CA6">
        <w:trPr>
          <w:trHeight w:val="1549"/>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Подпрограммы муниципальной программы и основные мероприятия </w:t>
            </w:r>
          </w:p>
        </w:tc>
        <w:tc>
          <w:tcPr>
            <w:tcW w:w="634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rPr>
            </w:pPr>
            <w:r>
              <w:rPr>
                <w:rFonts w:cs="Arial"/>
                <w:bCs/>
              </w:rPr>
              <w:t>Подпрограмма 1 "Развитие экономики, поддержка малого и среднего предпринимательства и управление муниципальным имуществом"</w:t>
            </w:r>
            <w:r>
              <w:rPr>
                <w:rFonts w:cs="Arial"/>
              </w:rPr>
              <w:br w:type="page"/>
            </w:r>
          </w:p>
          <w:p w:rsidR="00A06CA6" w:rsidRDefault="00A06CA6">
            <w:pPr>
              <w:ind w:firstLine="0"/>
              <w:rPr>
                <w:rFonts w:cs="Arial"/>
              </w:rPr>
            </w:pPr>
            <w:r>
              <w:rPr>
                <w:rFonts w:cs="Arial"/>
              </w:rPr>
              <w:t>Мероприятие 1.Финансовая поддержка малого и среднего предпринимательства, в том числе поддержка за счет средств УСН, по нормативу 10%.</w:t>
            </w:r>
            <w:r>
              <w:rPr>
                <w:rFonts w:cs="Arial"/>
              </w:rPr>
              <w:br w:type="page"/>
            </w:r>
          </w:p>
          <w:p w:rsidR="00A06CA6" w:rsidRDefault="00A06CA6">
            <w:pPr>
              <w:ind w:firstLine="0"/>
              <w:rPr>
                <w:rFonts w:cs="Arial"/>
              </w:rPr>
            </w:pPr>
            <w:r>
              <w:rPr>
                <w:rFonts w:cs="Arial"/>
              </w:rPr>
              <w:t>Мероприятие 2. Выдача разрешений на установку рекламных конструкций.</w:t>
            </w:r>
            <w:r>
              <w:rPr>
                <w:rFonts w:cs="Arial"/>
              </w:rPr>
              <w:br w:type="page"/>
            </w:r>
          </w:p>
          <w:p w:rsidR="00A06CA6" w:rsidRDefault="00A06CA6">
            <w:pPr>
              <w:ind w:firstLine="0"/>
              <w:rPr>
                <w:rFonts w:cs="Arial"/>
              </w:rPr>
            </w:pPr>
            <w:r>
              <w:rPr>
                <w:rFonts w:cs="Arial"/>
              </w:rPr>
              <w:t>Мероприятие 3. 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r>
              <w:rPr>
                <w:rFonts w:cs="Arial"/>
              </w:rPr>
              <w:br w:type="page"/>
            </w:r>
          </w:p>
          <w:p w:rsidR="00A06CA6" w:rsidRDefault="00A06CA6">
            <w:pPr>
              <w:ind w:firstLine="0"/>
              <w:rPr>
                <w:rFonts w:cs="Arial"/>
              </w:rPr>
            </w:pPr>
            <w:r>
              <w:rPr>
                <w:rFonts w:cs="Arial"/>
              </w:rPr>
              <w:t>Мероприятие 4. Обеспечение торговым обслуживанием сельского населения Бутурлиновского района, проживающего в отдаленных и малонаселенных пунктах.</w:t>
            </w:r>
            <w:r>
              <w:rPr>
                <w:rFonts w:cs="Arial"/>
              </w:rPr>
              <w:br w:type="page"/>
            </w:r>
          </w:p>
          <w:p w:rsidR="00A06CA6" w:rsidRDefault="00A06CA6">
            <w:pPr>
              <w:ind w:firstLine="0"/>
              <w:rPr>
                <w:rFonts w:cs="Arial"/>
              </w:rPr>
            </w:pPr>
            <w:r>
              <w:rPr>
                <w:rFonts w:cs="Arial"/>
              </w:rPr>
              <w:t>Мероприятие 5. Содержание имущества, находящегося в собственности муниципального района.</w:t>
            </w:r>
          </w:p>
          <w:p w:rsidR="00A06CA6" w:rsidRDefault="00A06CA6">
            <w:pPr>
              <w:ind w:firstLine="0"/>
              <w:rPr>
                <w:rFonts w:cs="Arial"/>
              </w:rPr>
            </w:pPr>
            <w:r>
              <w:rPr>
                <w:rFonts w:cs="Arial"/>
              </w:rPr>
              <w:t>Мероприятие 6. Обеспечение эксплуатации системы видеонаблюдения «Безопасный город».</w:t>
            </w:r>
          </w:p>
          <w:p w:rsidR="00A06CA6" w:rsidRDefault="00A06CA6">
            <w:pPr>
              <w:ind w:firstLine="0"/>
              <w:rPr>
                <w:rFonts w:cs="Arial"/>
              </w:rPr>
            </w:pPr>
            <w:r>
              <w:rPr>
                <w:rFonts w:cs="Arial"/>
              </w:rPr>
              <w:t>Мероприятие 7. Инвестиционные предложения для реализации на территории Бутурлиновского муниципального района.</w:t>
            </w:r>
          </w:p>
          <w:p w:rsidR="00A06CA6" w:rsidRDefault="00A06CA6">
            <w:pPr>
              <w:ind w:firstLine="0"/>
              <w:rPr>
                <w:rFonts w:cs="Arial"/>
              </w:rPr>
            </w:pPr>
            <w:r>
              <w:rPr>
                <w:rFonts w:cs="Arial"/>
              </w:rPr>
              <w:t>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A06CA6" w:rsidRDefault="00A06CA6">
            <w:pPr>
              <w:ind w:firstLine="0"/>
              <w:rPr>
                <w:rFonts w:cs="Arial"/>
              </w:rPr>
            </w:pPr>
            <w:r>
              <w:rPr>
                <w:rFonts w:cs="Arial"/>
              </w:rPr>
              <w:t>Мероприятие 9. Имущественная поддержка субъектов малого и среднего предпринимательства.</w:t>
            </w:r>
          </w:p>
          <w:p w:rsidR="00A06CA6" w:rsidRDefault="00A06CA6">
            <w:pPr>
              <w:ind w:firstLine="0"/>
              <w:rPr>
                <w:rFonts w:cs="Arial"/>
              </w:rPr>
            </w:pPr>
            <w:r>
              <w:rPr>
                <w:rFonts w:cs="Arial"/>
              </w:rPr>
              <w:t>Мероприятие 10. Проведение всероссийской переписи населения.</w:t>
            </w:r>
          </w:p>
          <w:p w:rsidR="00A06CA6" w:rsidRDefault="00A06CA6">
            <w:pPr>
              <w:ind w:firstLine="0"/>
              <w:rPr>
                <w:rFonts w:cs="Arial"/>
                <w:bCs/>
              </w:rPr>
            </w:pPr>
            <w:r>
              <w:rPr>
                <w:rFonts w:cs="Arial"/>
                <w:bCs/>
              </w:rPr>
              <w:t>Мероприятие 11. Субсидия на возмещение части затрат по перевозке пассажиров автотранспортному предприятию</w:t>
            </w:r>
          </w:p>
        </w:tc>
      </w:tr>
      <w:tr w:rsidR="00A06CA6" w:rsidTr="00A06CA6">
        <w:trPr>
          <w:trHeight w:val="982"/>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w:t>
            </w:r>
          </w:p>
        </w:tc>
        <w:tc>
          <w:tcPr>
            <w:tcW w:w="634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rPr>
            </w:pPr>
            <w:r>
              <w:rPr>
                <w:rFonts w:cs="Arial"/>
                <w:bCs/>
              </w:rPr>
              <w:t>Подпрограмма 2</w:t>
            </w:r>
            <w:r>
              <w:rPr>
                <w:rFonts w:cs="Arial"/>
                <w:bCs/>
              </w:rPr>
              <w:br/>
              <w:t>"Социальная поддержка граждан, защита населения от чрезвычайных ситуаций, охрана окружающей среды"</w:t>
            </w:r>
            <w:r>
              <w:rPr>
                <w:rFonts w:cs="Arial"/>
              </w:rPr>
              <w:br/>
              <w:t>Мероприятие 1. Создание условий для обеспечения доступным и комфортным жильем населения Бутурлиновского муниципального района:</w:t>
            </w:r>
            <w:r>
              <w:rPr>
                <w:rFonts w:cs="Arial"/>
              </w:rPr>
              <w:br/>
              <w:t>Мероприятие 1.1. Обеспечение жильем молодых семей.</w:t>
            </w:r>
            <w:r>
              <w:rPr>
                <w:rFonts w:cs="Arial"/>
              </w:rPr>
              <w:br/>
              <w:t>Мероприятие 2. Выплата ежемесячной пенсии за выслугу лет муниципальным служащим.</w:t>
            </w:r>
          </w:p>
          <w:p w:rsidR="00A06CA6" w:rsidRDefault="00A06CA6">
            <w:pPr>
              <w:ind w:firstLine="0"/>
              <w:rPr>
                <w:rFonts w:cs="Arial"/>
              </w:rPr>
            </w:pPr>
            <w:r>
              <w:rPr>
                <w:rFonts w:cs="Arial"/>
              </w:rPr>
              <w:t>Мероприятие 3. Социальное обеспечение и иные выплаты населению.</w:t>
            </w:r>
          </w:p>
          <w:p w:rsidR="00A06CA6" w:rsidRDefault="00A06CA6">
            <w:pPr>
              <w:ind w:firstLine="0"/>
              <w:rPr>
                <w:rFonts w:cs="Arial"/>
              </w:rPr>
            </w:pPr>
            <w:r>
              <w:rPr>
                <w:rFonts w:cs="Arial"/>
              </w:rPr>
              <w:t>Мероприятие 4. Обеспечение мероприятий по защите населения и территории от чрезвычайных ситуаций природного и техногенного характера, гражданская оборона.</w:t>
            </w:r>
            <w:r>
              <w:rPr>
                <w:rFonts w:cs="Arial"/>
              </w:rPr>
              <w:br/>
              <w:t>Мероприятие 5. Природоохранные мероприятия.</w:t>
            </w:r>
          </w:p>
          <w:p w:rsidR="00A06CA6" w:rsidRDefault="00A06CA6">
            <w:pPr>
              <w:ind w:firstLine="0"/>
              <w:rPr>
                <w:rFonts w:cs="Arial"/>
              </w:rPr>
            </w:pPr>
            <w:r>
              <w:rPr>
                <w:rFonts w:cs="Arial"/>
              </w:rPr>
              <w:t>Мероприятие 6. Повышение безопасности дорожного движения на автомобильных дорогах общего пользования муниципального значения.</w:t>
            </w:r>
          </w:p>
          <w:p w:rsidR="00A06CA6" w:rsidRDefault="00A06CA6">
            <w:pPr>
              <w:ind w:firstLine="0"/>
              <w:rPr>
                <w:rFonts w:cs="Arial"/>
              </w:rPr>
            </w:pPr>
            <w:r>
              <w:rPr>
                <w:rFonts w:cs="Arial"/>
              </w:rPr>
              <w:t>Мероприятие 7. Организация отдыха и оздоровления детей и молодежи.</w:t>
            </w:r>
          </w:p>
          <w:p w:rsidR="00A06CA6" w:rsidRDefault="00A06CA6">
            <w:pPr>
              <w:ind w:firstLine="0"/>
              <w:rPr>
                <w:rFonts w:cs="Arial"/>
              </w:rPr>
            </w:pPr>
            <w:r>
              <w:rPr>
                <w:rFonts w:cs="Arial"/>
              </w:rPr>
              <w:t>Мероприятие 8. Реализация мер по противодействию коррупции на муниципальной службе.</w:t>
            </w:r>
          </w:p>
          <w:p w:rsidR="00A06CA6" w:rsidRDefault="00A06CA6">
            <w:pPr>
              <w:pStyle w:val="consplusnormal1"/>
              <w:shd w:val="clear" w:color="auto" w:fill="FFFFFF"/>
              <w:spacing w:after="0"/>
              <w:ind w:firstLine="0"/>
              <w:jc w:val="both"/>
              <w:textAlignment w:val="top"/>
              <w:rPr>
                <w:rFonts w:cs="Arial"/>
                <w:i w:val="0"/>
              </w:rPr>
            </w:pPr>
            <w:r>
              <w:rPr>
                <w:rFonts w:cs="Arial"/>
                <w:i w:val="0"/>
              </w:rPr>
              <w:t>Мероприятие 9. Подготовка и повышение квалификации муниципальных служащих.</w:t>
            </w:r>
          </w:p>
          <w:p w:rsidR="00A06CA6" w:rsidRDefault="00A06CA6">
            <w:pPr>
              <w:ind w:firstLine="0"/>
              <w:rPr>
                <w:rFonts w:cs="Arial"/>
              </w:rPr>
            </w:pPr>
            <w:r>
              <w:rPr>
                <w:rFonts w:cs="Arial"/>
              </w:rPr>
              <w:t>Мероприятие 10. Защита прав потребителей:</w:t>
            </w:r>
          </w:p>
          <w:p w:rsidR="00A06CA6" w:rsidRDefault="00A06CA6">
            <w:pPr>
              <w:ind w:firstLine="0"/>
              <w:rPr>
                <w:rFonts w:cs="Arial"/>
              </w:rPr>
            </w:pPr>
            <w:r>
              <w:rPr>
                <w:rFonts w:cs="Arial"/>
              </w:rPr>
              <w:t>Мероприятие 10.1. 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p w:rsidR="00A06CA6" w:rsidRDefault="00A06CA6">
            <w:pPr>
              <w:ind w:firstLine="0"/>
              <w:rPr>
                <w:rFonts w:cs="Arial"/>
              </w:rPr>
            </w:pPr>
            <w:r>
              <w:rPr>
                <w:rFonts w:cs="Arial"/>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p w:rsidR="00A06CA6" w:rsidRDefault="00A06CA6">
            <w:pPr>
              <w:ind w:firstLine="0"/>
              <w:rPr>
                <w:rFonts w:cs="Arial"/>
              </w:rPr>
            </w:pPr>
            <w:r>
              <w:rPr>
                <w:rFonts w:cs="Arial"/>
              </w:rPr>
              <w:t>Мероприятие 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A06CA6" w:rsidRDefault="00A06CA6">
            <w:pPr>
              <w:ind w:firstLine="0"/>
              <w:rPr>
                <w:rFonts w:cs="Arial"/>
              </w:rPr>
            </w:pPr>
            <w:r>
              <w:rPr>
                <w:rFonts w:cs="Arial"/>
              </w:rPr>
              <w:t>Мероприятие 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A06CA6" w:rsidRDefault="00A06CA6">
            <w:pPr>
              <w:ind w:firstLine="0"/>
              <w:rPr>
                <w:rFonts w:cs="Arial"/>
                <w:highlight w:val="yellow"/>
              </w:rPr>
            </w:pPr>
            <w:r>
              <w:rPr>
                <w:rFonts w:cs="Arial"/>
              </w:rPr>
              <w:t>2.13.Проведение специальных мер в сфере экономики</w:t>
            </w:r>
          </w:p>
        </w:tc>
      </w:tr>
      <w:tr w:rsidR="00A06CA6" w:rsidTr="00A06CA6">
        <w:trPr>
          <w:trHeight w:val="888"/>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w:t>
            </w:r>
          </w:p>
        </w:tc>
        <w:tc>
          <w:tcPr>
            <w:tcW w:w="634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rPr>
            </w:pPr>
            <w:r>
              <w:rPr>
                <w:rFonts w:cs="Arial"/>
                <w:bCs/>
              </w:rPr>
              <w:t>Подпрограмма 3 "Строительство (реконструкция) объектов муниципальной собственности, содействие развитию социальной и инженерной инфраструктуры района"</w:t>
            </w:r>
            <w:r>
              <w:rPr>
                <w:rFonts w:cs="Arial"/>
                <w:bCs/>
              </w:rPr>
              <w:br/>
            </w:r>
            <w:r>
              <w:rPr>
                <w:rFonts w:cs="Arial"/>
              </w:rPr>
              <w:t>Мероприятие</w:t>
            </w:r>
            <w:r>
              <w:rPr>
                <w:rFonts w:cs="Arial"/>
                <w:bCs/>
              </w:rPr>
              <w:t xml:space="preserve"> </w:t>
            </w:r>
            <w:r>
              <w:rPr>
                <w:rFonts w:cs="Arial"/>
              </w:rPr>
              <w:t>1. Строительство (реконструкция) объектов муниципальной собственности.</w:t>
            </w:r>
          </w:p>
          <w:p w:rsidR="00A06CA6" w:rsidRDefault="00A06CA6">
            <w:pPr>
              <w:ind w:firstLine="0"/>
              <w:rPr>
                <w:rFonts w:cs="Arial"/>
                <w:highlight w:val="yellow"/>
              </w:rPr>
            </w:pPr>
            <w:r>
              <w:rPr>
                <w:rFonts w:cs="Arial"/>
              </w:rPr>
              <w:t>Мероприятие 2. Содействие развитию социальной и инженерной инфраструктуры района. Мероприятие 3. Закупка автотранспортных средств и коммунальной техники.</w:t>
            </w:r>
          </w:p>
        </w:tc>
      </w:tr>
      <w:tr w:rsidR="00A06CA6" w:rsidTr="00A06CA6">
        <w:trPr>
          <w:trHeight w:val="3150"/>
        </w:trPr>
        <w:tc>
          <w:tcPr>
            <w:tcW w:w="3137" w:type="dxa"/>
            <w:tcBorders>
              <w:top w:val="nil"/>
              <w:left w:val="single" w:sz="4" w:space="0" w:color="auto"/>
              <w:bottom w:val="single" w:sz="4" w:space="0" w:color="auto"/>
              <w:right w:val="single" w:sz="4" w:space="0" w:color="auto"/>
            </w:tcBorders>
          </w:tcPr>
          <w:p w:rsidR="00A06CA6" w:rsidRDefault="00A06CA6">
            <w:pPr>
              <w:ind w:firstLine="0"/>
              <w:rPr>
                <w:rFonts w:cs="Arial"/>
              </w:rPr>
            </w:pPr>
          </w:p>
        </w:tc>
        <w:tc>
          <w:tcPr>
            <w:tcW w:w="634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rPr>
            </w:pPr>
            <w:r>
              <w:rPr>
                <w:rFonts w:cs="Arial"/>
                <w:bCs/>
              </w:rPr>
              <w:t>Подпрограмма 4 "Обеспечение реализации муниципальной программы"</w:t>
            </w:r>
            <w:r>
              <w:rPr>
                <w:rFonts w:cs="Arial"/>
                <w:bCs/>
              </w:rPr>
              <w:br/>
            </w:r>
            <w:r>
              <w:rPr>
                <w:rFonts w:cs="Arial"/>
              </w:rPr>
              <w:t>Мероприятие</w:t>
            </w:r>
            <w:r>
              <w:rPr>
                <w:rFonts w:cs="Arial"/>
                <w:bCs/>
              </w:rPr>
              <w:t xml:space="preserve"> </w:t>
            </w:r>
            <w:r>
              <w:rPr>
                <w:rFonts w:cs="Arial"/>
              </w:rPr>
              <w:t>1. Финансовое обеспечение деятельности органов местного самоуправления.</w:t>
            </w:r>
            <w:r>
              <w:rPr>
                <w:rFonts w:cs="Arial"/>
              </w:rPr>
              <w:br/>
              <w:t>Мероприятие 2. Финансовое обеспечение функций по переданным полномочиям.</w:t>
            </w:r>
          </w:p>
          <w:p w:rsidR="00A06CA6" w:rsidRDefault="00A06CA6">
            <w:pPr>
              <w:ind w:firstLine="0"/>
              <w:rPr>
                <w:rFonts w:cs="Arial"/>
              </w:rPr>
            </w:pPr>
            <w:r>
              <w:rPr>
                <w:rFonts w:cs="Arial"/>
              </w:rPr>
              <w:t>Мероприятие 3. Финансовое обеспечение деятельности МКУ «Служба хозяйственно-технического обеспечения»</w:t>
            </w:r>
          </w:p>
          <w:p w:rsidR="00A06CA6" w:rsidRDefault="00A06CA6">
            <w:pPr>
              <w:ind w:firstLine="0"/>
              <w:rPr>
                <w:rFonts w:cs="Arial"/>
              </w:rPr>
            </w:pPr>
            <w:r>
              <w:rPr>
                <w:rFonts w:cs="Arial"/>
              </w:rPr>
              <w:t xml:space="preserve">Мероприятие </w:t>
            </w:r>
            <w:r>
              <w:rPr>
                <w:rFonts w:cs="Arial"/>
                <w:lang w:val="en-US"/>
              </w:rPr>
              <w:t>WO</w:t>
            </w:r>
            <w:r>
              <w:rPr>
                <w:rFonts w:cs="Arial"/>
              </w:rPr>
              <w:t xml:space="preserve">. Средства на обеспечение содействия комиссиям в осуществлении информирования граждан о подготовке и проведении общероссийского голосования. </w:t>
            </w:r>
          </w:p>
        </w:tc>
      </w:tr>
      <w:tr w:rsidR="00A06CA6" w:rsidTr="00A06CA6">
        <w:trPr>
          <w:trHeight w:val="2556"/>
        </w:trPr>
        <w:tc>
          <w:tcPr>
            <w:tcW w:w="3137" w:type="dxa"/>
            <w:tcBorders>
              <w:top w:val="nil"/>
              <w:left w:val="single" w:sz="4" w:space="0" w:color="auto"/>
              <w:bottom w:val="single" w:sz="4" w:space="0" w:color="auto"/>
              <w:right w:val="single" w:sz="4" w:space="0" w:color="auto"/>
            </w:tcBorders>
          </w:tcPr>
          <w:p w:rsidR="00A06CA6" w:rsidRDefault="00A06CA6">
            <w:pPr>
              <w:ind w:firstLine="0"/>
              <w:rPr>
                <w:rFonts w:cs="Arial"/>
              </w:rPr>
            </w:pPr>
          </w:p>
        </w:tc>
        <w:tc>
          <w:tcPr>
            <w:tcW w:w="6344" w:type="dxa"/>
            <w:tcBorders>
              <w:top w:val="nil"/>
              <w:left w:val="nil"/>
              <w:bottom w:val="single" w:sz="4" w:space="0" w:color="auto"/>
              <w:right w:val="single" w:sz="4" w:space="0" w:color="auto"/>
            </w:tcBorders>
            <w:shd w:val="clear" w:color="auto" w:fill="FFFFFF"/>
            <w:vAlign w:val="center"/>
          </w:tcPr>
          <w:p w:rsidR="00A06CA6" w:rsidRDefault="00A06CA6">
            <w:pPr>
              <w:ind w:firstLine="0"/>
              <w:rPr>
                <w:rFonts w:cs="Arial"/>
                <w:bCs/>
              </w:rPr>
            </w:pPr>
            <w:r>
              <w:rPr>
                <w:rFonts w:cs="Arial"/>
              </w:rPr>
              <w:t>Подпрограмма 5 «</w:t>
            </w:r>
            <w:r>
              <w:rPr>
                <w:rFonts w:cs="Arial"/>
                <w:bCs/>
              </w:rPr>
              <w:t>Дорожное хозяйство Бутурлиновского муниципального района»</w:t>
            </w:r>
          </w:p>
          <w:p w:rsidR="00A06CA6" w:rsidRDefault="00A06CA6">
            <w:pPr>
              <w:pStyle w:val="ConsPlusNormal"/>
              <w:ind w:firstLine="0"/>
              <w:jc w:val="both"/>
              <w:rPr>
                <w:sz w:val="24"/>
                <w:szCs w:val="24"/>
              </w:rPr>
            </w:pPr>
            <w:r>
              <w:rPr>
                <w:sz w:val="24"/>
                <w:szCs w:val="24"/>
              </w:rPr>
              <w:t>Мероприятие 1. Ремонт и содержание автомобильных дорог.</w:t>
            </w:r>
          </w:p>
          <w:p w:rsidR="00A06CA6" w:rsidRDefault="00A06CA6">
            <w:pPr>
              <w:pStyle w:val="ConsPlusNormal"/>
              <w:ind w:firstLine="0"/>
              <w:jc w:val="both"/>
              <w:rPr>
                <w:sz w:val="24"/>
                <w:szCs w:val="24"/>
              </w:rPr>
            </w:pPr>
            <w:r>
              <w:rPr>
                <w:sz w:val="24"/>
                <w:szCs w:val="24"/>
              </w:rPr>
              <w:t>Мероприятие 2. Строительство сети автомобильных дорог общего пользования и искусственных сооружений на них.</w:t>
            </w:r>
          </w:p>
          <w:p w:rsidR="00A06CA6" w:rsidRDefault="00A06CA6">
            <w:pPr>
              <w:pStyle w:val="ConsPlusNormal"/>
              <w:ind w:firstLine="0"/>
              <w:jc w:val="both"/>
              <w:rPr>
                <w:sz w:val="24"/>
                <w:szCs w:val="24"/>
              </w:rPr>
            </w:pPr>
            <w:r>
              <w:rPr>
                <w:sz w:val="24"/>
                <w:szCs w:val="24"/>
              </w:rPr>
              <w:t>Мероприятие 3. Передача полномочий сельским поселениям на осуществление дорожной деятельности</w:t>
            </w:r>
          </w:p>
          <w:p w:rsidR="00A06CA6" w:rsidRDefault="00A06CA6">
            <w:pPr>
              <w:pStyle w:val="ConsPlusNormal"/>
              <w:ind w:firstLine="0"/>
              <w:jc w:val="both"/>
              <w:rPr>
                <w:sz w:val="24"/>
                <w:szCs w:val="24"/>
              </w:rPr>
            </w:pPr>
          </w:p>
        </w:tc>
      </w:tr>
      <w:tr w:rsidR="00A06CA6" w:rsidTr="00A06CA6">
        <w:trPr>
          <w:trHeight w:val="2556"/>
        </w:trPr>
        <w:tc>
          <w:tcPr>
            <w:tcW w:w="3137" w:type="dxa"/>
            <w:tcBorders>
              <w:top w:val="nil"/>
              <w:left w:val="single" w:sz="4" w:space="0" w:color="auto"/>
              <w:bottom w:val="single" w:sz="4" w:space="0" w:color="auto"/>
              <w:right w:val="single" w:sz="4" w:space="0" w:color="auto"/>
            </w:tcBorders>
          </w:tcPr>
          <w:p w:rsidR="00A06CA6" w:rsidRDefault="00A06CA6">
            <w:pPr>
              <w:ind w:firstLine="0"/>
              <w:rPr>
                <w:rFonts w:cs="Arial"/>
              </w:rPr>
            </w:pPr>
          </w:p>
        </w:tc>
        <w:tc>
          <w:tcPr>
            <w:tcW w:w="6344" w:type="dxa"/>
            <w:tcBorders>
              <w:top w:val="nil"/>
              <w:left w:val="nil"/>
              <w:bottom w:val="single" w:sz="4" w:space="0" w:color="auto"/>
              <w:right w:val="single" w:sz="4" w:space="0" w:color="auto"/>
            </w:tcBorders>
            <w:shd w:val="clear" w:color="auto" w:fill="FFFFFF"/>
            <w:vAlign w:val="center"/>
            <w:hideMark/>
          </w:tcPr>
          <w:p w:rsidR="00A06CA6" w:rsidRDefault="00A06CA6">
            <w:pPr>
              <w:pStyle w:val="af8"/>
              <w:spacing w:after="0" w:line="240" w:lineRule="auto"/>
              <w:ind w:firstLine="0"/>
              <w:outlineLvl w:val="9"/>
              <w:rPr>
                <w:rFonts w:ascii="Arial" w:hAnsi="Arial" w:cs="Arial"/>
                <w:i w:val="0"/>
              </w:rPr>
            </w:pPr>
            <w:r>
              <w:rPr>
                <w:rFonts w:ascii="Arial" w:hAnsi="Arial" w:cs="Arial"/>
                <w:i w:val="0"/>
              </w:rPr>
              <w:t>Подпрограмма 6</w:t>
            </w:r>
          </w:p>
          <w:p w:rsidR="00A06CA6" w:rsidRDefault="00A06CA6">
            <w:pPr>
              <w:ind w:firstLine="0"/>
              <w:rPr>
                <w:rFonts w:cs="Arial"/>
              </w:rPr>
            </w:pPr>
            <w:r>
              <w:rPr>
                <w:rFonts w:cs="Arial"/>
              </w:rPr>
              <w:t>«Обеспечение общественного порядка и противодействие преступности на территории Бутурлиновского муниципального района»</w:t>
            </w:r>
          </w:p>
          <w:p w:rsidR="00A06CA6" w:rsidRDefault="00A06CA6">
            <w:pPr>
              <w:ind w:firstLine="0"/>
              <w:rPr>
                <w:rFonts w:cs="Arial"/>
              </w:rPr>
            </w:pPr>
            <w:r>
              <w:rPr>
                <w:rFonts w:cs="Arial"/>
              </w:rPr>
              <w:t>Мероприятие 1.Организационные мероприятия.</w:t>
            </w:r>
          </w:p>
          <w:p w:rsidR="00A06CA6" w:rsidRDefault="00A06CA6">
            <w:pPr>
              <w:ind w:firstLine="0"/>
              <w:rPr>
                <w:rFonts w:cs="Arial"/>
              </w:rPr>
            </w:pPr>
            <w:r>
              <w:rPr>
                <w:rFonts w:cs="Arial"/>
                <w:bCs/>
              </w:rPr>
              <w:t>Мероприятие 2.Профилактика правонарушений среди несовершеннолетних и молодежи.</w:t>
            </w:r>
          </w:p>
          <w:p w:rsidR="00A06CA6" w:rsidRDefault="00A06CA6">
            <w:pPr>
              <w:keepNext/>
              <w:keepLines/>
              <w:tabs>
                <w:tab w:val="left" w:pos="1373"/>
              </w:tabs>
              <w:ind w:firstLine="0"/>
              <w:rPr>
                <w:rFonts w:cs="Arial"/>
              </w:rPr>
            </w:pPr>
            <w:r>
              <w:rPr>
                <w:rFonts w:cs="Arial"/>
                <w:bCs/>
              </w:rPr>
              <w:t xml:space="preserve"> Мероприятие 3. Профилактика правонарушений и преступлений, связанных с незаконным оборотом наркотиков, предупреждение пьянства и алкоголизма в молодежной среде.</w:t>
            </w:r>
          </w:p>
          <w:p w:rsidR="00A06CA6" w:rsidRDefault="00A06CA6">
            <w:pPr>
              <w:ind w:firstLine="0"/>
              <w:rPr>
                <w:rFonts w:cs="Arial"/>
              </w:rPr>
            </w:pPr>
            <w:r>
              <w:rPr>
                <w:rFonts w:cs="Arial"/>
              </w:rPr>
              <w:t xml:space="preserve">Мероприятие 4 </w:t>
            </w:r>
            <w:r>
              <w:rPr>
                <w:rFonts w:cs="Arial"/>
                <w:bCs/>
              </w:rPr>
              <w:t>Профилактика правонарушений связанных с экстремизмом и терроризмом.</w:t>
            </w:r>
          </w:p>
          <w:p w:rsidR="00A06CA6" w:rsidRDefault="00A06CA6">
            <w:pPr>
              <w:ind w:firstLine="0"/>
              <w:rPr>
                <w:rFonts w:cs="Arial"/>
              </w:rPr>
            </w:pPr>
            <w:r>
              <w:rPr>
                <w:rFonts w:cs="Arial"/>
              </w:rPr>
              <w:t xml:space="preserve"> Мероприятие 5.Предупреждение и профилактика дорожно-транспортного травматизма.</w:t>
            </w:r>
          </w:p>
          <w:p w:rsidR="00A06CA6" w:rsidRDefault="00A06CA6">
            <w:pPr>
              <w:ind w:firstLine="0"/>
              <w:rPr>
                <w:rFonts w:cs="Arial"/>
              </w:rPr>
            </w:pPr>
            <w:r>
              <w:rPr>
                <w:rFonts w:cs="Arial"/>
                <w:bCs/>
              </w:rPr>
              <w:t xml:space="preserve">Мероприятие 6. </w:t>
            </w:r>
            <w:r>
              <w:rPr>
                <w:rFonts w:cs="Arial"/>
              </w:rPr>
              <w:t>Обеспечение эксплуатации системы видеонаблюдения «Безопасный город».</w:t>
            </w:r>
          </w:p>
          <w:p w:rsidR="00A06CA6" w:rsidRDefault="00A06CA6">
            <w:pPr>
              <w:ind w:firstLine="0"/>
              <w:rPr>
                <w:rFonts w:cs="Arial"/>
              </w:rPr>
            </w:pPr>
            <w:r>
              <w:rPr>
                <w:rFonts w:cs="Arial"/>
                <w:bCs/>
              </w:rPr>
              <w:t>Мероприятие 7.Организация профилактики преступлений и правонарушений в общественных местах</w:t>
            </w:r>
            <w:r>
              <w:rPr>
                <w:rFonts w:cs="Arial"/>
              </w:rPr>
              <w:t>.</w:t>
            </w:r>
          </w:p>
          <w:p w:rsidR="00A06CA6" w:rsidRDefault="00A06CA6">
            <w:pPr>
              <w:ind w:firstLine="0"/>
              <w:rPr>
                <w:rFonts w:cs="Arial"/>
              </w:rPr>
            </w:pPr>
            <w:r>
              <w:rPr>
                <w:rFonts w:cs="Arial"/>
              </w:rPr>
              <w:t>Мероприятие 8.Формирование института социальной профилактики и вовлечение общественности в предупреждение правонарушений.</w:t>
            </w:r>
          </w:p>
          <w:p w:rsidR="00A06CA6" w:rsidRDefault="00A06CA6">
            <w:pPr>
              <w:ind w:firstLine="0"/>
              <w:rPr>
                <w:rFonts w:cs="Arial"/>
              </w:rPr>
            </w:pPr>
            <w:r>
              <w:rPr>
                <w:rFonts w:cs="Arial"/>
                <w:bCs/>
              </w:rPr>
              <w:t>Мероприятие 9. Профилактика нарушений законодательства о гражданстве, предупреждение и пресечение нелегальной миграции</w:t>
            </w:r>
          </w:p>
          <w:p w:rsidR="00A06CA6" w:rsidRDefault="00A06CA6">
            <w:pPr>
              <w:keepNext/>
              <w:keepLines/>
              <w:tabs>
                <w:tab w:val="left" w:pos="10"/>
              </w:tabs>
              <w:ind w:firstLine="0"/>
              <w:rPr>
                <w:rFonts w:cs="Arial"/>
                <w:bCs/>
              </w:rPr>
            </w:pPr>
            <w:r>
              <w:rPr>
                <w:rFonts w:cs="Arial"/>
                <w:bCs/>
              </w:rPr>
              <w:t xml:space="preserve">Мероприятие 10. Профилактика социальной реабилитации лиц, осужденных без изоляции от общества, </w:t>
            </w:r>
          </w:p>
          <w:p w:rsidR="00A06CA6" w:rsidRDefault="00A06CA6">
            <w:pPr>
              <w:ind w:firstLine="0"/>
              <w:rPr>
                <w:rFonts w:cs="Arial"/>
              </w:rPr>
            </w:pPr>
            <w:r>
              <w:rPr>
                <w:rFonts w:cs="Arial"/>
                <w:bCs/>
              </w:rPr>
              <w:t>а также лиц, освободившихся из мест лишения свободы.</w:t>
            </w:r>
          </w:p>
          <w:p w:rsidR="00A06CA6" w:rsidRDefault="00A06CA6">
            <w:pPr>
              <w:ind w:firstLine="0"/>
              <w:rPr>
                <w:rFonts w:cs="Arial"/>
              </w:rPr>
            </w:pPr>
            <w:r>
              <w:rPr>
                <w:rFonts w:cs="Arial"/>
                <w:bCs/>
              </w:rPr>
              <w:t>Мероприятие 11. Укрепление материально – технического обеспечения базы полиции.</w:t>
            </w:r>
          </w:p>
          <w:p w:rsidR="00A06CA6" w:rsidRDefault="00A06CA6">
            <w:pPr>
              <w:ind w:firstLine="0"/>
              <w:rPr>
                <w:rFonts w:cs="Arial"/>
              </w:rPr>
            </w:pPr>
            <w:r>
              <w:rPr>
                <w:rFonts w:cs="Arial"/>
              </w:rPr>
              <w:t>Мероприятие 12. Информационно-методическое обеспечение работы, направленной на профилактику правонарушений.</w:t>
            </w:r>
          </w:p>
        </w:tc>
      </w:tr>
      <w:tr w:rsidR="00A06CA6" w:rsidTr="00A06CA6">
        <w:trPr>
          <w:trHeight w:val="2205"/>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Цель муниципальной программы</w:t>
            </w:r>
          </w:p>
        </w:tc>
        <w:tc>
          <w:tcPr>
            <w:tcW w:w="6344" w:type="dxa"/>
            <w:tcBorders>
              <w:top w:val="nil"/>
              <w:left w:val="nil"/>
              <w:bottom w:val="single" w:sz="4" w:space="0" w:color="auto"/>
              <w:right w:val="single" w:sz="4" w:space="0" w:color="auto"/>
            </w:tcBorders>
            <w:shd w:val="clear" w:color="auto" w:fill="FFFFFF"/>
            <w:vAlign w:val="center"/>
          </w:tcPr>
          <w:p w:rsidR="00A06CA6" w:rsidRDefault="00A06CA6">
            <w:pPr>
              <w:ind w:firstLine="0"/>
              <w:rPr>
                <w:rFonts w:cs="Arial"/>
              </w:rPr>
            </w:pPr>
            <w:r>
              <w:rPr>
                <w:rFonts w:cs="Arial"/>
              </w:rPr>
              <w:t>Восстановление экономической сферы района, выход на уровень, обеспечивающий возможности повышения качества жизни населения Бутурлиновского муниципального района, создание базы для дальнейшего экономического и социального роста</w:t>
            </w:r>
          </w:p>
          <w:p w:rsidR="00A06CA6" w:rsidRDefault="00A06CA6">
            <w:pPr>
              <w:ind w:firstLine="0"/>
              <w:rPr>
                <w:rFonts w:cs="Arial"/>
              </w:rPr>
            </w:pPr>
          </w:p>
        </w:tc>
      </w:tr>
      <w:tr w:rsidR="00A06CA6" w:rsidTr="00A06CA6">
        <w:trPr>
          <w:trHeight w:val="2399"/>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Задачи муниципальной </w:t>
            </w:r>
          </w:p>
          <w:p w:rsidR="00A06CA6" w:rsidRDefault="00A06CA6">
            <w:pPr>
              <w:framePr w:hSpace="180" w:wrap="around" w:vAnchor="text" w:hAnchor="margin" w:xAlign="center" w:y="12"/>
              <w:shd w:val="clear" w:color="auto" w:fill="FFFFFF"/>
              <w:ind w:firstLine="0"/>
              <w:rPr>
                <w:rFonts w:cs="Arial"/>
              </w:rPr>
            </w:pPr>
            <w:r>
              <w:rPr>
                <w:rFonts w:cs="Arial"/>
              </w:rPr>
              <w:t>программы</w:t>
            </w:r>
          </w:p>
        </w:tc>
        <w:tc>
          <w:tcPr>
            <w:tcW w:w="6344" w:type="dxa"/>
            <w:tcBorders>
              <w:top w:val="nil"/>
              <w:left w:val="nil"/>
              <w:bottom w:val="single" w:sz="4" w:space="0" w:color="auto"/>
              <w:right w:val="single" w:sz="4" w:space="0" w:color="auto"/>
            </w:tcBorders>
            <w:vAlign w:val="center"/>
            <w:hideMark/>
          </w:tcPr>
          <w:p w:rsidR="00A06CA6" w:rsidRDefault="00A06CA6">
            <w:pPr>
              <w:shd w:val="clear" w:color="auto" w:fill="FFFFFF"/>
              <w:ind w:firstLine="0"/>
              <w:rPr>
                <w:rFonts w:cs="Arial"/>
              </w:rPr>
            </w:pPr>
            <w:r>
              <w:rPr>
                <w:rFonts w:cs="Arial"/>
              </w:rPr>
              <w:t>Обеспечение высоких темпов экономического роста:</w:t>
            </w:r>
          </w:p>
          <w:p w:rsidR="00A06CA6" w:rsidRDefault="00A06CA6">
            <w:pPr>
              <w:shd w:val="clear" w:color="auto" w:fill="FFFFFF"/>
              <w:ind w:firstLine="0"/>
              <w:rPr>
                <w:rFonts w:cs="Arial"/>
              </w:rPr>
            </w:pPr>
            <w:r>
              <w:rPr>
                <w:rFonts w:cs="Arial"/>
              </w:rPr>
              <w:t>–</w:t>
            </w:r>
            <w:r>
              <w:rPr>
                <w:rFonts w:cs="Arial"/>
                <w:spacing w:val="1"/>
              </w:rPr>
              <w:t xml:space="preserve"> рост производства действующих субъектов </w:t>
            </w:r>
            <w:r>
              <w:rPr>
                <w:rFonts w:cs="Arial"/>
                <w:spacing w:val="-1"/>
              </w:rPr>
              <w:t>экономики;</w:t>
            </w:r>
          </w:p>
          <w:p w:rsidR="00A06CA6" w:rsidRDefault="00A06CA6">
            <w:pPr>
              <w:shd w:val="clear" w:color="auto" w:fill="FFFFFF"/>
              <w:tabs>
                <w:tab w:val="left" w:pos="384"/>
              </w:tabs>
              <w:ind w:firstLine="0"/>
              <w:rPr>
                <w:rFonts w:cs="Arial"/>
              </w:rPr>
            </w:pPr>
            <w:r>
              <w:rPr>
                <w:rFonts w:cs="Arial"/>
              </w:rPr>
              <w:t xml:space="preserve">– </w:t>
            </w:r>
            <w:r>
              <w:rPr>
                <w:rFonts w:cs="Arial"/>
                <w:spacing w:val="1"/>
              </w:rPr>
              <w:t>улучшение инвестиционного климата;</w:t>
            </w:r>
          </w:p>
          <w:p w:rsidR="00A06CA6" w:rsidRDefault="00A06CA6">
            <w:pPr>
              <w:shd w:val="clear" w:color="auto" w:fill="FFFFFF"/>
              <w:tabs>
                <w:tab w:val="left" w:pos="384"/>
              </w:tabs>
              <w:ind w:firstLine="0"/>
              <w:rPr>
                <w:rFonts w:cs="Arial"/>
              </w:rPr>
            </w:pPr>
            <w:r>
              <w:rPr>
                <w:rFonts w:cs="Arial"/>
              </w:rPr>
              <w:t>– повышение конкурентоспособности бизнеса;</w:t>
            </w:r>
          </w:p>
          <w:p w:rsidR="00A06CA6" w:rsidRDefault="00A06CA6">
            <w:pPr>
              <w:shd w:val="clear" w:color="auto" w:fill="FFFFFF"/>
              <w:tabs>
                <w:tab w:val="left" w:pos="384"/>
              </w:tabs>
              <w:ind w:firstLine="0"/>
              <w:rPr>
                <w:rFonts w:cs="Arial"/>
              </w:rPr>
            </w:pPr>
            <w:r>
              <w:rPr>
                <w:rFonts w:cs="Arial"/>
              </w:rPr>
              <w:t xml:space="preserve">– </w:t>
            </w:r>
            <w:r>
              <w:rPr>
                <w:rFonts w:cs="Arial"/>
                <w:spacing w:val="2"/>
              </w:rPr>
              <w:t>создание потенциала для будущего развития;</w:t>
            </w:r>
          </w:p>
          <w:p w:rsidR="00A06CA6" w:rsidRDefault="00A06CA6">
            <w:pPr>
              <w:shd w:val="clear" w:color="auto" w:fill="FFFFFF"/>
              <w:tabs>
                <w:tab w:val="left" w:pos="384"/>
              </w:tabs>
              <w:ind w:firstLine="0"/>
              <w:rPr>
                <w:rFonts w:cs="Arial"/>
              </w:rPr>
            </w:pPr>
            <w:r>
              <w:rPr>
                <w:rFonts w:cs="Arial"/>
              </w:rPr>
              <w:t>– содействие развитию малого и среднего бизнеса.</w:t>
            </w:r>
            <w:r>
              <w:rPr>
                <w:rFonts w:cs="Arial"/>
              </w:rPr>
              <w:br/>
            </w:r>
            <w:r>
              <w:rPr>
                <w:rFonts w:cs="Arial"/>
                <w:spacing w:val="5"/>
              </w:rPr>
              <w:t xml:space="preserve">Содействие развитию «человеческого капитала» и </w:t>
            </w:r>
            <w:r>
              <w:rPr>
                <w:rFonts w:cs="Arial"/>
                <w:spacing w:val="-1"/>
              </w:rPr>
              <w:t>снижению бедности:</w:t>
            </w:r>
          </w:p>
          <w:p w:rsidR="00A06CA6" w:rsidRDefault="00A06CA6">
            <w:pPr>
              <w:shd w:val="clear" w:color="auto" w:fill="FFFFFF"/>
              <w:tabs>
                <w:tab w:val="left" w:pos="432"/>
              </w:tabs>
              <w:ind w:firstLine="0"/>
              <w:rPr>
                <w:rFonts w:cs="Arial"/>
              </w:rPr>
            </w:pPr>
            <w:r>
              <w:rPr>
                <w:rFonts w:cs="Arial"/>
              </w:rPr>
              <w:t xml:space="preserve">– </w:t>
            </w:r>
            <w:r>
              <w:rPr>
                <w:rFonts w:cs="Arial"/>
                <w:spacing w:val="2"/>
              </w:rPr>
              <w:t xml:space="preserve">повышение уровня безопасности условий жизни </w:t>
            </w:r>
            <w:r>
              <w:rPr>
                <w:rFonts w:cs="Arial"/>
                <w:spacing w:val="-2"/>
              </w:rPr>
              <w:t>населения;</w:t>
            </w:r>
          </w:p>
          <w:p w:rsidR="00A06CA6" w:rsidRDefault="00A06CA6">
            <w:pPr>
              <w:shd w:val="clear" w:color="auto" w:fill="FFFFFF"/>
              <w:ind w:firstLine="0"/>
              <w:rPr>
                <w:rFonts w:cs="Arial"/>
              </w:rPr>
            </w:pPr>
            <w:r>
              <w:rPr>
                <w:rFonts w:cs="Arial"/>
              </w:rPr>
              <w:t xml:space="preserve">– повышение эффективности социальной </w:t>
            </w:r>
            <w:r>
              <w:rPr>
                <w:rFonts w:cs="Arial"/>
                <w:spacing w:val="-1"/>
              </w:rPr>
              <w:t>поддержки граждан.</w:t>
            </w:r>
          </w:p>
        </w:tc>
      </w:tr>
      <w:tr w:rsidR="00A06CA6" w:rsidTr="00A06CA6">
        <w:trPr>
          <w:trHeight w:val="274"/>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Целевые индикаторы и показатели муниципальной программы</w:t>
            </w:r>
          </w:p>
        </w:tc>
        <w:tc>
          <w:tcPr>
            <w:tcW w:w="6344" w:type="dxa"/>
            <w:tcBorders>
              <w:top w:val="nil"/>
              <w:left w:val="nil"/>
              <w:bottom w:val="single" w:sz="4" w:space="0" w:color="auto"/>
              <w:right w:val="single" w:sz="4" w:space="0" w:color="auto"/>
            </w:tcBorders>
            <w:vAlign w:val="center"/>
          </w:tcPr>
          <w:p w:rsidR="00A06CA6" w:rsidRDefault="00A06CA6">
            <w:pPr>
              <w:ind w:firstLine="0"/>
              <w:rPr>
                <w:rFonts w:cs="Arial"/>
              </w:rPr>
            </w:pPr>
            <w:r>
              <w:rPr>
                <w:rFonts w:cs="Arial"/>
              </w:rPr>
              <w:t>1.Темп роста промышленного производства в сопоставимых ценах (в процентах).</w:t>
            </w:r>
            <w:r>
              <w:rPr>
                <w:rFonts w:cs="Arial"/>
              </w:rPr>
              <w:br/>
              <w:t>2. Темп роста валовой продукции сельского хозяйства (в процентах).</w:t>
            </w:r>
            <w:r>
              <w:rPr>
                <w:rFonts w:cs="Arial"/>
              </w:rPr>
              <w:br/>
              <w:t>3. Темп роста оборота малых и средних предприятий (в процентах).</w:t>
            </w:r>
            <w:r>
              <w:rPr>
                <w:rFonts w:cs="Arial"/>
              </w:rPr>
              <w:br/>
              <w:t>4. Объем инвестиций в основной капитал (за исключением бюджетных средств), млн. рублей.</w:t>
            </w:r>
          </w:p>
          <w:p w:rsidR="00A06CA6" w:rsidRDefault="00A06CA6">
            <w:pPr>
              <w:ind w:firstLine="0"/>
              <w:rPr>
                <w:rFonts w:cs="Arial"/>
              </w:rPr>
            </w:pPr>
            <w:r>
              <w:rPr>
                <w:rFonts w:cs="Arial"/>
              </w:rPr>
              <w:t>5.Оборот средних и малых предприятий, с учетом микропредприятий, на душу населения, рублей.</w:t>
            </w:r>
          </w:p>
          <w:p w:rsidR="00A06CA6" w:rsidRDefault="00A06CA6">
            <w:pPr>
              <w:ind w:firstLine="0"/>
              <w:rPr>
                <w:rFonts w:cs="Arial"/>
              </w:rPr>
            </w:pPr>
            <w:r>
              <w:rPr>
                <w:rFonts w:cs="Arial"/>
              </w:rPr>
              <w:t>6.Рост оборота розничной торговли, которая осуществляется на розничных рынках и ярмарках, в структуре оборота розничной торговли в фактически действующих ценах, на душу населения (в процентах).</w:t>
            </w:r>
          </w:p>
          <w:p w:rsidR="00A06CA6" w:rsidRDefault="00A06CA6">
            <w:pPr>
              <w:ind w:firstLine="0"/>
              <w:rPr>
                <w:rFonts w:cs="Arial"/>
              </w:rPr>
            </w:pPr>
            <w:r>
              <w:rPr>
                <w:rFonts w:cs="Arial"/>
              </w:rPr>
              <w:t>7. Доля заключенных контрактов с субъектами малого предпринимательства по процедурам торгов и запросов котировок, проведенных у субъектов малого предпринимательства в контрактной системе в сфере закупок товаров, работ, услуг для обеспечения муниципальных нужд, в общей стоимости заключенных муниципальных контрактов в муниципальном районе (в процентах).</w:t>
            </w:r>
          </w:p>
          <w:p w:rsidR="00A06CA6" w:rsidRDefault="00A06CA6">
            <w:pPr>
              <w:ind w:firstLine="0"/>
              <w:rPr>
                <w:rFonts w:cs="Arial"/>
              </w:rPr>
            </w:pPr>
            <w:r>
              <w:rPr>
                <w:rFonts w:cs="Arial"/>
              </w:rPr>
              <w:t>8. 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p w:rsidR="00A06CA6" w:rsidRDefault="00A06CA6">
            <w:pPr>
              <w:ind w:firstLine="0"/>
              <w:rPr>
                <w:rFonts w:cs="Arial"/>
              </w:rPr>
            </w:pPr>
            <w:r>
              <w:rPr>
                <w:rFonts w:cs="Arial"/>
              </w:rPr>
              <w:t xml:space="preserve">9. Среднее количество участников конкурентной процедуры определения поставщиков (подрядчиков, исполнителей) при осуществлении закупок для обеспечения муниципальных нужд в муниципальном районе (единиц). </w:t>
            </w:r>
          </w:p>
          <w:p w:rsidR="00A06CA6" w:rsidRDefault="00A06CA6">
            <w:pPr>
              <w:ind w:firstLine="0"/>
              <w:rPr>
                <w:rFonts w:cs="Arial"/>
              </w:rPr>
            </w:pPr>
            <w:r>
              <w:rPr>
                <w:rFonts w:cs="Arial"/>
              </w:rPr>
              <w:t>10.Количество справочно-информационных материалов по вопросам защиты прав потребителей, размещенных в информационных ресурсах.</w:t>
            </w:r>
          </w:p>
          <w:p w:rsidR="00A06CA6" w:rsidRDefault="00A06CA6">
            <w:pPr>
              <w:ind w:firstLine="0"/>
              <w:rPr>
                <w:rFonts w:cs="Arial"/>
              </w:rPr>
            </w:pPr>
            <w:r>
              <w:rPr>
                <w:rFonts w:cs="Arial"/>
              </w:rPr>
              <w:t>Динамика индикаторов по годам реализации представлена в приложении № 1 «Сведения о показателях (индикаторах) муниципальной программы "Развитие Бутурлиновского муниципального района Воронежской области" и их значениях» к муниципальной программе.</w:t>
            </w:r>
          </w:p>
          <w:p w:rsidR="00A06CA6" w:rsidRDefault="00A06CA6">
            <w:pPr>
              <w:ind w:firstLine="0"/>
              <w:rPr>
                <w:rFonts w:cs="Arial"/>
              </w:rPr>
            </w:pPr>
          </w:p>
        </w:tc>
      </w:tr>
      <w:tr w:rsidR="00A06CA6" w:rsidTr="00A06CA6">
        <w:trPr>
          <w:trHeight w:val="1068"/>
        </w:trPr>
        <w:tc>
          <w:tcPr>
            <w:tcW w:w="3137" w:type="dxa"/>
            <w:tcBorders>
              <w:top w:val="nil"/>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Этапы и сроки реализации муниципальной программы</w:t>
            </w:r>
          </w:p>
        </w:tc>
        <w:tc>
          <w:tcPr>
            <w:tcW w:w="6344" w:type="dxa"/>
            <w:tcBorders>
              <w:top w:val="nil"/>
              <w:left w:val="nil"/>
              <w:bottom w:val="single" w:sz="4" w:space="0" w:color="auto"/>
              <w:right w:val="single" w:sz="4" w:space="0" w:color="auto"/>
            </w:tcBorders>
            <w:vAlign w:val="center"/>
            <w:hideMark/>
          </w:tcPr>
          <w:p w:rsidR="00A06CA6" w:rsidRDefault="00A06CA6">
            <w:pPr>
              <w:ind w:firstLine="0"/>
              <w:rPr>
                <w:rFonts w:cs="Arial"/>
              </w:rPr>
            </w:pPr>
            <w:r>
              <w:rPr>
                <w:rFonts w:cs="Arial"/>
              </w:rPr>
              <w:t>2023 - 2030 годы, в один этап</w:t>
            </w:r>
          </w:p>
        </w:tc>
      </w:tr>
      <w:tr w:rsidR="00A06CA6" w:rsidTr="00A06CA6">
        <w:trPr>
          <w:trHeight w:val="1607"/>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6344" w:type="dxa"/>
            <w:tcBorders>
              <w:top w:val="nil"/>
              <w:left w:val="nil"/>
              <w:bottom w:val="single" w:sz="4" w:space="0" w:color="auto"/>
              <w:right w:val="single" w:sz="4" w:space="0" w:color="auto"/>
            </w:tcBorders>
            <w:vAlign w:val="center"/>
          </w:tcPr>
          <w:p w:rsidR="00A06CA6" w:rsidRDefault="00A06CA6">
            <w:pPr>
              <w:ind w:firstLine="0"/>
              <w:rPr>
                <w:rFonts w:cs="Arial"/>
              </w:rPr>
            </w:pPr>
            <w:r>
              <w:rPr>
                <w:rFonts w:cs="Arial"/>
              </w:rPr>
              <w:t>Всего на реализацию мероприятий программы будет направлено:</w:t>
            </w:r>
          </w:p>
          <w:p w:rsidR="00A06CA6" w:rsidRDefault="00A06CA6">
            <w:pPr>
              <w:ind w:firstLine="0"/>
              <w:rPr>
                <w:rFonts w:cs="Arial"/>
              </w:rPr>
            </w:pPr>
            <w:r>
              <w:rPr>
                <w:rFonts w:cs="Arial"/>
              </w:rPr>
              <w:t>в 2023 году 195996,22 тыс.рублей, в том числе за счет средств федерального бюджета – 5564,5 тыс.руб., за счет средств областного бюджета – 83193,5 тыс.руб., за счет средств местного бюджета 107238,22 тыс.рублей;</w:t>
            </w:r>
          </w:p>
          <w:p w:rsidR="00A06CA6" w:rsidRDefault="00A06CA6">
            <w:pPr>
              <w:ind w:firstLine="0"/>
              <w:rPr>
                <w:rFonts w:cs="Arial"/>
              </w:rPr>
            </w:pPr>
            <w:r>
              <w:rPr>
                <w:rFonts w:cs="Arial"/>
              </w:rPr>
              <w:t>в 2024 году 138185,9тыс.рублей, в том числе за счет средств местного бюджета 88071,8 тыс.рублей, за счет средств областного бюджета 45302,2 тыс.рублей, за счет средств федерального бюджета 4811,9 тыс.рублей;</w:t>
            </w:r>
          </w:p>
          <w:p w:rsidR="00A06CA6" w:rsidRDefault="00A06CA6">
            <w:pPr>
              <w:ind w:firstLine="0"/>
              <w:rPr>
                <w:rFonts w:cs="Arial"/>
              </w:rPr>
            </w:pPr>
            <w:r>
              <w:rPr>
                <w:rFonts w:cs="Arial"/>
              </w:rPr>
              <w:t>в 2025 году 144583,2 тыс.рублей, в том числе за счет средств местного бюджета 94265,8 тыс.рублей, за счет средств областного бюджета 45357,2 тыс.рублей, за счет средств федерального бюджета 4960,2тыс.рублей;</w:t>
            </w:r>
          </w:p>
          <w:p w:rsidR="00A06CA6" w:rsidRDefault="00A06CA6">
            <w:pPr>
              <w:ind w:firstLine="0"/>
              <w:rPr>
                <w:rFonts w:cs="Arial"/>
              </w:rPr>
            </w:pPr>
            <w:r>
              <w:rPr>
                <w:rFonts w:cs="Arial"/>
              </w:rPr>
              <w:t>в 2026 году 138670,95 тыс.рублей, в том числе за счет средств местного бюджета 77928,31 тыс.рублей, за счет средств областного бюджета 56972,0 тыс.рублей, за счет средств федерального бюджета 3770,64 тыс.рублей;</w:t>
            </w:r>
          </w:p>
          <w:p w:rsidR="00A06CA6" w:rsidRDefault="00A06CA6">
            <w:pPr>
              <w:ind w:firstLine="0"/>
              <w:rPr>
                <w:rFonts w:cs="Arial"/>
              </w:rPr>
            </w:pPr>
            <w:r>
              <w:rPr>
                <w:rFonts w:cs="Arial"/>
              </w:rPr>
              <w:t>в 2027 году 138670,95 тыс.рублей, в том числе за счет средств местного бюджета 77928,31 тыс.рублей, за счет средств областного бюджета 56972,0 тыс.рублей, за счет средств федерального бюджета 3770,64 тыс.рублей;</w:t>
            </w:r>
          </w:p>
          <w:p w:rsidR="00A06CA6" w:rsidRDefault="00A06CA6">
            <w:pPr>
              <w:ind w:firstLine="0"/>
              <w:rPr>
                <w:rFonts w:cs="Arial"/>
              </w:rPr>
            </w:pPr>
            <w:r>
              <w:rPr>
                <w:rFonts w:cs="Arial"/>
              </w:rPr>
              <w:t>в 2028 году 138670,95 тыс.рублей, в том числе за счет средств местного бюджета 77928,31 тыс.рублей, за счет средств областного бюджета 56972,0 тыс.рублей, за счет средств федерального бюджета 3770,64 тыс.рублей;</w:t>
            </w:r>
          </w:p>
          <w:p w:rsidR="00A06CA6" w:rsidRDefault="00A06CA6">
            <w:pPr>
              <w:ind w:firstLine="0"/>
              <w:rPr>
                <w:rFonts w:cs="Arial"/>
              </w:rPr>
            </w:pPr>
            <w:r>
              <w:rPr>
                <w:rFonts w:cs="Arial"/>
              </w:rPr>
              <w:t>в 2029 году 138670,95 тыс.рублей, в том числе за счет средств местного бюджета 77928,31 тыс.рублей, за счет средств областного бюджета 56972,0 тыс.рублей, за счет средств федерального бюджета 3770,64 тыс.рублей;</w:t>
            </w:r>
          </w:p>
          <w:p w:rsidR="00A06CA6" w:rsidRDefault="00A06CA6">
            <w:pPr>
              <w:ind w:firstLine="0"/>
              <w:rPr>
                <w:rFonts w:cs="Arial"/>
              </w:rPr>
            </w:pPr>
            <w:r>
              <w:rPr>
                <w:rFonts w:cs="Arial"/>
              </w:rPr>
              <w:t>в 2030 году 138670,95 тыс.рублей, в том числе за счет средств местного бюджета 77928,31 тыс.рублей, за счет средств областного бюджета 56972,0 тыс.рублей, за счет средств федерального бюджета 3770,64 тыс.рублей.</w:t>
            </w:r>
          </w:p>
          <w:p w:rsidR="00A06CA6" w:rsidRDefault="00A06CA6">
            <w:pPr>
              <w:ind w:firstLine="0"/>
              <w:rPr>
                <w:rFonts w:cs="Arial"/>
              </w:rPr>
            </w:pPr>
          </w:p>
        </w:tc>
      </w:tr>
      <w:tr w:rsidR="00A06CA6" w:rsidTr="00A06CA6">
        <w:trPr>
          <w:trHeight w:val="982"/>
        </w:trPr>
        <w:tc>
          <w:tcPr>
            <w:tcW w:w="3137"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Ожидаемые конечные результаты реализации муниципальной программы</w:t>
            </w:r>
          </w:p>
        </w:tc>
        <w:tc>
          <w:tcPr>
            <w:tcW w:w="6344" w:type="dxa"/>
            <w:tcBorders>
              <w:top w:val="nil"/>
              <w:left w:val="nil"/>
              <w:bottom w:val="single" w:sz="4" w:space="0" w:color="auto"/>
              <w:right w:val="single" w:sz="4" w:space="0" w:color="auto"/>
            </w:tcBorders>
            <w:vAlign w:val="center"/>
            <w:hideMark/>
          </w:tcPr>
          <w:p w:rsidR="00A06CA6" w:rsidRDefault="00A06CA6">
            <w:pPr>
              <w:ind w:firstLine="0"/>
              <w:rPr>
                <w:rFonts w:cs="Arial"/>
              </w:rPr>
            </w:pPr>
            <w:r>
              <w:rPr>
                <w:rFonts w:cs="Arial"/>
              </w:rPr>
              <w:t>В количественном выражении:</w:t>
            </w:r>
            <w:r>
              <w:rPr>
                <w:rFonts w:cs="Arial"/>
              </w:rPr>
              <w:br w:type="page"/>
              <w:t xml:space="preserve">- достижение темпов роста: промышленного производства в сопоставимых ценах к 2030 году - не менее 103%, </w:t>
            </w:r>
          </w:p>
          <w:p w:rsidR="00A06CA6" w:rsidRDefault="00A06CA6">
            <w:pPr>
              <w:ind w:firstLine="0"/>
              <w:rPr>
                <w:rFonts w:cs="Arial"/>
              </w:rPr>
            </w:pPr>
            <w:r>
              <w:rPr>
                <w:rFonts w:cs="Arial"/>
              </w:rPr>
              <w:t xml:space="preserve">валовой продукции сельского хозяйства - не менее 100,4%, </w:t>
            </w:r>
          </w:p>
          <w:p w:rsidR="00A06CA6" w:rsidRDefault="00A06CA6">
            <w:pPr>
              <w:ind w:firstLine="0"/>
              <w:rPr>
                <w:rFonts w:cs="Arial"/>
              </w:rPr>
            </w:pPr>
            <w:r>
              <w:rPr>
                <w:rFonts w:cs="Arial"/>
              </w:rPr>
              <w:t>оборота малых и средних предприятий – не менее 102,5%;</w:t>
            </w:r>
          </w:p>
          <w:p w:rsidR="00A06CA6" w:rsidRDefault="00A06CA6">
            <w:pPr>
              <w:ind w:firstLine="0"/>
              <w:rPr>
                <w:rFonts w:cs="Arial"/>
              </w:rPr>
            </w:pPr>
            <w:r>
              <w:rPr>
                <w:rFonts w:cs="Arial"/>
              </w:rPr>
              <w:br w:type="page"/>
              <w:t>- Объем инвестиций в основной капитал (за исключением бюджетных средств), млн. рублей - 1900,0 к 2030 году.</w:t>
            </w:r>
          </w:p>
          <w:p w:rsidR="00A06CA6" w:rsidRDefault="00A06CA6">
            <w:pPr>
              <w:ind w:firstLine="0"/>
              <w:rPr>
                <w:rFonts w:cs="Arial"/>
              </w:rPr>
            </w:pPr>
            <w:r>
              <w:rPr>
                <w:rFonts w:cs="Arial"/>
              </w:rPr>
              <w:br w:type="page"/>
              <w:t>В качественном выражении:</w:t>
            </w:r>
            <w:r>
              <w:rPr>
                <w:rFonts w:cs="Arial"/>
              </w:rPr>
              <w:br w:type="page"/>
            </w:r>
          </w:p>
          <w:p w:rsidR="00A06CA6" w:rsidRDefault="00A06CA6">
            <w:pPr>
              <w:ind w:firstLine="0"/>
              <w:rPr>
                <w:rFonts w:cs="Arial"/>
              </w:rPr>
            </w:pPr>
            <w:r>
              <w:rPr>
                <w:rFonts w:cs="Arial"/>
              </w:rPr>
              <w:t>- повышение позиций, занимаемых районом, в рейтинге муниципальных образований Воронежской области, повышение роли малого бизнеса в экономике района;</w:t>
            </w:r>
            <w:r>
              <w:rPr>
                <w:rFonts w:cs="Arial"/>
              </w:rPr>
              <w:br w:type="page"/>
            </w:r>
          </w:p>
          <w:p w:rsidR="00A06CA6" w:rsidRDefault="00A06CA6">
            <w:pPr>
              <w:ind w:firstLine="0"/>
              <w:rPr>
                <w:rFonts w:cs="Arial"/>
              </w:rPr>
            </w:pPr>
            <w:r>
              <w:rPr>
                <w:rFonts w:cs="Arial"/>
              </w:rPr>
              <w:t xml:space="preserve">- повышение качества действующей системы стратегических документов и создание практических механизмов по их реализации. </w:t>
            </w:r>
          </w:p>
        </w:tc>
      </w:tr>
    </w:tbl>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r>
        <w:rPr>
          <w:rFonts w:cs="Arial"/>
        </w:rPr>
        <w:t>Раздел 1. Общая характеристика сферы реализации муниципальной программы</w:t>
      </w:r>
    </w:p>
    <w:p w:rsidR="00A06CA6" w:rsidRDefault="00A06CA6" w:rsidP="00A06CA6">
      <w:pPr>
        <w:rPr>
          <w:rFonts w:cs="Arial"/>
        </w:rPr>
      </w:pPr>
    </w:p>
    <w:p w:rsidR="00A06CA6" w:rsidRDefault="00A06CA6" w:rsidP="00A06CA6">
      <w:pPr>
        <w:rPr>
          <w:rFonts w:cs="Arial"/>
        </w:rPr>
      </w:pPr>
      <w:r>
        <w:rPr>
          <w:rFonts w:cs="Arial"/>
        </w:rPr>
        <w:t>1.1 Общие сведения о Бутурлиновском муниципальном районе</w:t>
      </w:r>
    </w:p>
    <w:p w:rsidR="00A06CA6" w:rsidRDefault="00A06CA6" w:rsidP="00A06CA6">
      <w:pPr>
        <w:rPr>
          <w:rFonts w:cs="Arial"/>
        </w:rPr>
      </w:pPr>
      <w:r>
        <w:rPr>
          <w:rFonts w:cs="Arial"/>
        </w:rPr>
        <w:t xml:space="preserve">Бутурлиновский район образован в 1928 году в составе Центрально-Черноземной области (ЦЧО) и в 1934 году включен в Воронежскую область. </w:t>
      </w:r>
    </w:p>
    <w:p w:rsidR="00A06CA6" w:rsidRDefault="00A06CA6" w:rsidP="00A06CA6">
      <w:pPr>
        <w:rPr>
          <w:rFonts w:cs="Arial"/>
        </w:rPr>
      </w:pPr>
      <w:r>
        <w:rPr>
          <w:rFonts w:cs="Arial"/>
        </w:rPr>
        <w:t xml:space="preserve">Район расположен на Калачской возвышенности в юго-восточной части Воронежской области. Он граничит с Бобровским, Таловским, Новохоперским, Воробьевским и Павловским районами. </w:t>
      </w:r>
    </w:p>
    <w:p w:rsidR="00A06CA6" w:rsidRDefault="00A06CA6" w:rsidP="00A06CA6">
      <w:pPr>
        <w:rPr>
          <w:rFonts w:cs="Arial"/>
        </w:rPr>
      </w:pPr>
      <w:r>
        <w:rPr>
          <w:rFonts w:cs="Arial"/>
        </w:rPr>
        <w:t>Территория района составляет 1802 кв. км, что несколько больше среднеобластной величины.</w:t>
      </w:r>
    </w:p>
    <w:p w:rsidR="00A06CA6" w:rsidRDefault="00A06CA6" w:rsidP="00A06CA6">
      <w:pPr>
        <w:rPr>
          <w:rFonts w:cs="Arial"/>
        </w:rPr>
      </w:pPr>
      <w:r>
        <w:rPr>
          <w:rFonts w:cs="Arial"/>
        </w:rPr>
        <w:t xml:space="preserve">В районе 41 населенный пункт с численностью населения на начало 2022 года – 42,5 тыс. человек. Административный центр – город Бутурлиновка (численность населения – 23,2 тыс. человек). </w:t>
      </w:r>
    </w:p>
    <w:p w:rsidR="00A06CA6" w:rsidRDefault="00A06CA6" w:rsidP="00A06CA6">
      <w:pPr>
        <w:rPr>
          <w:rFonts w:cs="Arial"/>
        </w:rPr>
      </w:pPr>
      <w:r>
        <w:rPr>
          <w:rFonts w:cs="Arial"/>
        </w:rPr>
        <w:t>Расстояние от города до областного центра – 180 км. Непосредственно через районный центр проходит железнодорожная ветка Таловая – Калач, соединяющая район с железнодорожной магистралью Харьков – Пенза, а также автострады, соединяющие райцентр с автомагистралью федерального значения Москва – Ростов и автодорогами муниципального значения.</w:t>
      </w:r>
    </w:p>
    <w:p w:rsidR="00A06CA6" w:rsidRDefault="00A06CA6" w:rsidP="00A06CA6">
      <w:pPr>
        <w:rPr>
          <w:rFonts w:cs="Arial"/>
        </w:rPr>
      </w:pPr>
      <w:r>
        <w:rPr>
          <w:rFonts w:cs="Arial"/>
        </w:rPr>
        <w:t>Район характеризуется средним уровнем почвенного плодородия. В структуре почв преобладают черноземы обыкновенные и типичные. Площадь сельхозугодий составляет 139,0 тыс. га.</w:t>
      </w:r>
    </w:p>
    <w:p w:rsidR="00A06CA6" w:rsidRDefault="00A06CA6" w:rsidP="00A06CA6">
      <w:pPr>
        <w:rPr>
          <w:rFonts w:cs="Arial"/>
        </w:rPr>
      </w:pPr>
      <w:r>
        <w:rPr>
          <w:rFonts w:cs="Arial"/>
        </w:rPr>
        <w:t xml:space="preserve">Бутурлиновский район богат полезными ископаемыми. На его территории, кроме присутствующих практически во всех районах области глин и легкоплавких суглинков, имеются карбонатные породы для строительной извести, пески для производства бетона и сырье для минеральных красок. </w:t>
      </w:r>
    </w:p>
    <w:p w:rsidR="00A06CA6" w:rsidRDefault="00A06CA6" w:rsidP="00A06CA6">
      <w:pPr>
        <w:rPr>
          <w:rFonts w:cs="Arial"/>
        </w:rPr>
      </w:pPr>
      <w:r>
        <w:rPr>
          <w:rFonts w:cs="Arial"/>
        </w:rPr>
        <w:t>Рек в районе мало. Среди них – Битюг, который по территории района протекает всего в пределах полутора километров, Осередь, Чигла и Толучеевка. Все они маловодны.</w:t>
      </w:r>
    </w:p>
    <w:p w:rsidR="00A06CA6" w:rsidRDefault="00A06CA6" w:rsidP="00A06CA6">
      <w:pPr>
        <w:rPr>
          <w:rFonts w:cs="Arial"/>
        </w:rPr>
      </w:pPr>
      <w:r>
        <w:rPr>
          <w:rFonts w:cs="Arial"/>
        </w:rPr>
        <w:t>Рельеф местности представляет собой холмистую равнину с густой сетью речных долин и балок. Склоны долин изрезаны оврагами. Глубина залегания подземных вод колеблется от 0,9 до 5,7 метров. В некоторых селах вода имеет повышенное содержание соли.</w:t>
      </w:r>
    </w:p>
    <w:p w:rsidR="00A06CA6" w:rsidRDefault="00A06CA6" w:rsidP="00A06CA6">
      <w:pPr>
        <w:rPr>
          <w:rFonts w:cs="Arial"/>
        </w:rPr>
      </w:pPr>
      <w:r>
        <w:rPr>
          <w:rFonts w:cs="Arial"/>
        </w:rPr>
        <w:t>Климат района умеренно-континентальный. Средняя температура самого теплого месяца – июля – составляет + 20 градусов, самого холодного – января – 10 градусов мороза.</w:t>
      </w:r>
    </w:p>
    <w:p w:rsidR="00A06CA6" w:rsidRDefault="00A06CA6" w:rsidP="00A06CA6">
      <w:pPr>
        <w:rPr>
          <w:rFonts w:cs="Arial"/>
        </w:rPr>
      </w:pPr>
      <w:r>
        <w:rPr>
          <w:rFonts w:cs="Arial"/>
        </w:rPr>
        <w:t>Район относится к засушливой зоне Юго-Востока. Среднее количество осадков – 400-500 мм в год. Осадки в виде снега составляют 20-30 % годовой суммы. Толщина снежного покрова достигает максимума (15-20 см) в конце февраля. Первые осенние заморозки наступают с середины сентября, последние – в середине мая. Безморозный период длится 152 дня. Число часов солнечного сияния составляет в среднем 1800 в год.</w:t>
      </w:r>
    </w:p>
    <w:p w:rsidR="00A06CA6" w:rsidRDefault="00A06CA6" w:rsidP="00A06CA6">
      <w:pPr>
        <w:rPr>
          <w:rFonts w:cs="Arial"/>
        </w:rPr>
      </w:pPr>
      <w:r>
        <w:rPr>
          <w:rFonts w:cs="Arial"/>
        </w:rPr>
        <w:t>Гордостью и красотой района, да и всей области, является знаменитый Шипов лес. Посетивший его в 1709 году царь Петр 1 был восхищен дубравой. Он назвал его «магазином корабельных строений, золотым кустом государства российского». Из древесины Шипова леса строили корабли для военной флотилии, которая участвовала в штурме турецкой крепости Азов.</w:t>
      </w:r>
    </w:p>
    <w:p w:rsidR="00A06CA6" w:rsidRDefault="00A06CA6" w:rsidP="00A06CA6">
      <w:pPr>
        <w:rPr>
          <w:rFonts w:cs="Arial"/>
        </w:rPr>
      </w:pPr>
      <w:r>
        <w:rPr>
          <w:rFonts w:cs="Arial"/>
        </w:rPr>
        <w:t xml:space="preserve">Длина Шипова леса составляет 42 км, ширина от 6 до 12 км. Общая площадь – 34 тыс. га. Наиболее распространенными животными в лесу являются кабаны, лоси, косули. Есть различные виды птиц. </w:t>
      </w:r>
    </w:p>
    <w:p w:rsidR="00A06CA6" w:rsidRDefault="00A06CA6" w:rsidP="00A06CA6">
      <w:pPr>
        <w:rPr>
          <w:rFonts w:cs="Arial"/>
        </w:rPr>
      </w:pPr>
      <w:r>
        <w:rPr>
          <w:rFonts w:cs="Arial"/>
        </w:rPr>
        <w:t xml:space="preserve">Промышленность района представлена главным образом предприятиями по выпуску пищевых продуктов. Наиболее крупные из них –ОАО «Бутурлиновский мелькомбинат», АО ликероводочный завод «Бутурлиновский», АО «Нижнекисляйская молочная компания», ООО мясокомбинат «Бутурлиновский», АО «Бутурлиновкахлеб», МУП «Бутурлиновская теплосеть», МУП «Нижнекисляйский коммунальщик», ООО «Коммунальщик», ОАО "Бутурлиновская электросетевая компания". </w:t>
      </w:r>
    </w:p>
    <w:p w:rsidR="00A06CA6" w:rsidRDefault="00A06CA6" w:rsidP="00A06CA6">
      <w:pPr>
        <w:tabs>
          <w:tab w:val="left" w:pos="570"/>
          <w:tab w:val="left" w:pos="627"/>
          <w:tab w:val="left" w:pos="2840"/>
        </w:tabs>
        <w:rPr>
          <w:rFonts w:cs="Arial"/>
        </w:rPr>
      </w:pPr>
      <w:r>
        <w:rPr>
          <w:rFonts w:cs="Arial"/>
        </w:rPr>
        <w:t xml:space="preserve"> На территории района осуществляют деятельность 22 сельскохозяйственных предприятия и филиала, 53 крестьянско-фермерских хозяйства, а также личные подсобные хозяйства. Предприятия производят зерновые и зернобобовые культуры, сахарную свеклу, семена подсолнечника, картофель, овощи, мясо, молоко, яйца. </w:t>
      </w:r>
    </w:p>
    <w:p w:rsidR="00A06CA6" w:rsidRDefault="00A06CA6" w:rsidP="00A06CA6">
      <w:pPr>
        <w:rPr>
          <w:rFonts w:cs="Arial"/>
        </w:rPr>
      </w:pPr>
      <w:r>
        <w:rPr>
          <w:rFonts w:cs="Arial"/>
        </w:rPr>
        <w:t xml:space="preserve"> Социально-культурная сфера района включает: 20 общеобразовательных учреждений, 8 из которых средних и 12 основных школ, 10 городских детских садов, 9 структурных подразделений на базе школ, 2 учреждения допобразования, 20 библиотек, 18 культурно - досуговых учреждений клубного типа, Дом ремесел, Народный краеведческий музей, Парк культуры и отдыха, Детскую школу искусств и 15 коллективов самодеятельного творчества со званием «народный».</w:t>
      </w:r>
    </w:p>
    <w:p w:rsidR="00A06CA6" w:rsidRDefault="00A06CA6" w:rsidP="00A06CA6">
      <w:pPr>
        <w:pStyle w:val="22"/>
        <w:tabs>
          <w:tab w:val="left" w:pos="7410"/>
        </w:tabs>
        <w:spacing w:after="0" w:line="240" w:lineRule="auto"/>
        <w:ind w:left="0"/>
        <w:jc w:val="both"/>
        <w:rPr>
          <w:rFonts w:cs="Arial"/>
          <w:i w:val="0"/>
        </w:rPr>
      </w:pPr>
    </w:p>
    <w:p w:rsidR="00A06CA6" w:rsidRDefault="00A06CA6" w:rsidP="00A06CA6">
      <w:pPr>
        <w:rPr>
          <w:rFonts w:cs="Arial"/>
        </w:rPr>
      </w:pPr>
      <w:r>
        <w:rPr>
          <w:rFonts w:cs="Arial"/>
        </w:rPr>
        <w:t>1.2 Текущая социально-экономическая ситуация и стратегические перспективы развития района</w:t>
      </w:r>
    </w:p>
    <w:p w:rsidR="00A06CA6" w:rsidRDefault="00A06CA6" w:rsidP="00A06CA6">
      <w:pPr>
        <w:rPr>
          <w:rFonts w:cs="Arial"/>
        </w:rPr>
      </w:pPr>
      <w:r>
        <w:rPr>
          <w:rFonts w:cs="Arial"/>
        </w:rPr>
        <w:t xml:space="preserve">В последние несколько лет в экономике Бутурлиновского района произошли кардинальные структурные изменения, при этом далеко не всегда эти изменения носили позитивный характер. Причины этих изменений связаны не столько с внешними экономическими факторами, сколько с накопившимися на крупнейших предприятиях района проблемами технологического, организационного и финансового порядка. </w:t>
      </w:r>
    </w:p>
    <w:p w:rsidR="00A06CA6" w:rsidRDefault="00A06CA6" w:rsidP="00A06CA6">
      <w:pPr>
        <w:rPr>
          <w:rFonts w:cs="Arial"/>
        </w:rPr>
      </w:pPr>
      <w:r>
        <w:rPr>
          <w:rFonts w:cs="Arial"/>
        </w:rPr>
        <w:t>В экономике района сформировалась тенденция утраты доминирующей роли промышленного производства. Бутурлиновский район является агропромышленным районом Воронежской области. За последние пять лет доля предприятий и организаций Бутурлиновского района в общем обороте предприятий области снизилась в 1,5 раза с 0,8 % в 2017 году до 0,55% в 2021 году.</w:t>
      </w:r>
    </w:p>
    <w:p w:rsidR="00A06CA6" w:rsidRDefault="00A06CA6" w:rsidP="00A06CA6">
      <w:pPr>
        <w:rPr>
          <w:rFonts w:cs="Arial"/>
        </w:rPr>
      </w:pPr>
      <w:r>
        <w:rPr>
          <w:rFonts w:cs="Arial"/>
        </w:rPr>
        <w:t xml:space="preserve">Объем отгруженных промышленных товаров собственного производства по итогам за 2021 год составил 7 млрд. 040 млн. рублей, или 108,3 % к уровню 2020 года. </w:t>
      </w:r>
    </w:p>
    <w:p w:rsidR="00A06CA6" w:rsidRDefault="00A06CA6" w:rsidP="00A06CA6">
      <w:pPr>
        <w:rPr>
          <w:rFonts w:cs="Arial"/>
        </w:rPr>
      </w:pPr>
      <w:r>
        <w:rPr>
          <w:rFonts w:cs="Arial"/>
        </w:rPr>
        <w:t xml:space="preserve">Сейчас на промышленных предприятиях района занято 1,1 тыс. человек. Среднемесячная заработная плата в промышленности района за 2021 год составила 31 442 руб. (103 % от уровня 1 полугодия 2017 года), что в 1,3 раза ниже среднеобластного значения. </w:t>
      </w:r>
    </w:p>
    <w:p w:rsidR="00A06CA6" w:rsidRDefault="00A06CA6" w:rsidP="00A06CA6">
      <w:pPr>
        <w:rPr>
          <w:rFonts w:cs="Arial"/>
        </w:rPr>
      </w:pPr>
      <w:r>
        <w:rPr>
          <w:rFonts w:cs="Arial"/>
        </w:rPr>
        <w:t>Стратегическая цель – восстановление промышленного потенциала муниципального района, повышение конкурентоспособности производимой продукции в результате реконструкции и модернизации действующих производств на новой технологической основе, повышение эффективности управления промышленным комплексом и инвестиционной привлекательности района, ввод в действие новых производств, существенное увеличение доли района в общеобластном объеме отгруженных промышленных товаров.</w:t>
      </w:r>
    </w:p>
    <w:p w:rsidR="00A06CA6" w:rsidRDefault="00A06CA6" w:rsidP="00A06CA6">
      <w:pPr>
        <w:rPr>
          <w:rFonts w:cs="Arial"/>
        </w:rPr>
      </w:pPr>
      <w:r>
        <w:rPr>
          <w:rFonts w:cs="Arial"/>
        </w:rPr>
        <w:t>Использование конкурентных преимуществ муниципального района (наличие сельскохозяйственного сырья, залежей полезных ископаемых), наряду с вводом новых производств, позволят эффективно реализовать промышленный потенциал и обеспечить увеличение доли объема отгруженных промышленных товаров района в общеобластном показателе.</w:t>
      </w:r>
    </w:p>
    <w:p w:rsidR="00A06CA6" w:rsidRDefault="00A06CA6" w:rsidP="00A06CA6">
      <w:pPr>
        <w:rPr>
          <w:rFonts w:cs="Arial"/>
        </w:rPr>
      </w:pPr>
      <w:r>
        <w:rPr>
          <w:rFonts w:cs="Arial"/>
        </w:rPr>
        <w:t>Структурно-функциональные проблемы экономики района связаны, в первую очередь, с деятельностью предприятий, организаций, учреждений муниципального района. Это кадровые проблемы, инвестиционные, инновационные и управленческие.</w:t>
      </w:r>
    </w:p>
    <w:p w:rsidR="00A06CA6" w:rsidRDefault="00A06CA6" w:rsidP="00A06CA6">
      <w:pPr>
        <w:rPr>
          <w:rFonts w:cs="Arial"/>
        </w:rPr>
      </w:pPr>
      <w:r>
        <w:rPr>
          <w:rFonts w:cs="Arial"/>
        </w:rPr>
        <w:t xml:space="preserve"> Демографическая ситуация в районе традиционно напряженнее, чем в целом по области. Смертность в 3,3 раза превышает рождаемость. Положение усугубляет ежегодный механический отток населения, а также </w:t>
      </w:r>
      <w:r>
        <w:rPr>
          <w:rFonts w:cs="Arial"/>
          <w:snapToGrid w:val="0"/>
        </w:rPr>
        <w:t>последствия нанесенные пандемией</w:t>
      </w:r>
      <w:r>
        <w:rPr>
          <w:rFonts w:cs="Arial"/>
        </w:rPr>
        <w:t xml:space="preserve"> в связи с распространением новой короновирусной инфекции. </w:t>
      </w:r>
    </w:p>
    <w:p w:rsidR="00A06CA6" w:rsidRDefault="00A06CA6" w:rsidP="00A06CA6">
      <w:pPr>
        <w:rPr>
          <w:rFonts w:cs="Arial"/>
        </w:rPr>
      </w:pPr>
      <w:r>
        <w:rPr>
          <w:rFonts w:cs="Arial"/>
        </w:rPr>
        <w:t xml:space="preserve">В экономике района происходит постепенное сокращение рабочих мест, а новые практически не создаются. Ситуация в сфере занятости сохраняется крайне напряженной. </w:t>
      </w:r>
    </w:p>
    <w:p w:rsidR="00A06CA6" w:rsidRDefault="00A06CA6" w:rsidP="00A06CA6">
      <w:pPr>
        <w:rPr>
          <w:rFonts w:cs="Arial"/>
        </w:rPr>
      </w:pPr>
      <w:r>
        <w:rPr>
          <w:rFonts w:cs="Arial"/>
        </w:rPr>
        <w:t xml:space="preserve">Оживление экономики, восстановление промышленного потенциала района, обеспечение роста доходов населения и бюджета невозможно без привлечения частных инвестиций как в традиционные для района сектора (производство пищевых продуктов и спиртных напитков, молочно-консервная промышленность), так и в новые сферы экономики (мясная промышленность, животноводство). </w:t>
      </w:r>
    </w:p>
    <w:p w:rsidR="00A06CA6" w:rsidRDefault="00A06CA6" w:rsidP="00A06CA6">
      <w:pPr>
        <w:rPr>
          <w:rFonts w:cs="Arial"/>
          <w:bCs/>
        </w:rPr>
      </w:pPr>
      <w:r>
        <w:rPr>
          <w:rFonts w:cs="Arial"/>
        </w:rPr>
        <w:t>Положительный опыт реализации инвестиционных проектов в районе имеется. В сельскохозяйственной отрасли уже реализован инвестиционный проект по развитию мясомолочной отрасли на предприятии ООО «Бутурлиновский Агрокомплекс». Также реализован проект по строительству свинокомплексов предприятием ООО «АгроЭко» и проект ООО «ЭкоНиваАгро» по с</w:t>
      </w:r>
      <w:r>
        <w:rPr>
          <w:rFonts w:cs="Arial"/>
          <w:bCs/>
        </w:rPr>
        <w:t>троительству животноводческого комплекса на 3500 коров. Еще примером инвестиционной политики, касающийся поддержки и развития действующих хозяйств является реализация инвестиционного проекта фермером Ткачевым по строительству овощехранилища и цеха по первичной переработке овощей с объемом инвестиций более 51 млн. рублей. Департаментом аграрной политики Воронежской области ему был предоставлен грант, за счет которого было выполнено строительство цеха, закуплено оборудование и произведена его наладка, обучение персонала. В конце 2021 года КФХ уже начало производство</w:t>
      </w:r>
      <w:r>
        <w:rPr>
          <w:rFonts w:cs="Arial"/>
          <w:shd w:val="clear" w:color="auto" w:fill="FFFFFF"/>
        </w:rPr>
        <w:t xml:space="preserve"> органического продукта питания.</w:t>
      </w:r>
      <w:r>
        <w:rPr>
          <w:rFonts w:cs="Arial"/>
          <w:bCs/>
        </w:rPr>
        <w:t xml:space="preserve"> </w:t>
      </w:r>
    </w:p>
    <w:p w:rsidR="00A06CA6" w:rsidRDefault="00A06CA6" w:rsidP="00A06CA6">
      <w:pPr>
        <w:rPr>
          <w:rFonts w:eastAsia="MS Mincho" w:cs="Arial"/>
        </w:rPr>
      </w:pPr>
      <w:r>
        <w:rPr>
          <w:rFonts w:cs="Arial"/>
        </w:rPr>
        <w:t xml:space="preserve">В районе проводится активная работа по подбору инвестиционно-привлекательных земельных участков. Всего таких участков сегодня насчитывается уже 7 единиц. </w:t>
      </w:r>
    </w:p>
    <w:p w:rsidR="00A06CA6" w:rsidRDefault="00A06CA6" w:rsidP="00A06CA6">
      <w:pPr>
        <w:rPr>
          <w:rFonts w:cs="Arial"/>
        </w:rPr>
      </w:pPr>
      <w:r>
        <w:rPr>
          <w:rFonts w:cs="Arial"/>
        </w:rPr>
        <w:t>В последние годы в районе динамично развивается малый бизнес. Рост объемов работ и услуг сферы малого предпринимательства за 2021 год составил 107 % к 2020 году. Происходит постепенное изменение отраслевой структуры малого предпринимательства в сторону увеличения числа предприятий, работающих в сфере производства и оказания услуг населению, увеличения вклада малого и среднего бизнеса в общерайонные объемы отгруженной продукции, роста налоговых сборов от субъектов малого предпринимательства. Важнейшим социальным результатом данных перемен является развитие системы занятости населения, создание дополнительных рабочих мест. Сегодня в сфере малого предпринимательства задействовано около 35 % занятого населения района.</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 xml:space="preserve">Продолжение развития малого и среднего бизнеса в районе происходит на основе целенаправленной работы органов местного самоуправления по развитию инфраструктуры поддержки предпринимательства, в том числе за счет функционирования центра поддержки предпринимателей. </w:t>
      </w:r>
    </w:p>
    <w:p w:rsidR="00A06CA6" w:rsidRDefault="00A06CA6" w:rsidP="00A06CA6">
      <w:pPr>
        <w:rPr>
          <w:rFonts w:cs="Arial"/>
        </w:rPr>
      </w:pPr>
      <w:r>
        <w:rPr>
          <w:rFonts w:cs="Arial"/>
        </w:rPr>
        <w:t xml:space="preserve">На сегодняшний день одной из наиболее важных задач является привлечение инвестиций в экономику района. Приток инвестиций в район – это рабочие места, пополнение бюджета и решение многих социальных и инфраструктурных вопросов, и как результат – динамичное социально – экономическое развитие района. </w:t>
      </w:r>
    </w:p>
    <w:p w:rsidR="00A06CA6" w:rsidRDefault="00A06CA6" w:rsidP="00A06CA6">
      <w:pPr>
        <w:rPr>
          <w:rFonts w:cs="Arial"/>
        </w:rPr>
      </w:pPr>
      <w:r>
        <w:rPr>
          <w:rFonts w:cs="Arial"/>
        </w:rPr>
        <w:t xml:space="preserve"> Объем капитальных вложений за счет всех источников финансирования в целом по Бутурлиновскому муниципальному району в 2021 году составил 1,9 млрд. рублей в действующих ценах или на 40% меньше от уровня 2020 года. </w:t>
      </w:r>
    </w:p>
    <w:p w:rsidR="00A06CA6" w:rsidRDefault="00A06CA6" w:rsidP="00A06CA6">
      <w:pPr>
        <w:pStyle w:val="25"/>
        <w:shd w:val="clear" w:color="auto" w:fill="auto"/>
        <w:tabs>
          <w:tab w:val="left" w:pos="514"/>
        </w:tabs>
        <w:spacing w:line="240" w:lineRule="auto"/>
        <w:rPr>
          <w:rFonts w:cs="Arial"/>
          <w:sz w:val="24"/>
          <w:szCs w:val="24"/>
          <w:lang w:bidi="ru-RU"/>
        </w:rPr>
      </w:pPr>
      <w:r>
        <w:rPr>
          <w:rFonts w:cs="Arial"/>
          <w:i w:val="0"/>
          <w:sz w:val="24"/>
          <w:szCs w:val="24"/>
          <w:lang w:bidi="ru-RU"/>
        </w:rPr>
        <w:t>Инвестиции были направлены на развитие сельско</w:t>
      </w:r>
      <w:r>
        <w:rPr>
          <w:rFonts w:cs="Arial"/>
          <w:i w:val="0"/>
          <w:sz w:val="24"/>
          <w:szCs w:val="24"/>
          <w:lang w:bidi="ru-RU"/>
        </w:rPr>
        <w:softHyphen/>
        <w:t>го хозяйства, производственной сферы, строительства, капитального ремонта социальных объектов, инженерной ин</w:t>
      </w:r>
      <w:r>
        <w:rPr>
          <w:rFonts w:cs="Arial"/>
          <w:i w:val="0"/>
          <w:sz w:val="24"/>
          <w:szCs w:val="24"/>
          <w:lang w:bidi="ru-RU"/>
        </w:rPr>
        <w:softHyphen/>
        <w:t>фраструктуры и дорог.</w:t>
      </w:r>
    </w:p>
    <w:p w:rsidR="00A06CA6" w:rsidRDefault="00A06CA6" w:rsidP="00A06CA6">
      <w:pPr>
        <w:rPr>
          <w:rFonts w:cs="Arial"/>
        </w:rPr>
      </w:pPr>
      <w:r>
        <w:rPr>
          <w:rFonts w:cs="Arial"/>
        </w:rPr>
        <w:t>В 2021 году по нацпроекту «Демография» начата реконструкция стадиона в г.Бутурлиновка. В 2022 году работы продолжаются.</w:t>
      </w:r>
    </w:p>
    <w:p w:rsidR="00A06CA6" w:rsidRDefault="00A06CA6" w:rsidP="00A06CA6">
      <w:pPr>
        <w:rPr>
          <w:rFonts w:cs="Arial"/>
        </w:rPr>
      </w:pPr>
      <w:r>
        <w:rPr>
          <w:rFonts w:cs="Arial"/>
        </w:rPr>
        <w:t xml:space="preserve">По нацпроекту «Жилье и городская среда» выполнено строительство спортивной инфраструктуры в парковой зоне "Лес победы". Рядом со спортивной зоной, отвечающей всем современным требованиям, выполнено обустройство парковой зоны для комфортного отдыха жителей с детскими и спортивными площадками, декоративным водоемом. </w:t>
      </w:r>
    </w:p>
    <w:p w:rsidR="00A06CA6" w:rsidRDefault="00A06CA6" w:rsidP="00A06CA6">
      <w:pPr>
        <w:rPr>
          <w:rFonts w:cs="Arial"/>
        </w:rPr>
      </w:pPr>
      <w:r>
        <w:rPr>
          <w:rFonts w:cs="Arial"/>
        </w:rPr>
        <w:t>Также в рамках этого нацпроекта 13 семей из многоквартирного жилого дома в Березовском поселении получили компенсацию для переселения из аварийного жилого фонда.</w:t>
      </w:r>
    </w:p>
    <w:p w:rsidR="00A06CA6" w:rsidRDefault="00A06CA6" w:rsidP="00A06CA6">
      <w:pPr>
        <w:rPr>
          <w:rFonts w:cs="Arial"/>
        </w:rPr>
      </w:pPr>
      <w:r>
        <w:rPr>
          <w:rFonts w:cs="Arial"/>
        </w:rPr>
        <w:t xml:space="preserve"> По нацпроекту «Образование» в шести школах района отремонтированы и оснащены оборудованием кабинеты, в рамках регионального проекта «Точки роста». </w:t>
      </w:r>
    </w:p>
    <w:p w:rsidR="00A06CA6" w:rsidRDefault="00A06CA6" w:rsidP="00A06CA6">
      <w:pPr>
        <w:rPr>
          <w:rFonts w:cs="Arial"/>
        </w:rPr>
      </w:pPr>
      <w:r>
        <w:rPr>
          <w:rFonts w:cs="Arial"/>
        </w:rPr>
        <w:t xml:space="preserve"> С целью внедрения цифровой модели образовательной среды приобретено компьютерное оборудование для 3-х школ района.</w:t>
      </w:r>
    </w:p>
    <w:p w:rsidR="00A06CA6" w:rsidRDefault="00A06CA6" w:rsidP="00A06CA6">
      <w:pPr>
        <w:rPr>
          <w:rFonts w:cs="Arial"/>
        </w:rPr>
      </w:pPr>
      <w:r>
        <w:rPr>
          <w:rFonts w:cs="Arial"/>
        </w:rPr>
        <w:t>Для Бутурлиновского дома детского творчества закуплены конструкторы роботов.</w:t>
      </w:r>
    </w:p>
    <w:p w:rsidR="00A06CA6" w:rsidRDefault="00A06CA6" w:rsidP="00A06CA6">
      <w:pPr>
        <w:rPr>
          <w:rFonts w:cs="Arial"/>
          <w:shd w:val="clear" w:color="auto" w:fill="FFFFFF"/>
        </w:rPr>
      </w:pPr>
      <w:r>
        <w:rPr>
          <w:rFonts w:cs="Arial"/>
        </w:rPr>
        <w:t xml:space="preserve">В 2021 году в рамках участия в государственной программе «Развитие образования» осуществлен </w:t>
      </w:r>
      <w:r>
        <w:rPr>
          <w:rFonts w:cs="Arial"/>
          <w:shd w:val="clear" w:color="auto" w:fill="FFFFFF"/>
        </w:rPr>
        <w:t>капитальный ремонт Бутурлиновской школы № 4. Обновлены фасад, кровля, инженерные сети. Проведена внутренняя отделка помещений, заменены дверные блоки, установлено новое оборудование в пищеблоке, увеличена площадь обеденного зала. Выполнено асфальтирование и ограждение территории школы. Произведена замена оконных блоков в школе в с. Васильевка и ремонт пола в школе в с. Карайчевка.</w:t>
      </w:r>
    </w:p>
    <w:p w:rsidR="00A06CA6" w:rsidRDefault="00A06CA6" w:rsidP="00A06CA6">
      <w:pPr>
        <w:rPr>
          <w:rFonts w:cs="Arial"/>
          <w:shd w:val="clear" w:color="auto" w:fill="FFFFFF"/>
        </w:rPr>
      </w:pPr>
    </w:p>
    <w:p w:rsidR="00A06CA6" w:rsidRDefault="00A06CA6" w:rsidP="00A06CA6">
      <w:pPr>
        <w:rPr>
          <w:rFonts w:cs="Arial"/>
          <w:shd w:val="clear" w:color="auto" w:fill="FFFFFF"/>
        </w:rPr>
      </w:pPr>
      <w:r>
        <w:rPr>
          <w:rFonts w:cs="Arial"/>
          <w:shd w:val="clear" w:color="auto" w:fill="FFFFFF"/>
        </w:rPr>
        <w:t>Обновлен автобусный парк для подвоза учащихся. Школам района передано 7 новых автобусов для подвоза учащихся.</w:t>
      </w:r>
    </w:p>
    <w:p w:rsidR="00A06CA6" w:rsidRDefault="00A06CA6" w:rsidP="00A06CA6">
      <w:pPr>
        <w:rPr>
          <w:rFonts w:cs="Arial"/>
          <w:shd w:val="clear" w:color="auto" w:fill="FFFFFF"/>
        </w:rPr>
      </w:pPr>
    </w:p>
    <w:p w:rsidR="00A06CA6" w:rsidRDefault="00A06CA6" w:rsidP="00A06CA6">
      <w:pPr>
        <w:rPr>
          <w:rFonts w:cs="Arial"/>
          <w:shd w:val="clear" w:color="auto" w:fill="FFFFFF"/>
        </w:rPr>
      </w:pPr>
      <w:r>
        <w:rPr>
          <w:rFonts w:cs="Arial"/>
          <w:shd w:val="clear" w:color="auto" w:fill="FFFFFF"/>
        </w:rPr>
        <w:t>В 2021 году в сфере здравоохранения построены новые ФАПы в с.Карайчевка и с.Кучеряевка. В 2022 году завершено строительство врачебной амбулатории в с.Великоархангельское.</w:t>
      </w:r>
    </w:p>
    <w:p w:rsidR="00A06CA6" w:rsidRDefault="00A06CA6" w:rsidP="00A06CA6">
      <w:pPr>
        <w:rPr>
          <w:rFonts w:cs="Arial"/>
        </w:rPr>
      </w:pPr>
      <w:r>
        <w:rPr>
          <w:rFonts w:cs="Arial"/>
        </w:rPr>
        <w:t>В рамках участия в госпрограмме Воронежской области «Содействие развитию муниципальных образований» реализованы следующие проекты:</w:t>
      </w:r>
    </w:p>
    <w:p w:rsidR="00A06CA6" w:rsidRDefault="00A06CA6" w:rsidP="00A06CA6">
      <w:pPr>
        <w:rPr>
          <w:rFonts w:cs="Arial"/>
          <w:shd w:val="clear" w:color="auto" w:fill="FFFFFF"/>
        </w:rPr>
      </w:pPr>
      <w:r>
        <w:rPr>
          <w:rFonts w:cs="Arial"/>
          <w:shd w:val="clear" w:color="auto" w:fill="FFFFFF"/>
        </w:rPr>
        <w:t>в городе Бутурлиновка:</w:t>
      </w:r>
    </w:p>
    <w:p w:rsidR="00A06CA6" w:rsidRDefault="00A06CA6" w:rsidP="00A06CA6">
      <w:pPr>
        <w:rPr>
          <w:rFonts w:cs="Arial"/>
          <w:shd w:val="clear" w:color="auto" w:fill="FFFFFF"/>
        </w:rPr>
      </w:pPr>
      <w:r>
        <w:rPr>
          <w:rFonts w:cs="Arial"/>
          <w:shd w:val="clear" w:color="auto" w:fill="FFFFFF"/>
        </w:rPr>
        <w:t>- обустройство бульвара по ул. Дорожная,</w:t>
      </w:r>
    </w:p>
    <w:p w:rsidR="00A06CA6" w:rsidRDefault="00A06CA6" w:rsidP="00A06CA6">
      <w:pPr>
        <w:rPr>
          <w:rFonts w:cs="Arial"/>
          <w:shd w:val="clear" w:color="auto" w:fill="FFFFFF"/>
        </w:rPr>
      </w:pPr>
      <w:r>
        <w:rPr>
          <w:rFonts w:cs="Arial"/>
          <w:shd w:val="clear" w:color="auto" w:fill="FFFFFF"/>
        </w:rPr>
        <w:t>- обустройство въездных групп;</w:t>
      </w:r>
    </w:p>
    <w:p w:rsidR="00A06CA6" w:rsidRDefault="00A06CA6" w:rsidP="00A06CA6">
      <w:pPr>
        <w:rPr>
          <w:rFonts w:cs="Arial"/>
          <w:shd w:val="clear" w:color="auto" w:fill="FFFFFF"/>
        </w:rPr>
      </w:pPr>
      <w:r>
        <w:rPr>
          <w:rFonts w:cs="Arial"/>
          <w:shd w:val="clear" w:color="auto" w:fill="FFFFFF"/>
        </w:rPr>
        <w:t>в сельских поселениях:</w:t>
      </w:r>
    </w:p>
    <w:p w:rsidR="00A06CA6" w:rsidRDefault="00A06CA6" w:rsidP="00A06CA6">
      <w:pPr>
        <w:rPr>
          <w:rFonts w:cs="Arial"/>
        </w:rPr>
      </w:pPr>
      <w:r>
        <w:rPr>
          <w:rFonts w:cs="Arial"/>
        </w:rPr>
        <w:t>-благоустройство территории у ДК в с.Ударник;</w:t>
      </w:r>
    </w:p>
    <w:p w:rsidR="00A06CA6" w:rsidRDefault="00A06CA6" w:rsidP="00A06CA6">
      <w:pPr>
        <w:rPr>
          <w:rFonts w:cs="Arial"/>
        </w:rPr>
      </w:pPr>
      <w:r>
        <w:rPr>
          <w:rFonts w:cs="Arial"/>
        </w:rPr>
        <w:t>- благоустройство территории у ДК в с.Филиппенково;</w:t>
      </w:r>
    </w:p>
    <w:p w:rsidR="00A06CA6" w:rsidRDefault="00A06CA6" w:rsidP="00A06CA6">
      <w:pPr>
        <w:rPr>
          <w:rFonts w:cs="Arial"/>
        </w:rPr>
      </w:pPr>
      <w:r>
        <w:rPr>
          <w:rFonts w:cs="Arial"/>
        </w:rPr>
        <w:t xml:space="preserve">- обустройство тротуаров в селах: Клеповка, Козловка, Чулок; </w:t>
      </w:r>
    </w:p>
    <w:p w:rsidR="00A06CA6" w:rsidRDefault="00A06CA6" w:rsidP="00A06CA6">
      <w:pPr>
        <w:rPr>
          <w:rFonts w:cs="Arial"/>
        </w:rPr>
      </w:pPr>
      <w:r>
        <w:rPr>
          <w:rFonts w:cs="Arial"/>
        </w:rPr>
        <w:t xml:space="preserve">- </w:t>
      </w:r>
      <w:r>
        <w:rPr>
          <w:rFonts w:eastAsia="+mn-ea" w:cs="Arial"/>
          <w:kern w:val="24"/>
        </w:rPr>
        <w:t>текущий ремонт водопроводных сетей в п.Зеленый;</w:t>
      </w:r>
    </w:p>
    <w:p w:rsidR="00A06CA6" w:rsidRDefault="00A06CA6" w:rsidP="00A06CA6">
      <w:pPr>
        <w:rPr>
          <w:rFonts w:cs="Arial"/>
        </w:rPr>
      </w:pPr>
      <w:r>
        <w:rPr>
          <w:rFonts w:cs="Arial"/>
        </w:rPr>
        <w:t xml:space="preserve">- </w:t>
      </w:r>
      <w:r>
        <w:rPr>
          <w:rFonts w:eastAsia="+mn-ea" w:cs="Arial"/>
          <w:kern w:val="24"/>
        </w:rPr>
        <w:t>текущий ремонт проблемных участков автомобильных дорог по инициативе жителей в селах Васильевка и Кучеряевка</w:t>
      </w:r>
      <w:r>
        <w:rPr>
          <w:rFonts w:cs="Arial"/>
        </w:rPr>
        <w:t>;</w:t>
      </w:r>
    </w:p>
    <w:p w:rsidR="00A06CA6" w:rsidRDefault="00A06CA6" w:rsidP="00A06CA6">
      <w:pPr>
        <w:rPr>
          <w:rFonts w:cs="Arial"/>
        </w:rPr>
      </w:pPr>
      <w:r>
        <w:rPr>
          <w:rFonts w:cs="Arial"/>
        </w:rPr>
        <w:t xml:space="preserve">- </w:t>
      </w:r>
      <w:r>
        <w:rPr>
          <w:rFonts w:eastAsia="+mn-ea" w:cs="Arial"/>
          <w:kern w:val="24"/>
        </w:rPr>
        <w:t>о</w:t>
      </w:r>
      <w:r>
        <w:rPr>
          <w:rFonts w:cs="Arial"/>
        </w:rPr>
        <w:t>бустройство велопешеходной дорожки в с.Дмитриевка.</w:t>
      </w:r>
    </w:p>
    <w:p w:rsidR="00A06CA6" w:rsidRDefault="00A06CA6" w:rsidP="00A06CA6">
      <w:pPr>
        <w:rPr>
          <w:rFonts w:cs="Arial"/>
          <w:shd w:val="clear" w:color="auto" w:fill="FFFFFF"/>
        </w:rPr>
      </w:pPr>
      <w:r>
        <w:rPr>
          <w:rFonts w:cs="Arial"/>
          <w:shd w:val="clear" w:color="auto" w:fill="FFFFFF"/>
        </w:rPr>
        <w:t xml:space="preserve">В сфере ЖКХ посредством участия в программном мероприятии решен вопрос ремонта канализационной сети на двух проблемных участках в городе Бутурлиновка по улицам Ленина и Красная. </w:t>
      </w:r>
    </w:p>
    <w:p w:rsidR="00A06CA6" w:rsidRDefault="00A06CA6" w:rsidP="00A06CA6">
      <w:pPr>
        <w:rPr>
          <w:rFonts w:cs="Arial"/>
        </w:rPr>
      </w:pPr>
      <w:r>
        <w:rPr>
          <w:rFonts w:cs="Arial"/>
        </w:rPr>
        <w:t xml:space="preserve">Что касается дорожной деятельности, сумма средств, направленных на городскую сеть, составила почти 53 млн. рублей. Произведена укладка асфальтобетонного покрытия на 34-х улицах города протяженностью 10 км. Проведены масштабные работы по укладке тротуаров, на 31 улице города их проложено 22,5 км. </w:t>
      </w:r>
    </w:p>
    <w:p w:rsidR="00A06CA6" w:rsidRDefault="00A06CA6" w:rsidP="00A06CA6">
      <w:pPr>
        <w:rPr>
          <w:rFonts w:cs="Arial"/>
        </w:rPr>
      </w:pPr>
      <w:r>
        <w:rPr>
          <w:rFonts w:cs="Arial"/>
        </w:rPr>
        <w:t xml:space="preserve">Во всех поселениях произведено щебеночное покрытие дорог общей протяженностью более 10 км. </w:t>
      </w:r>
    </w:p>
    <w:p w:rsidR="00A06CA6" w:rsidRDefault="00A06CA6" w:rsidP="00A06CA6">
      <w:pPr>
        <w:tabs>
          <w:tab w:val="left" w:pos="0"/>
        </w:tabs>
        <w:rPr>
          <w:rFonts w:cs="Arial"/>
        </w:rPr>
      </w:pPr>
      <w:r>
        <w:rPr>
          <w:rFonts w:cs="Arial"/>
        </w:rPr>
        <w:t>В соответствии с разработанной дорожной картой, мы поэтапно проводим работу по освещенности улиц и проездов в населенных пунктах района.</w:t>
      </w:r>
    </w:p>
    <w:p w:rsidR="00A06CA6" w:rsidRDefault="00A06CA6" w:rsidP="00A06CA6">
      <w:pPr>
        <w:tabs>
          <w:tab w:val="left" w:pos="0"/>
        </w:tabs>
        <w:rPr>
          <w:rFonts w:cs="Arial"/>
        </w:rPr>
      </w:pPr>
      <w:r>
        <w:rPr>
          <w:rFonts w:cs="Arial"/>
        </w:rPr>
        <w:t>В городской черте стопроцентный результат достигнут еще в 2020 году, а в 2021 году, масштабные работы по модернизации систем уличного освещения были проведены в двух сельских поселениях района: в Клеповском и Васильевском. В результате произведен монтаж более четырехсот новых светильников на общую сумму 2,9 млн.рублей. В 2022 году работы по модернизации системы уличного освещения произведены в Козловском поселении.</w:t>
      </w:r>
    </w:p>
    <w:p w:rsidR="00A06CA6" w:rsidRDefault="00A06CA6" w:rsidP="00A06CA6">
      <w:pPr>
        <w:rPr>
          <w:rFonts w:cs="Arial"/>
          <w:bCs/>
        </w:rPr>
      </w:pPr>
    </w:p>
    <w:p w:rsidR="00A06CA6" w:rsidRDefault="00A06CA6" w:rsidP="00A06CA6">
      <w:pPr>
        <w:rPr>
          <w:rFonts w:cs="Arial"/>
          <w:bCs/>
        </w:rPr>
      </w:pPr>
      <w:r>
        <w:rPr>
          <w:rFonts w:cs="Arial"/>
          <w:bCs/>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A06CA6" w:rsidRDefault="00A06CA6" w:rsidP="00A06CA6">
      <w:pPr>
        <w:rPr>
          <w:rFonts w:cs="Arial"/>
          <w:bCs/>
        </w:rPr>
      </w:pPr>
      <w:r>
        <w:rPr>
          <w:rFonts w:cs="Arial"/>
          <w:bCs/>
        </w:rPr>
        <w:t>2.1. Приоритеты муниципальной политики в сфере реализации муниципальной программы</w:t>
      </w:r>
    </w:p>
    <w:p w:rsidR="00A06CA6" w:rsidRDefault="00A06CA6" w:rsidP="00A06CA6">
      <w:pPr>
        <w:rPr>
          <w:rFonts w:cs="Arial"/>
        </w:rPr>
      </w:pPr>
      <w:r>
        <w:rPr>
          <w:rFonts w:cs="Arial"/>
        </w:rPr>
        <w:t xml:space="preserve">В целях реализации системного стратегического подхода к муниципальному управлению решением Совета народных депутатов Бутурлиновского муниципального района от 20.11.2018 г. № 68 утверждена Стратегия социально-экономического развития Бутурлиновского муниципального района Воронежской области на период до 2035 года (далее - Стратегия), генеральная цель которой - создание благоприятных условий для достойной жизни граждан на основе устойчивого экономического роста. </w:t>
      </w:r>
    </w:p>
    <w:p w:rsidR="00A06CA6" w:rsidRDefault="00A06CA6" w:rsidP="00A06CA6">
      <w:pPr>
        <w:rPr>
          <w:rFonts w:cs="Arial"/>
        </w:rPr>
      </w:pPr>
      <w:r>
        <w:rPr>
          <w:rFonts w:cs="Arial"/>
        </w:rPr>
        <w:t>В качестве приоритетных направлений развития Бутурлиновского района установлены:</w:t>
      </w:r>
    </w:p>
    <w:p w:rsidR="00A06CA6" w:rsidRDefault="00A06CA6" w:rsidP="00A06CA6">
      <w:pPr>
        <w:rPr>
          <w:rFonts w:cs="Arial"/>
        </w:rPr>
      </w:pPr>
      <w:r>
        <w:rPr>
          <w:rFonts w:cs="Arial"/>
        </w:rPr>
        <w:t>- повышение производительности труда промышленных и сельскохозяйственных предприятий и развитие высокотехнологичных производств;</w:t>
      </w:r>
    </w:p>
    <w:p w:rsidR="00A06CA6" w:rsidRDefault="00A06CA6" w:rsidP="00A06CA6">
      <w:pPr>
        <w:rPr>
          <w:rFonts w:cs="Arial"/>
        </w:rPr>
      </w:pPr>
      <w:r>
        <w:rPr>
          <w:rFonts w:cs="Arial"/>
        </w:rPr>
        <w:t>- развитие малого бизнеса и поддержка предпринимательской инициативы;</w:t>
      </w:r>
    </w:p>
    <w:p w:rsidR="00A06CA6" w:rsidRDefault="00A06CA6" w:rsidP="00A06CA6">
      <w:pPr>
        <w:rPr>
          <w:rFonts w:cs="Arial"/>
        </w:rPr>
      </w:pPr>
      <w:r>
        <w:rPr>
          <w:rFonts w:cs="Arial"/>
        </w:rPr>
        <w:t>- развитие ЖКХ, дорожно-транспортной и телекоммуникационной инфраструктуры;</w:t>
      </w:r>
    </w:p>
    <w:p w:rsidR="00A06CA6" w:rsidRDefault="00A06CA6" w:rsidP="00A06CA6">
      <w:pPr>
        <w:rPr>
          <w:rFonts w:cs="Arial"/>
        </w:rPr>
      </w:pPr>
      <w:r>
        <w:rPr>
          <w:rFonts w:cs="Arial"/>
        </w:rPr>
        <w:t>- развитие здравоохранения, повышение его качества и доступности;</w:t>
      </w:r>
    </w:p>
    <w:p w:rsidR="00A06CA6" w:rsidRDefault="00A06CA6" w:rsidP="00A06CA6">
      <w:pPr>
        <w:rPr>
          <w:rFonts w:cs="Arial"/>
        </w:rPr>
      </w:pPr>
      <w:r>
        <w:rPr>
          <w:rFonts w:cs="Arial"/>
        </w:rPr>
        <w:t>- развитие духовного и культурного потенциала;</w:t>
      </w:r>
    </w:p>
    <w:p w:rsidR="00A06CA6" w:rsidRDefault="00A06CA6" w:rsidP="00A06CA6">
      <w:pPr>
        <w:rPr>
          <w:rFonts w:cs="Arial"/>
        </w:rPr>
      </w:pPr>
      <w:r>
        <w:rPr>
          <w:rFonts w:cs="Arial"/>
        </w:rPr>
        <w:t>- поддержание высокого уровня экологической безопасности;</w:t>
      </w:r>
    </w:p>
    <w:p w:rsidR="00A06CA6" w:rsidRDefault="00A06CA6" w:rsidP="00A06CA6">
      <w:pPr>
        <w:rPr>
          <w:rFonts w:cs="Arial"/>
        </w:rPr>
      </w:pPr>
      <w:r>
        <w:rPr>
          <w:rFonts w:cs="Arial"/>
        </w:rPr>
        <w:t>- развитие образовательной среды.</w:t>
      </w:r>
    </w:p>
    <w:p w:rsidR="00A06CA6" w:rsidRDefault="00A06CA6" w:rsidP="00A06CA6">
      <w:pPr>
        <w:rPr>
          <w:rFonts w:cs="Arial"/>
          <w:bCs/>
        </w:rPr>
      </w:pPr>
      <w:r>
        <w:rPr>
          <w:rFonts w:cs="Arial"/>
          <w:bCs/>
        </w:rPr>
        <w:t xml:space="preserve">Одним из наиболее перспективных направлений в реализации финансового обеспечения полномочий органов местного самоуправления может стать разработка и внедрение моделей и механизмов государственно-частного партнёрства. </w:t>
      </w:r>
    </w:p>
    <w:p w:rsidR="00A06CA6" w:rsidRDefault="00A06CA6" w:rsidP="00A06CA6">
      <w:pPr>
        <w:rPr>
          <w:rFonts w:cs="Arial"/>
          <w:bCs/>
        </w:rPr>
      </w:pPr>
      <w:r>
        <w:rPr>
          <w:rFonts w:cs="Arial"/>
          <w:bCs/>
        </w:rPr>
        <w:t>Следует иметь в виду также, что научно-технический и технологический прогресс может внести весьма существенные корректировки в намечаемые прогнозные параметры и направления развития. Поэтому прогнозы, предназначенные для выработки соответствующих мер и мероприятий по реализации мероприятий программы, должны периодически пересматриваться и координироваться в соответствии с меняющимися перспективами.</w:t>
      </w:r>
    </w:p>
    <w:p w:rsidR="00A06CA6" w:rsidRDefault="00A06CA6" w:rsidP="00A06CA6">
      <w:pPr>
        <w:rPr>
          <w:rFonts w:cs="Arial"/>
          <w:bCs/>
        </w:rPr>
      </w:pPr>
    </w:p>
    <w:p w:rsidR="00A06CA6" w:rsidRDefault="00A06CA6" w:rsidP="00A06CA6">
      <w:pPr>
        <w:rPr>
          <w:rFonts w:cs="Arial"/>
          <w:bCs/>
        </w:rPr>
      </w:pPr>
      <w:r>
        <w:rPr>
          <w:rFonts w:cs="Arial"/>
        </w:rPr>
        <w:t xml:space="preserve"> </w:t>
      </w:r>
      <w:r>
        <w:rPr>
          <w:rFonts w:cs="Arial"/>
          <w:bCs/>
        </w:rPr>
        <w:t>2.2.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A06CA6" w:rsidRDefault="00A06CA6" w:rsidP="00A06CA6">
      <w:pPr>
        <w:rPr>
          <w:rFonts w:cs="Arial"/>
          <w:bCs/>
        </w:rPr>
      </w:pPr>
    </w:p>
    <w:p w:rsidR="00A06CA6" w:rsidRDefault="00A06CA6" w:rsidP="00A06CA6">
      <w:pPr>
        <w:rPr>
          <w:rFonts w:cs="Arial"/>
        </w:rPr>
      </w:pPr>
      <w:r>
        <w:rPr>
          <w:rFonts w:cs="Arial"/>
        </w:rPr>
        <w:t>Цели программы:</w:t>
      </w:r>
    </w:p>
    <w:p w:rsidR="00A06CA6" w:rsidRDefault="00A06CA6" w:rsidP="00A06CA6">
      <w:pPr>
        <w:rPr>
          <w:rFonts w:cs="Arial"/>
        </w:rPr>
      </w:pPr>
      <w:r>
        <w:rPr>
          <w:rFonts w:cs="Arial"/>
        </w:rPr>
        <w:t>Восстановление экономической сферы района, выход на уровень, обеспечивающий возможности повышения качества жизни населения Бутурлиновского муниципального района, создание базы для дальнейшего экономического и социального роста.</w:t>
      </w:r>
    </w:p>
    <w:p w:rsidR="00A06CA6" w:rsidRDefault="00A06CA6" w:rsidP="00A06CA6">
      <w:pPr>
        <w:rPr>
          <w:rFonts w:cs="Arial"/>
        </w:rPr>
      </w:pPr>
    </w:p>
    <w:p w:rsidR="00A06CA6" w:rsidRDefault="00A06CA6" w:rsidP="00A06CA6">
      <w:pPr>
        <w:rPr>
          <w:rFonts w:cs="Arial"/>
        </w:rPr>
      </w:pPr>
      <w:r>
        <w:rPr>
          <w:rFonts w:cs="Arial"/>
        </w:rPr>
        <w:t>Задачи программы:</w:t>
      </w:r>
    </w:p>
    <w:p w:rsidR="00A06CA6" w:rsidRDefault="00A06CA6" w:rsidP="00A06CA6">
      <w:pPr>
        <w:shd w:val="clear" w:color="auto" w:fill="FFFFFF"/>
        <w:rPr>
          <w:rFonts w:cs="Arial"/>
        </w:rPr>
      </w:pPr>
      <w:r>
        <w:rPr>
          <w:rFonts w:cs="Arial"/>
        </w:rPr>
        <w:t>Обеспечение высоких темпов экономического роста:</w:t>
      </w:r>
    </w:p>
    <w:p w:rsidR="00A06CA6" w:rsidRDefault="00A06CA6" w:rsidP="00A06CA6">
      <w:pPr>
        <w:shd w:val="clear" w:color="auto" w:fill="FFFFFF"/>
        <w:rPr>
          <w:rFonts w:cs="Arial"/>
        </w:rPr>
      </w:pPr>
      <w:r>
        <w:rPr>
          <w:rFonts w:cs="Arial"/>
        </w:rPr>
        <w:t>–</w:t>
      </w:r>
      <w:r>
        <w:rPr>
          <w:rFonts w:cs="Arial"/>
          <w:spacing w:val="1"/>
        </w:rPr>
        <w:t xml:space="preserve"> рост производства действующих субъектов </w:t>
      </w:r>
      <w:r>
        <w:rPr>
          <w:rFonts w:cs="Arial"/>
          <w:spacing w:val="-1"/>
        </w:rPr>
        <w:t>экономики;</w:t>
      </w:r>
    </w:p>
    <w:p w:rsidR="00A06CA6" w:rsidRDefault="00A06CA6" w:rsidP="00A06CA6">
      <w:pPr>
        <w:shd w:val="clear" w:color="auto" w:fill="FFFFFF"/>
        <w:tabs>
          <w:tab w:val="left" w:pos="384"/>
        </w:tabs>
        <w:rPr>
          <w:rFonts w:cs="Arial"/>
        </w:rPr>
      </w:pPr>
      <w:r>
        <w:rPr>
          <w:rFonts w:cs="Arial"/>
        </w:rPr>
        <w:t xml:space="preserve">– </w:t>
      </w:r>
      <w:r>
        <w:rPr>
          <w:rFonts w:cs="Arial"/>
          <w:spacing w:val="1"/>
        </w:rPr>
        <w:t>улучшение инвестиционного климата;</w:t>
      </w:r>
    </w:p>
    <w:p w:rsidR="00A06CA6" w:rsidRDefault="00A06CA6" w:rsidP="00A06CA6">
      <w:pPr>
        <w:shd w:val="clear" w:color="auto" w:fill="FFFFFF"/>
        <w:tabs>
          <w:tab w:val="left" w:pos="384"/>
        </w:tabs>
        <w:rPr>
          <w:rFonts w:cs="Arial"/>
        </w:rPr>
      </w:pPr>
      <w:r>
        <w:rPr>
          <w:rFonts w:cs="Arial"/>
        </w:rPr>
        <w:t>– повышение конкурентоспособности бизнеса;</w:t>
      </w:r>
    </w:p>
    <w:p w:rsidR="00A06CA6" w:rsidRDefault="00A06CA6" w:rsidP="00A06CA6">
      <w:pPr>
        <w:shd w:val="clear" w:color="auto" w:fill="FFFFFF"/>
        <w:tabs>
          <w:tab w:val="left" w:pos="384"/>
        </w:tabs>
        <w:rPr>
          <w:rFonts w:cs="Arial"/>
        </w:rPr>
      </w:pPr>
      <w:r>
        <w:rPr>
          <w:rFonts w:cs="Arial"/>
        </w:rPr>
        <w:t xml:space="preserve">– </w:t>
      </w:r>
      <w:r>
        <w:rPr>
          <w:rFonts w:cs="Arial"/>
          <w:spacing w:val="2"/>
        </w:rPr>
        <w:t>создание потенциала для будущего развития;</w:t>
      </w:r>
    </w:p>
    <w:p w:rsidR="00A06CA6" w:rsidRDefault="00A06CA6" w:rsidP="00A06CA6">
      <w:pPr>
        <w:shd w:val="clear" w:color="auto" w:fill="FFFFFF"/>
        <w:tabs>
          <w:tab w:val="left" w:pos="384"/>
        </w:tabs>
        <w:rPr>
          <w:rFonts w:cs="Arial"/>
        </w:rPr>
      </w:pPr>
      <w:r>
        <w:rPr>
          <w:rFonts w:cs="Arial"/>
        </w:rPr>
        <w:t>– содействие развитию малого и среднего бизнеса.</w:t>
      </w:r>
      <w:r>
        <w:rPr>
          <w:rFonts w:cs="Arial"/>
        </w:rPr>
        <w:br/>
      </w:r>
      <w:r>
        <w:rPr>
          <w:rFonts w:cs="Arial"/>
          <w:spacing w:val="5"/>
        </w:rPr>
        <w:t xml:space="preserve">Содействие развитию «человеческого капитала» и </w:t>
      </w:r>
      <w:r>
        <w:rPr>
          <w:rFonts w:cs="Arial"/>
          <w:spacing w:val="-1"/>
        </w:rPr>
        <w:t>снижению бедности:</w:t>
      </w:r>
    </w:p>
    <w:p w:rsidR="00A06CA6" w:rsidRDefault="00A06CA6" w:rsidP="00A06CA6">
      <w:pPr>
        <w:shd w:val="clear" w:color="auto" w:fill="FFFFFF"/>
        <w:tabs>
          <w:tab w:val="left" w:pos="432"/>
        </w:tabs>
        <w:rPr>
          <w:rFonts w:cs="Arial"/>
        </w:rPr>
      </w:pPr>
      <w:r>
        <w:rPr>
          <w:rFonts w:cs="Arial"/>
        </w:rPr>
        <w:t xml:space="preserve">– </w:t>
      </w:r>
      <w:r>
        <w:rPr>
          <w:rFonts w:cs="Arial"/>
          <w:spacing w:val="2"/>
        </w:rPr>
        <w:t xml:space="preserve">повышение уровня безопасности условий жизни </w:t>
      </w:r>
      <w:r>
        <w:rPr>
          <w:rFonts w:cs="Arial"/>
          <w:spacing w:val="-2"/>
        </w:rPr>
        <w:t>населения;</w:t>
      </w:r>
    </w:p>
    <w:p w:rsidR="00A06CA6" w:rsidRDefault="00A06CA6" w:rsidP="00A06CA6">
      <w:pPr>
        <w:shd w:val="clear" w:color="auto" w:fill="FFFFFF"/>
        <w:rPr>
          <w:rFonts w:cs="Arial"/>
        </w:rPr>
      </w:pPr>
      <w:r>
        <w:rPr>
          <w:rFonts w:cs="Arial"/>
        </w:rPr>
        <w:t xml:space="preserve">– повышение эффективности социальной </w:t>
      </w:r>
      <w:r>
        <w:rPr>
          <w:rFonts w:cs="Arial"/>
          <w:spacing w:val="-1"/>
        </w:rPr>
        <w:t>поддержки граждан.</w:t>
      </w:r>
    </w:p>
    <w:p w:rsidR="00A06CA6" w:rsidRDefault="00A06CA6" w:rsidP="00A06CA6">
      <w:pPr>
        <w:rPr>
          <w:rFonts w:cs="Arial"/>
        </w:rPr>
      </w:pPr>
    </w:p>
    <w:p w:rsidR="00A06CA6" w:rsidRDefault="00A06CA6" w:rsidP="00A06CA6">
      <w:pPr>
        <w:rPr>
          <w:rFonts w:cs="Arial"/>
        </w:rPr>
      </w:pPr>
      <w:r>
        <w:rPr>
          <w:rFonts w:cs="Arial"/>
        </w:rPr>
        <w:t xml:space="preserve">Основные (показатели) индикаторы, их динамика по годам реализации программы </w:t>
      </w:r>
    </w:p>
    <w:p w:rsidR="00A06CA6" w:rsidRDefault="00A06CA6" w:rsidP="00A06CA6">
      <w:pPr>
        <w:rPr>
          <w:rFonts w:cs="Arial"/>
        </w:rPr>
      </w:pPr>
    </w:p>
    <w:tbl>
      <w:tblPr>
        <w:tblW w:w="106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1255"/>
        <w:gridCol w:w="890"/>
        <w:gridCol w:w="903"/>
        <w:gridCol w:w="903"/>
        <w:gridCol w:w="903"/>
        <w:gridCol w:w="892"/>
        <w:gridCol w:w="864"/>
        <w:gridCol w:w="853"/>
        <w:gridCol w:w="853"/>
      </w:tblGrid>
      <w:tr w:rsidR="00A06CA6" w:rsidTr="00A06CA6">
        <w:tc>
          <w:tcPr>
            <w:tcW w:w="228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Наименование показателя</w:t>
            </w:r>
          </w:p>
        </w:tc>
        <w:tc>
          <w:tcPr>
            <w:tcW w:w="125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Ед.изме-рения</w:t>
            </w:r>
          </w:p>
        </w:tc>
        <w:tc>
          <w:tcPr>
            <w:tcW w:w="89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2023</w:t>
            </w:r>
          </w:p>
          <w:p w:rsidR="00A06CA6" w:rsidRDefault="00A06CA6">
            <w:pPr>
              <w:ind w:firstLine="0"/>
              <w:rPr>
                <w:rFonts w:cs="Arial"/>
              </w:rPr>
            </w:pPr>
            <w:r>
              <w:rPr>
                <w:rFonts w:cs="Arial"/>
              </w:rPr>
              <w:t>г.</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2024 г.</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2025 г.</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2026 г.</w:t>
            </w:r>
          </w:p>
        </w:tc>
        <w:tc>
          <w:tcPr>
            <w:tcW w:w="8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2027 г.</w:t>
            </w:r>
          </w:p>
        </w:tc>
        <w:tc>
          <w:tcPr>
            <w:tcW w:w="86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2028 г.</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2029 г.</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2030 г.</w:t>
            </w:r>
          </w:p>
        </w:tc>
      </w:tr>
      <w:tr w:rsidR="00A06CA6" w:rsidTr="00A06CA6">
        <w:tc>
          <w:tcPr>
            <w:tcW w:w="228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Темп роста промышленного производства в сопоставимых ценах </w:t>
            </w:r>
          </w:p>
        </w:tc>
        <w:tc>
          <w:tcPr>
            <w:tcW w:w="125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w:t>
            </w:r>
          </w:p>
        </w:tc>
        <w:tc>
          <w:tcPr>
            <w:tcW w:w="89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102,9</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103,5</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103,8</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102,5</w:t>
            </w:r>
          </w:p>
        </w:tc>
        <w:tc>
          <w:tcPr>
            <w:tcW w:w="8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102,6</w:t>
            </w:r>
          </w:p>
        </w:tc>
        <w:tc>
          <w:tcPr>
            <w:tcW w:w="86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102,7</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102,8</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103,0</w:t>
            </w:r>
          </w:p>
        </w:tc>
      </w:tr>
      <w:tr w:rsidR="00A06CA6" w:rsidTr="00A06CA6">
        <w:tc>
          <w:tcPr>
            <w:tcW w:w="228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Темп роста валовой продукции сельского хозяйства </w:t>
            </w:r>
          </w:p>
        </w:tc>
        <w:tc>
          <w:tcPr>
            <w:tcW w:w="125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w:t>
            </w:r>
          </w:p>
        </w:tc>
        <w:tc>
          <w:tcPr>
            <w:tcW w:w="89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100,2</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100,2</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100,2</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100,2</w:t>
            </w:r>
          </w:p>
        </w:tc>
        <w:tc>
          <w:tcPr>
            <w:tcW w:w="8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100,2</w:t>
            </w:r>
          </w:p>
        </w:tc>
        <w:tc>
          <w:tcPr>
            <w:tcW w:w="86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100,3</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100,3</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100,4</w:t>
            </w:r>
          </w:p>
        </w:tc>
      </w:tr>
      <w:tr w:rsidR="00A06CA6" w:rsidTr="00A06CA6">
        <w:tc>
          <w:tcPr>
            <w:tcW w:w="228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Темп роста оборота малых и средних предприятий </w:t>
            </w:r>
          </w:p>
        </w:tc>
        <w:tc>
          <w:tcPr>
            <w:tcW w:w="125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w:t>
            </w:r>
          </w:p>
        </w:tc>
        <w:tc>
          <w:tcPr>
            <w:tcW w:w="89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104,3</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104,4</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104,5</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102,0</w:t>
            </w:r>
          </w:p>
        </w:tc>
        <w:tc>
          <w:tcPr>
            <w:tcW w:w="8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102,2</w:t>
            </w:r>
          </w:p>
        </w:tc>
        <w:tc>
          <w:tcPr>
            <w:tcW w:w="86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102,3</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102,4</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102,5</w:t>
            </w:r>
          </w:p>
        </w:tc>
      </w:tr>
      <w:tr w:rsidR="00A06CA6" w:rsidTr="00A06CA6">
        <w:tc>
          <w:tcPr>
            <w:tcW w:w="228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Объем инвестиций в основной капитал (за исключением бюджетных средств)</w:t>
            </w:r>
          </w:p>
        </w:tc>
        <w:tc>
          <w:tcPr>
            <w:tcW w:w="125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млн.</w:t>
            </w:r>
          </w:p>
          <w:p w:rsidR="00A06CA6" w:rsidRDefault="00A06CA6">
            <w:pPr>
              <w:ind w:firstLine="0"/>
              <w:rPr>
                <w:rFonts w:cs="Arial"/>
              </w:rPr>
            </w:pPr>
            <w:r>
              <w:rPr>
                <w:rFonts w:cs="Arial"/>
              </w:rPr>
              <w:t>рублей</w:t>
            </w:r>
          </w:p>
        </w:tc>
        <w:tc>
          <w:tcPr>
            <w:tcW w:w="89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1595</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1717</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1844</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1850</w:t>
            </w:r>
          </w:p>
        </w:tc>
        <w:tc>
          <w:tcPr>
            <w:tcW w:w="8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1860</w:t>
            </w:r>
          </w:p>
        </w:tc>
        <w:tc>
          <w:tcPr>
            <w:tcW w:w="86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1870</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1890</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1900</w:t>
            </w:r>
          </w:p>
        </w:tc>
      </w:tr>
      <w:tr w:rsidR="00A06CA6" w:rsidTr="00A06CA6">
        <w:tc>
          <w:tcPr>
            <w:tcW w:w="228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125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w:t>
            </w:r>
          </w:p>
        </w:tc>
        <w:tc>
          <w:tcPr>
            <w:tcW w:w="89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c>
          <w:tcPr>
            <w:tcW w:w="90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c>
          <w:tcPr>
            <w:tcW w:w="8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c>
          <w:tcPr>
            <w:tcW w:w="86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c>
          <w:tcPr>
            <w:tcW w:w="85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100</w:t>
            </w:r>
          </w:p>
        </w:tc>
      </w:tr>
    </w:tbl>
    <w:p w:rsidR="00A06CA6" w:rsidRDefault="00A06CA6" w:rsidP="00A06CA6">
      <w:pPr>
        <w:pStyle w:val="ConsPlusNormal"/>
        <w:ind w:firstLine="709"/>
        <w:jc w:val="both"/>
        <w:rPr>
          <w:sz w:val="24"/>
          <w:szCs w:val="24"/>
        </w:rPr>
      </w:pPr>
    </w:p>
    <w:p w:rsidR="00A06CA6" w:rsidRDefault="00A06CA6" w:rsidP="00A06CA6">
      <w:pPr>
        <w:pStyle w:val="ConsPlusNormal"/>
        <w:ind w:firstLine="709"/>
        <w:jc w:val="both"/>
        <w:rPr>
          <w:sz w:val="24"/>
          <w:szCs w:val="24"/>
        </w:rPr>
      </w:pPr>
      <w:r>
        <w:rPr>
          <w:sz w:val="24"/>
          <w:szCs w:val="24"/>
        </w:rPr>
        <w:t>Достижение целей программы посредством реализации мероприятий подпрограмм представлено в таблице:</w:t>
      </w:r>
    </w:p>
    <w:p w:rsidR="00A06CA6" w:rsidRDefault="00A06CA6" w:rsidP="00A06CA6">
      <w:pPr>
        <w:pStyle w:val="ConsPlusNormal"/>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A06CA6" w:rsidTr="00A06CA6">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 xml:space="preserve">Цель </w:t>
            </w: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Индикатор</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Описание основных ожидаемых конечных результатов муниципальной программы</w:t>
            </w:r>
          </w:p>
        </w:tc>
      </w:tr>
      <w:tr w:rsidR="00A06CA6" w:rsidTr="00A06CA6">
        <w:tc>
          <w:tcPr>
            <w:tcW w:w="3190" w:type="dxa"/>
            <w:vMerge w:val="restart"/>
            <w:tcBorders>
              <w:top w:val="single" w:sz="4" w:space="0" w:color="auto"/>
              <w:left w:val="single" w:sz="4" w:space="0" w:color="auto"/>
              <w:bottom w:val="single" w:sz="4" w:space="0" w:color="auto"/>
              <w:right w:val="single" w:sz="4" w:space="0" w:color="auto"/>
            </w:tcBorders>
          </w:tcPr>
          <w:p w:rsidR="00A06CA6" w:rsidRDefault="00A06CA6">
            <w:pPr>
              <w:pStyle w:val="af3"/>
              <w:ind w:left="0" w:firstLine="0"/>
              <w:jc w:val="both"/>
              <w:rPr>
                <w:rFonts w:cs="Arial"/>
                <w:i w:val="0"/>
              </w:rPr>
            </w:pPr>
            <w:r>
              <w:rPr>
                <w:rFonts w:cs="Arial"/>
                <w:i w:val="0"/>
              </w:rPr>
              <w:t>Увеличение доли субъектов малого и среднего предпринимательства в экономике Бутурлиновского муниципального района Воронежской области</w:t>
            </w:r>
          </w:p>
          <w:p w:rsidR="00A06CA6" w:rsidRDefault="00A06CA6">
            <w:pPr>
              <w:pStyle w:val="ConsPlusNormal"/>
              <w:ind w:firstLine="0"/>
              <w:jc w:val="both"/>
              <w:rPr>
                <w:sz w:val="24"/>
                <w:szCs w:val="24"/>
              </w:rPr>
            </w:pPr>
          </w:p>
        </w:tc>
        <w:tc>
          <w:tcPr>
            <w:tcW w:w="3190" w:type="dxa"/>
            <w:tcBorders>
              <w:top w:val="single" w:sz="4" w:space="0" w:color="auto"/>
              <w:left w:val="single" w:sz="4" w:space="0" w:color="auto"/>
              <w:bottom w:val="single" w:sz="4" w:space="0" w:color="auto"/>
              <w:right w:val="single" w:sz="4" w:space="0" w:color="auto"/>
            </w:tcBorders>
          </w:tcPr>
          <w:p w:rsidR="00A06CA6" w:rsidRDefault="00A06CA6">
            <w:pPr>
              <w:pStyle w:val="ConsPlusNormal"/>
              <w:ind w:firstLine="0"/>
              <w:jc w:val="both"/>
              <w:rPr>
                <w:sz w:val="24"/>
                <w:szCs w:val="24"/>
              </w:rPr>
            </w:pPr>
            <w:r>
              <w:rPr>
                <w:sz w:val="24"/>
                <w:szCs w:val="24"/>
              </w:rPr>
              <w:t xml:space="preserve">Темп роста оборота малых и средних предприятий </w:t>
            </w:r>
          </w:p>
          <w:p w:rsidR="00A06CA6" w:rsidRDefault="00A06CA6">
            <w:pPr>
              <w:pStyle w:val="ConsPlusNormal"/>
              <w:ind w:firstLine="0"/>
              <w:jc w:val="both"/>
              <w:rPr>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102,5%</w:t>
            </w:r>
          </w:p>
        </w:tc>
      </w:tr>
      <w:tr w:rsidR="00A06CA6" w:rsidTr="00A06CA6">
        <w:tc>
          <w:tcPr>
            <w:tcW w:w="0" w:type="auto"/>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rPr>
            </w:pP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Количество субъектов малого и среднего предпринимательства в расчете на 10 тыс. человек населения Бутурлиновского муниципального района Воронежской области</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291,6 единиц на 10 тыс. человек населения</w:t>
            </w:r>
          </w:p>
        </w:tc>
      </w:tr>
      <w:tr w:rsidR="00A06CA6" w:rsidTr="00A06CA6">
        <w:tc>
          <w:tcPr>
            <w:tcW w:w="0" w:type="auto"/>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rPr>
            </w:pP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Рост оборота розничной торговли, которая осуществляется на розничных рынках и ярмарках, в структуре оборота розничной торговли в фактически действующих ценах, на душу населения</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в 3 раза больше к 2030 году</w:t>
            </w:r>
          </w:p>
        </w:tc>
      </w:tr>
      <w:tr w:rsidR="00A06CA6" w:rsidTr="00A06CA6">
        <w:trPr>
          <w:trHeight w:val="2454"/>
        </w:trPr>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100%</w:t>
            </w:r>
          </w:p>
        </w:tc>
      </w:tr>
      <w:tr w:rsidR="00A06CA6" w:rsidTr="00A06CA6">
        <w:trPr>
          <w:trHeight w:val="2454"/>
        </w:trPr>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Улучшение жилищных условий молодых семей</w:t>
            </w: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Количество молодых семей, улучшивших жилищные условия с помощью государственной и муниципальной поддержки</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82 молодые семей</w:t>
            </w:r>
          </w:p>
        </w:tc>
      </w:tr>
      <w:tr w:rsidR="00A06CA6" w:rsidTr="00A06CA6">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bCs/>
                <w:sz w:val="24"/>
                <w:szCs w:val="24"/>
              </w:rPr>
              <w:t>Повышение качества жизни населения Бутурлиновского района на основе повышения уровня развития социальной инфраструктуры и инженерного обустройства.</w:t>
            </w:r>
            <w:r>
              <w:rPr>
                <w:sz w:val="24"/>
                <w:szCs w:val="24"/>
              </w:rPr>
              <w:t xml:space="preserve"> </w:t>
            </w: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Количество введенных в эксплуатацию объектов капитального строительства</w:t>
            </w:r>
          </w:p>
        </w:tc>
        <w:tc>
          <w:tcPr>
            <w:tcW w:w="3191" w:type="dxa"/>
            <w:tcBorders>
              <w:top w:val="single" w:sz="4" w:space="0" w:color="auto"/>
              <w:left w:val="single" w:sz="4" w:space="0" w:color="auto"/>
              <w:bottom w:val="single" w:sz="4" w:space="0" w:color="auto"/>
              <w:right w:val="single" w:sz="4" w:space="0" w:color="auto"/>
            </w:tcBorders>
          </w:tcPr>
          <w:p w:rsidR="00A06CA6" w:rsidRDefault="00A06CA6">
            <w:pPr>
              <w:ind w:firstLine="0"/>
              <w:rPr>
                <w:rFonts w:cs="Arial"/>
              </w:rPr>
            </w:pPr>
            <w:r>
              <w:rPr>
                <w:rFonts w:cs="Arial"/>
              </w:rPr>
              <w:t>- ввод в эксплуатацию:</w:t>
            </w:r>
          </w:p>
          <w:p w:rsidR="00A06CA6" w:rsidRDefault="00A06CA6">
            <w:pPr>
              <w:ind w:firstLine="0"/>
              <w:rPr>
                <w:rFonts w:cs="Arial"/>
              </w:rPr>
            </w:pPr>
            <w:r>
              <w:rPr>
                <w:rFonts w:cs="Arial"/>
              </w:rPr>
              <w:t xml:space="preserve">1.Здания </w:t>
            </w:r>
            <w:r>
              <w:rPr>
                <w:rFonts w:cs="Arial"/>
                <w:shd w:val="clear" w:color="auto" w:fill="FFFFFF"/>
              </w:rPr>
              <w:t>пристройки блока учебных помещений начальных классов к МБОУ Бутурлиновская ООШ №1</w:t>
            </w:r>
            <w:r>
              <w:rPr>
                <w:rFonts w:cs="Arial"/>
              </w:rPr>
              <w:t xml:space="preserve">. </w:t>
            </w:r>
          </w:p>
          <w:p w:rsidR="00A06CA6" w:rsidRDefault="00A06CA6">
            <w:pPr>
              <w:ind w:firstLine="0"/>
              <w:rPr>
                <w:rFonts w:cs="Arial"/>
              </w:rPr>
            </w:pPr>
            <w:r>
              <w:rPr>
                <w:rFonts w:cs="Arial"/>
              </w:rPr>
              <w:t>2. Здания поликлиники для БУЗ ВО «Бутурлиновская РБ» в г.Бутурлиновка,</w:t>
            </w:r>
          </w:p>
          <w:p w:rsidR="00A06CA6" w:rsidRDefault="00A06CA6">
            <w:pPr>
              <w:ind w:firstLine="0"/>
              <w:rPr>
                <w:rFonts w:cs="Arial"/>
              </w:rPr>
            </w:pPr>
            <w:r>
              <w:rPr>
                <w:rFonts w:cs="Arial"/>
              </w:rPr>
              <w:t>3. Здания Дома культуры в г.Бутурлиновка на 470 мест,</w:t>
            </w:r>
          </w:p>
          <w:p w:rsidR="00A06CA6" w:rsidRDefault="00A06CA6">
            <w:pPr>
              <w:ind w:firstLine="0"/>
              <w:rPr>
                <w:rFonts w:cs="Arial"/>
              </w:rPr>
            </w:pPr>
            <w:r>
              <w:rPr>
                <w:rFonts w:cs="Arial"/>
              </w:rPr>
              <w:t>4. здания 5-ти котельных (в результате строительства, реконструкции)</w:t>
            </w:r>
          </w:p>
          <w:p w:rsidR="00A06CA6" w:rsidRDefault="00A06CA6">
            <w:pPr>
              <w:ind w:firstLine="0"/>
              <w:rPr>
                <w:rFonts w:cs="Arial"/>
              </w:rPr>
            </w:pPr>
            <w:r>
              <w:rPr>
                <w:rFonts w:cs="Arial"/>
              </w:rPr>
              <w:t>-ввод в действие:</w:t>
            </w:r>
          </w:p>
          <w:p w:rsidR="00A06CA6" w:rsidRDefault="00A06CA6">
            <w:pPr>
              <w:ind w:firstLine="0"/>
              <w:rPr>
                <w:rFonts w:cs="Arial"/>
              </w:rPr>
            </w:pPr>
            <w:r>
              <w:rPr>
                <w:rFonts w:cs="Arial"/>
              </w:rPr>
              <w:t>1. Очистных сооружений.</w:t>
            </w:r>
          </w:p>
          <w:p w:rsidR="00A06CA6" w:rsidRDefault="00A06CA6">
            <w:pPr>
              <w:ind w:firstLine="0"/>
              <w:rPr>
                <w:rFonts w:cs="Arial"/>
              </w:rPr>
            </w:pPr>
          </w:p>
        </w:tc>
      </w:tr>
      <w:tr w:rsidR="00A06CA6" w:rsidTr="00A06CA6">
        <w:tc>
          <w:tcPr>
            <w:tcW w:w="3190" w:type="dxa"/>
            <w:tcBorders>
              <w:top w:val="single" w:sz="4" w:space="0" w:color="auto"/>
              <w:left w:val="single" w:sz="4" w:space="0" w:color="auto"/>
              <w:bottom w:val="single" w:sz="4" w:space="0" w:color="auto"/>
              <w:right w:val="single" w:sz="4" w:space="0" w:color="auto"/>
            </w:tcBorders>
          </w:tcPr>
          <w:p w:rsidR="00A06CA6" w:rsidRDefault="00A06CA6">
            <w:pPr>
              <w:pStyle w:val="ConsPlusNormal"/>
              <w:ind w:firstLine="0"/>
              <w:jc w:val="both"/>
              <w:rPr>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100%</w:t>
            </w:r>
          </w:p>
        </w:tc>
      </w:tr>
      <w:tr w:rsidR="00A06CA6" w:rsidTr="00A06CA6">
        <w:tc>
          <w:tcPr>
            <w:tcW w:w="3190" w:type="dxa"/>
            <w:vMerge w:val="restart"/>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w:t>
            </w:r>
          </w:p>
        </w:tc>
        <w:tc>
          <w:tcPr>
            <w:tcW w:w="3190" w:type="dxa"/>
            <w:tcBorders>
              <w:top w:val="single" w:sz="4" w:space="0" w:color="auto"/>
              <w:left w:val="single" w:sz="4" w:space="0" w:color="auto"/>
              <w:bottom w:val="single" w:sz="4" w:space="0" w:color="auto"/>
              <w:right w:val="single" w:sz="4" w:space="0" w:color="auto"/>
            </w:tcBorders>
          </w:tcPr>
          <w:p w:rsidR="00A06CA6" w:rsidRDefault="00A06CA6">
            <w:pPr>
              <w:pStyle w:val="ConsPlusNormal"/>
              <w:ind w:firstLine="0"/>
              <w:jc w:val="both"/>
              <w:rPr>
                <w:sz w:val="24"/>
                <w:szCs w:val="24"/>
              </w:rPr>
            </w:pPr>
            <w:r>
              <w:rPr>
                <w:sz w:val="24"/>
                <w:szCs w:val="24"/>
              </w:rPr>
              <w:t>доля неэффективных расходов бюджета Бутурлиновского муниципального района</w:t>
            </w:r>
          </w:p>
          <w:p w:rsidR="00A06CA6" w:rsidRDefault="00A06CA6">
            <w:pPr>
              <w:pStyle w:val="ConsPlusNormal"/>
              <w:ind w:firstLine="0"/>
              <w:jc w:val="both"/>
              <w:rPr>
                <w:sz w:val="24"/>
                <w:szCs w:val="24"/>
              </w:rPr>
            </w:pPr>
          </w:p>
          <w:p w:rsidR="00A06CA6" w:rsidRDefault="00A06CA6">
            <w:pPr>
              <w:pStyle w:val="ConsPlusNormal"/>
              <w:ind w:firstLine="0"/>
              <w:jc w:val="both"/>
              <w:rPr>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0</w:t>
            </w:r>
          </w:p>
        </w:tc>
      </w:tr>
      <w:tr w:rsidR="00A06CA6" w:rsidTr="00A06CA6">
        <w:trPr>
          <w:trHeight w:val="27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rPr>
            </w:pP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уровень удовлетворенности населения деятельностью органов местного самоуправления Бутурлиновского муниципального района</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76%</w:t>
            </w:r>
          </w:p>
        </w:tc>
      </w:tr>
      <w:tr w:rsidR="00A06CA6" w:rsidTr="00A06CA6">
        <w:trPr>
          <w:trHeight w:val="2776"/>
        </w:trPr>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Информирование представителей общественных организаций, руководителей и специалистов хозяйствующих субъектов, осуществляющих деятельность в сфере потребительского рынка, населения, обмен положительным опытом.</w:t>
            </w:r>
          </w:p>
        </w:tc>
        <w:tc>
          <w:tcPr>
            <w:tcW w:w="3190"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Количество справочно-информационных материалов по вопросам защиты прав потребителей, размещенных в информационных ресурсах.</w:t>
            </w:r>
          </w:p>
        </w:tc>
        <w:tc>
          <w:tcPr>
            <w:tcW w:w="3191"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96 шт.</w:t>
            </w:r>
          </w:p>
        </w:tc>
      </w:tr>
    </w:tbl>
    <w:p w:rsidR="00A06CA6" w:rsidRDefault="00A06CA6" w:rsidP="00A06CA6">
      <w:pPr>
        <w:pStyle w:val="ConsPlusNormal"/>
        <w:ind w:firstLine="709"/>
        <w:jc w:val="both"/>
        <w:rPr>
          <w:sz w:val="24"/>
          <w:szCs w:val="24"/>
        </w:rPr>
      </w:pPr>
    </w:p>
    <w:p w:rsidR="00A06CA6" w:rsidRDefault="00A06CA6" w:rsidP="00A06CA6">
      <w:pPr>
        <w:rPr>
          <w:rFonts w:cs="Arial"/>
        </w:rPr>
      </w:pPr>
      <w:r>
        <w:rPr>
          <w:rFonts w:cs="Arial"/>
        </w:rPr>
        <w:t>Программа реализуется в 2023-2030 годах, в один этап.</w:t>
      </w:r>
    </w:p>
    <w:p w:rsidR="00A06CA6" w:rsidRDefault="00A06CA6" w:rsidP="00A06CA6">
      <w:pPr>
        <w:rPr>
          <w:rFonts w:cs="Arial"/>
        </w:rPr>
      </w:pPr>
    </w:p>
    <w:p w:rsidR="00A06CA6" w:rsidRDefault="00A06CA6" w:rsidP="00A06CA6">
      <w:pPr>
        <w:rPr>
          <w:rFonts w:cs="Arial"/>
        </w:rPr>
      </w:pPr>
      <w:r>
        <w:rPr>
          <w:rFonts w:cs="Arial"/>
        </w:rPr>
        <w:t>Раздел 3. Обоснование выделения подпрограмм и обобщенная характеристика основных мероприятий</w:t>
      </w:r>
    </w:p>
    <w:p w:rsidR="00A06CA6" w:rsidRDefault="00A06CA6" w:rsidP="00A06CA6">
      <w:pPr>
        <w:rPr>
          <w:rFonts w:cs="Arial"/>
        </w:rPr>
      </w:pPr>
    </w:p>
    <w:p w:rsidR="00A06CA6" w:rsidRDefault="00A06CA6" w:rsidP="00A06CA6">
      <w:pPr>
        <w:rPr>
          <w:rFonts w:cs="Arial"/>
          <w:bCs/>
        </w:rPr>
      </w:pPr>
      <w:r>
        <w:rPr>
          <w:rFonts w:cs="Arial"/>
          <w:bCs/>
        </w:rPr>
        <w:t>3.1. Обоснование выделения подпрограмм</w:t>
      </w:r>
    </w:p>
    <w:p w:rsidR="00A06CA6" w:rsidRDefault="00A06CA6" w:rsidP="00A06CA6">
      <w:pPr>
        <w:rPr>
          <w:rFonts w:cs="Arial"/>
        </w:rPr>
      </w:pPr>
      <w:r>
        <w:rPr>
          <w:rFonts w:cs="Arial"/>
        </w:rPr>
        <w:t>Для достижения заявленных целей и решения поставленных задач в рамках настоящей муниципальной программы предусмотрена реализация 6 подпрограмм:</w:t>
      </w:r>
    </w:p>
    <w:p w:rsidR="00A06CA6" w:rsidRDefault="00A06CA6" w:rsidP="00A06CA6">
      <w:pPr>
        <w:pStyle w:val="af3"/>
        <w:numPr>
          <w:ilvl w:val="0"/>
          <w:numId w:val="1"/>
        </w:numPr>
        <w:ind w:left="0" w:firstLine="709"/>
        <w:jc w:val="both"/>
        <w:rPr>
          <w:rFonts w:cs="Arial"/>
          <w:bCs/>
          <w:i w:val="0"/>
        </w:rPr>
      </w:pPr>
      <w:r>
        <w:rPr>
          <w:rFonts w:cs="Arial"/>
          <w:bCs/>
          <w:i w:val="0"/>
        </w:rPr>
        <w:t>Развитие экономики, поддержка малого и среднего предпринимательства и управление муниципальным имуществом.</w:t>
      </w:r>
    </w:p>
    <w:p w:rsidR="00A06CA6" w:rsidRDefault="00A06CA6" w:rsidP="00A06CA6">
      <w:pPr>
        <w:pStyle w:val="af3"/>
        <w:numPr>
          <w:ilvl w:val="0"/>
          <w:numId w:val="1"/>
        </w:numPr>
        <w:ind w:left="0" w:firstLine="709"/>
        <w:jc w:val="both"/>
        <w:rPr>
          <w:rFonts w:cs="Arial"/>
          <w:i w:val="0"/>
        </w:rPr>
      </w:pPr>
      <w:r>
        <w:rPr>
          <w:rFonts w:cs="Arial"/>
          <w:i w:val="0"/>
        </w:rPr>
        <w:t>Социальная поддержка граждан, защита населения от чрезвычайных ситуаций, охрана окружающей среды.</w:t>
      </w:r>
    </w:p>
    <w:p w:rsidR="00A06CA6" w:rsidRDefault="00A06CA6" w:rsidP="00A06CA6">
      <w:pPr>
        <w:pStyle w:val="af3"/>
        <w:numPr>
          <w:ilvl w:val="0"/>
          <w:numId w:val="1"/>
        </w:numPr>
        <w:ind w:left="0" w:firstLine="709"/>
        <w:jc w:val="both"/>
        <w:rPr>
          <w:rFonts w:cs="Arial"/>
          <w:i w:val="0"/>
        </w:rPr>
      </w:pPr>
      <w:r>
        <w:rPr>
          <w:rFonts w:cs="Arial"/>
          <w:i w:val="0"/>
        </w:rPr>
        <w:t>Строительство (реконструкция) объектов муниципальной собственности, содействие развитию социальной и инженерной инфраструктуры района.</w:t>
      </w:r>
    </w:p>
    <w:p w:rsidR="00A06CA6" w:rsidRDefault="00A06CA6" w:rsidP="00A06CA6">
      <w:pPr>
        <w:pStyle w:val="af3"/>
        <w:numPr>
          <w:ilvl w:val="0"/>
          <w:numId w:val="1"/>
        </w:numPr>
        <w:ind w:left="0" w:firstLine="709"/>
        <w:jc w:val="both"/>
        <w:rPr>
          <w:rFonts w:cs="Arial"/>
          <w:i w:val="0"/>
        </w:rPr>
      </w:pPr>
      <w:r>
        <w:rPr>
          <w:rFonts w:cs="Arial"/>
          <w:i w:val="0"/>
        </w:rPr>
        <w:t>Обеспечение реализации муниципальной программы.</w:t>
      </w:r>
    </w:p>
    <w:p w:rsidR="00A06CA6" w:rsidRDefault="00A06CA6" w:rsidP="00A06CA6">
      <w:pPr>
        <w:pStyle w:val="af3"/>
        <w:numPr>
          <w:ilvl w:val="0"/>
          <w:numId w:val="1"/>
        </w:numPr>
        <w:ind w:left="0" w:firstLine="709"/>
        <w:jc w:val="both"/>
        <w:rPr>
          <w:rFonts w:cs="Arial"/>
          <w:i w:val="0"/>
        </w:rPr>
      </w:pPr>
      <w:r>
        <w:rPr>
          <w:rFonts w:cs="Arial"/>
          <w:i w:val="0"/>
        </w:rPr>
        <w:t>Дорожное хозяйство Бутурлиновского муниципального района.</w:t>
      </w:r>
    </w:p>
    <w:p w:rsidR="00A06CA6" w:rsidRDefault="00A06CA6" w:rsidP="00A06CA6">
      <w:pPr>
        <w:pStyle w:val="af3"/>
        <w:numPr>
          <w:ilvl w:val="0"/>
          <w:numId w:val="1"/>
        </w:numPr>
        <w:ind w:left="0" w:firstLine="709"/>
        <w:jc w:val="both"/>
        <w:rPr>
          <w:rFonts w:cs="Arial"/>
          <w:i w:val="0"/>
        </w:rPr>
      </w:pPr>
      <w:r>
        <w:rPr>
          <w:rFonts w:cs="Arial"/>
          <w:i w:val="0"/>
        </w:rPr>
        <w:t>Обеспечение общественного порядка и противодействие преступности на территории Бутурлиновского муниципального района</w:t>
      </w:r>
    </w:p>
    <w:p w:rsidR="00A06CA6" w:rsidRDefault="00A06CA6" w:rsidP="00A06CA6">
      <w:pPr>
        <w:rPr>
          <w:rFonts w:cs="Arial"/>
        </w:rPr>
      </w:pPr>
    </w:p>
    <w:p w:rsidR="00A06CA6" w:rsidRDefault="00A06CA6" w:rsidP="00A06CA6">
      <w:pPr>
        <w:rPr>
          <w:rFonts w:cs="Arial"/>
        </w:rPr>
      </w:pPr>
      <w:r>
        <w:rPr>
          <w:rFonts w:cs="Arial"/>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района и в максимальной степени будут способствовать достижению целей и конечных результатов настоящей муниципальной программы.</w:t>
      </w:r>
    </w:p>
    <w:p w:rsidR="00A06CA6" w:rsidRDefault="00A06CA6" w:rsidP="00A06CA6">
      <w:pPr>
        <w:pStyle w:val="af3"/>
        <w:ind w:left="0"/>
        <w:jc w:val="both"/>
        <w:rPr>
          <w:rFonts w:cs="Arial"/>
          <w:bCs/>
          <w:i w:val="0"/>
        </w:rPr>
      </w:pPr>
      <w:r>
        <w:rPr>
          <w:rFonts w:cs="Arial"/>
          <w:i w:val="0"/>
        </w:rPr>
        <w:t xml:space="preserve"> Увеличению доли субъектов малого и среднего предпринимательства в экономике района, а также созданию условий для эффективного управления и распоряжения муниципальным имуществом района будут способствовать реализация мероприятий подпрограммы: «</w:t>
      </w:r>
      <w:r>
        <w:rPr>
          <w:rFonts w:cs="Arial"/>
          <w:bCs/>
          <w:i w:val="0"/>
        </w:rPr>
        <w:t>Развитие экономики, поддержка малого и среднего предпринимательства и управление муниципальным имуществом».</w:t>
      </w:r>
    </w:p>
    <w:p w:rsidR="00A06CA6" w:rsidRDefault="00A06CA6" w:rsidP="00A06CA6">
      <w:pPr>
        <w:pStyle w:val="ConsPlusNormal"/>
        <w:widowControl/>
        <w:ind w:firstLine="709"/>
        <w:jc w:val="both"/>
        <w:rPr>
          <w:sz w:val="24"/>
          <w:szCs w:val="24"/>
        </w:rPr>
      </w:pPr>
      <w:r>
        <w:rPr>
          <w:sz w:val="24"/>
          <w:szCs w:val="24"/>
        </w:rPr>
        <w:t>Повышение доступности жилья и качества жилищного обеспечения населения района, создание безопасных и благоприятных условий проживания граждан на территории Бутурлиновского района, стимулирование привлечения и закрепления для работы в социальной сфере и других секторах сельской экономики выпускников высших учебных и средних профессиональных заведений, молодых специалистов будет достигаться путем реализации мероприятий подпрограммы: «Социальная поддержка граждан, защита населения от чрезвычайных ситуаций, охрана окружающей среды».</w:t>
      </w:r>
    </w:p>
    <w:p w:rsidR="00A06CA6" w:rsidRDefault="00A06CA6" w:rsidP="00A06CA6">
      <w:pPr>
        <w:rPr>
          <w:rFonts w:cs="Arial"/>
          <w:bCs/>
          <w:caps/>
        </w:rPr>
      </w:pPr>
      <w:r>
        <w:rPr>
          <w:rFonts w:cs="Arial"/>
          <w:bCs/>
        </w:rPr>
        <w:t>Повышение качества жизни населения Бутурлиновского района на основе повышения уровня развития социальной, транспортной инфраструктуры и инженерного обустройства будет достигнуто путем реализации подпрограмм: «Строительство (реконструкция) объектов муниципальной собственности, содействие развитию социальной и инженерной инфраструктуры района» и «Дорожное хозяйство Бутурлиновского муниципального района».</w:t>
      </w:r>
    </w:p>
    <w:p w:rsidR="00A06CA6" w:rsidRDefault="00A06CA6" w:rsidP="00A06CA6">
      <w:pPr>
        <w:rPr>
          <w:rFonts w:cs="Arial"/>
        </w:rPr>
      </w:pPr>
      <w:r>
        <w:rPr>
          <w:rFonts w:cs="Arial"/>
        </w:rPr>
        <w:t>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 будет достигнуто благодаря реализации подпрограммы: «Обеспечение реализации муниципальной программы».</w:t>
      </w:r>
    </w:p>
    <w:p w:rsidR="00A06CA6" w:rsidRDefault="00A06CA6" w:rsidP="00A06CA6">
      <w:pPr>
        <w:rPr>
          <w:rFonts w:cs="Arial"/>
        </w:rPr>
      </w:pPr>
    </w:p>
    <w:p w:rsidR="00A06CA6" w:rsidRDefault="00A06CA6" w:rsidP="00A06CA6">
      <w:pPr>
        <w:numPr>
          <w:ilvl w:val="1"/>
          <w:numId w:val="1"/>
        </w:numPr>
        <w:rPr>
          <w:rFonts w:cs="Arial"/>
        </w:rPr>
      </w:pPr>
      <w:r>
        <w:rPr>
          <w:rFonts w:cs="Arial"/>
        </w:rPr>
        <w:t>3.2. Обобщенная характеристика основных мероприятий</w:t>
      </w:r>
    </w:p>
    <w:p w:rsidR="00A06CA6" w:rsidRDefault="00A06CA6" w:rsidP="00A06CA6">
      <w:pPr>
        <w:rPr>
          <w:rFonts w:cs="Arial"/>
          <w:bCs/>
        </w:rPr>
      </w:pPr>
    </w:p>
    <w:p w:rsidR="00A06CA6" w:rsidRDefault="00A06CA6" w:rsidP="00A06CA6">
      <w:pPr>
        <w:pStyle w:val="31"/>
        <w:spacing w:after="0" w:line="240" w:lineRule="auto"/>
        <w:jc w:val="both"/>
        <w:rPr>
          <w:rFonts w:ascii="Arial" w:hAnsi="Arial" w:cs="Arial"/>
          <w:bCs/>
          <w:i w:val="0"/>
          <w:sz w:val="24"/>
          <w:szCs w:val="24"/>
        </w:rPr>
      </w:pPr>
      <w:r>
        <w:rPr>
          <w:rFonts w:ascii="Arial" w:hAnsi="Arial" w:cs="Arial"/>
          <w:bCs/>
          <w:i w:val="0"/>
          <w:sz w:val="24"/>
          <w:szCs w:val="24"/>
        </w:rPr>
        <w:t>В рамках реализации подпрограммы: «Развитие экономики, поддержка малого и среднего предпринимательства и управление муниципальным имуществом» планируется реализация следующих мероприятий:</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Финансовая поддержка малого и среднего предпринимательства, в том числе поддержка за счет средств УСН, по нормативу 10%.</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Выдача разрешений на установку рекламных конструкций.</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Обеспечение торговым обслуживанием сельского населения Бутурлиновского района, проживающего в отдаленных и малонаселенных пунктах.</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Содержание имущества, находящегося в собственности муниципального района.</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Обеспечение эксплуатации системы видеонаблюдения «Безопасный город»</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Инвестиционные предложения для реализации на территории Бутурлиновского муниципального района.</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Имущественная поддержка субъектов малого и среднего предпринимательства.</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Проведение всероссийской переписи населения.</w:t>
      </w:r>
    </w:p>
    <w:p w:rsidR="00A06CA6" w:rsidRDefault="00A06CA6" w:rsidP="00A06CA6">
      <w:pPr>
        <w:pStyle w:val="ConsPlusNormal"/>
        <w:numPr>
          <w:ilvl w:val="0"/>
          <w:numId w:val="2"/>
        </w:numPr>
        <w:ind w:left="0" w:firstLine="709"/>
        <w:contextualSpacing/>
        <w:jc w:val="both"/>
        <w:rPr>
          <w:bCs/>
          <w:sz w:val="24"/>
          <w:szCs w:val="24"/>
        </w:rPr>
      </w:pPr>
      <w:r>
        <w:rPr>
          <w:bCs/>
          <w:sz w:val="24"/>
          <w:szCs w:val="24"/>
        </w:rPr>
        <w:t>Субсидия на возмещение части затрат по перевозке пассажиров автотранспортному предприятию.</w:t>
      </w:r>
    </w:p>
    <w:p w:rsidR="00A06CA6" w:rsidRDefault="00A06CA6" w:rsidP="00A06CA6">
      <w:pPr>
        <w:pStyle w:val="ConsPlusNormal"/>
        <w:ind w:firstLine="709"/>
        <w:jc w:val="both"/>
        <w:rPr>
          <w:bCs/>
          <w:sz w:val="24"/>
          <w:szCs w:val="24"/>
        </w:rPr>
      </w:pPr>
    </w:p>
    <w:p w:rsidR="00A06CA6" w:rsidRDefault="00A06CA6" w:rsidP="00A06CA6">
      <w:pPr>
        <w:rPr>
          <w:rFonts w:cs="Arial"/>
          <w:bCs/>
        </w:rPr>
      </w:pPr>
      <w:r>
        <w:rPr>
          <w:rFonts w:cs="Arial"/>
          <w:bCs/>
        </w:rPr>
        <w:t>В рамках реализации подпрограммы: «</w:t>
      </w:r>
      <w:r>
        <w:rPr>
          <w:rFonts w:cs="Arial"/>
        </w:rPr>
        <w:t>Социальная поддержка граждан, защита населения от чрезвычайных ситуаций, охрана окружающей среды</w:t>
      </w:r>
      <w:r>
        <w:rPr>
          <w:rFonts w:cs="Arial"/>
          <w:bCs/>
        </w:rPr>
        <w:t>» планируется реализация следующих мероприятий:</w:t>
      </w:r>
    </w:p>
    <w:p w:rsidR="00A06CA6" w:rsidRDefault="00A06CA6" w:rsidP="00A06CA6">
      <w:pPr>
        <w:rPr>
          <w:rFonts w:cs="Arial"/>
          <w:bCs/>
        </w:rPr>
      </w:pPr>
      <w:r>
        <w:rPr>
          <w:rFonts w:cs="Arial"/>
          <w:bCs/>
        </w:rPr>
        <w:t>1. Создание условий для обеспечения доступным и комфортным жильем населения Бутурлиновского муниципального района.</w:t>
      </w:r>
    </w:p>
    <w:p w:rsidR="00A06CA6" w:rsidRDefault="00A06CA6" w:rsidP="00A06CA6">
      <w:pPr>
        <w:rPr>
          <w:rFonts w:cs="Arial"/>
          <w:bCs/>
        </w:rPr>
      </w:pPr>
      <w:r>
        <w:rPr>
          <w:rFonts w:cs="Arial"/>
          <w:bCs/>
        </w:rPr>
        <w:t>2. Выплата ежемесячной пенсии за выслугу лет муниципальным служащим.</w:t>
      </w:r>
    </w:p>
    <w:p w:rsidR="00A06CA6" w:rsidRDefault="00A06CA6" w:rsidP="00A06CA6">
      <w:pPr>
        <w:rPr>
          <w:rFonts w:cs="Arial"/>
          <w:bCs/>
        </w:rPr>
      </w:pPr>
      <w:r>
        <w:rPr>
          <w:rFonts w:cs="Arial"/>
          <w:bCs/>
        </w:rPr>
        <w:t>3. Социальное обеспечение и иные выплаты населению.</w:t>
      </w:r>
    </w:p>
    <w:p w:rsidR="00A06CA6" w:rsidRDefault="00A06CA6" w:rsidP="00A06CA6">
      <w:pPr>
        <w:rPr>
          <w:rFonts w:cs="Arial"/>
          <w:bCs/>
        </w:rPr>
      </w:pPr>
      <w:r>
        <w:rPr>
          <w:rFonts w:cs="Arial"/>
          <w:bCs/>
        </w:rPr>
        <w:t>4. Обеспечение мероприятий по защите населения и территории от чрезвычайных ситуаций природного и техногенного характера, гражданская оборона.</w:t>
      </w:r>
    </w:p>
    <w:p w:rsidR="00A06CA6" w:rsidRDefault="00A06CA6" w:rsidP="00A06CA6">
      <w:pPr>
        <w:rPr>
          <w:rFonts w:cs="Arial"/>
          <w:bCs/>
        </w:rPr>
      </w:pPr>
      <w:r>
        <w:rPr>
          <w:rFonts w:cs="Arial"/>
          <w:bCs/>
        </w:rPr>
        <w:t>5. Природоохранные мероприятия.</w:t>
      </w:r>
    </w:p>
    <w:p w:rsidR="00A06CA6" w:rsidRDefault="00A06CA6" w:rsidP="00A06CA6">
      <w:pPr>
        <w:rPr>
          <w:rFonts w:cs="Arial"/>
          <w:bCs/>
        </w:rPr>
      </w:pPr>
      <w:r>
        <w:rPr>
          <w:rFonts w:cs="Arial"/>
          <w:bCs/>
        </w:rPr>
        <w:t>6. Повышение безопасности дорожного движения на автомобильных дорогах общего пользования муниципального значения.</w:t>
      </w:r>
    </w:p>
    <w:p w:rsidR="00A06CA6" w:rsidRDefault="00A06CA6" w:rsidP="00A06CA6">
      <w:pPr>
        <w:rPr>
          <w:rFonts w:cs="Arial"/>
        </w:rPr>
      </w:pPr>
      <w:r>
        <w:rPr>
          <w:rFonts w:cs="Arial"/>
        </w:rPr>
        <w:t xml:space="preserve"> 7. Организация отдыха и оздоровления детей и молодежи.</w:t>
      </w:r>
    </w:p>
    <w:p w:rsidR="00A06CA6" w:rsidRDefault="00A06CA6" w:rsidP="00A06CA6">
      <w:pPr>
        <w:rPr>
          <w:rFonts w:cs="Arial"/>
        </w:rPr>
      </w:pPr>
      <w:r>
        <w:rPr>
          <w:rFonts w:cs="Arial"/>
        </w:rPr>
        <w:t xml:space="preserve"> 8. Реализация мер по противодействию коррупции на муниципальной службе.</w:t>
      </w:r>
    </w:p>
    <w:p w:rsidR="00A06CA6" w:rsidRDefault="00A06CA6" w:rsidP="00A06CA6">
      <w:pPr>
        <w:rPr>
          <w:rFonts w:cs="Arial"/>
        </w:rPr>
      </w:pPr>
      <w:r>
        <w:rPr>
          <w:rFonts w:cs="Arial"/>
        </w:rPr>
        <w:t xml:space="preserve"> 9. Подготовка и повышение квалификации муниципальных служащих.</w:t>
      </w:r>
    </w:p>
    <w:p w:rsidR="00A06CA6" w:rsidRDefault="00A06CA6" w:rsidP="00A06CA6">
      <w:pPr>
        <w:rPr>
          <w:rFonts w:cs="Arial"/>
          <w:bCs/>
        </w:rPr>
      </w:pPr>
      <w:r>
        <w:rPr>
          <w:rFonts w:cs="Arial"/>
          <w:bCs/>
        </w:rPr>
        <w:t>10. Защита прав потребителей.</w:t>
      </w:r>
    </w:p>
    <w:p w:rsidR="00A06CA6" w:rsidRDefault="00A06CA6" w:rsidP="00A06CA6">
      <w:pPr>
        <w:rPr>
          <w:rFonts w:cs="Arial"/>
          <w:bCs/>
        </w:rPr>
      </w:pPr>
      <w:r>
        <w:rPr>
          <w:rFonts w:cs="Arial"/>
          <w:bCs/>
        </w:rPr>
        <w:t>11.Меры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A06CA6" w:rsidRDefault="00A06CA6" w:rsidP="00A06CA6">
      <w:pPr>
        <w:rPr>
          <w:rFonts w:cs="Arial"/>
          <w:bCs/>
        </w:rPr>
      </w:pPr>
      <w:r>
        <w:rPr>
          <w:rFonts w:cs="Arial"/>
          <w:bCs/>
        </w:rPr>
        <w:t>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A06CA6" w:rsidRDefault="00A06CA6" w:rsidP="00A06CA6">
      <w:pPr>
        <w:rPr>
          <w:rFonts w:cs="Arial"/>
          <w:bCs/>
        </w:rPr>
      </w:pPr>
      <w:r>
        <w:rPr>
          <w:rFonts w:cs="Arial"/>
          <w:bCs/>
        </w:rPr>
        <w:t>13.</w:t>
      </w:r>
      <w:r>
        <w:rPr>
          <w:rFonts w:cs="Arial"/>
        </w:rPr>
        <w:t xml:space="preserve"> </w:t>
      </w:r>
      <w:r>
        <w:rPr>
          <w:rFonts w:cs="Arial"/>
          <w:bCs/>
        </w:rPr>
        <w:t>Проведение специальных мер в сфере экономики</w:t>
      </w:r>
    </w:p>
    <w:p w:rsidR="00A06CA6" w:rsidRDefault="00A06CA6" w:rsidP="00A06CA6">
      <w:pPr>
        <w:rPr>
          <w:rFonts w:cs="Arial"/>
        </w:rPr>
      </w:pPr>
    </w:p>
    <w:p w:rsidR="00A06CA6" w:rsidRDefault="00A06CA6" w:rsidP="00A06CA6">
      <w:pPr>
        <w:rPr>
          <w:rFonts w:cs="Arial"/>
          <w:bCs/>
        </w:rPr>
      </w:pPr>
      <w:r>
        <w:rPr>
          <w:rFonts w:cs="Arial"/>
          <w:bCs/>
        </w:rPr>
        <w:t>В рамках реализации подпрограммы: «Строительство (реконструкция) объектов муниципальной собственности, содействие развитию социальной и инженерной инфраструктуры района» планируется реализация следующих мероприятий:</w:t>
      </w:r>
    </w:p>
    <w:p w:rsidR="00A06CA6" w:rsidRDefault="00A06CA6" w:rsidP="00A06CA6">
      <w:pPr>
        <w:rPr>
          <w:rFonts w:cs="Arial"/>
        </w:rPr>
      </w:pPr>
      <w:r>
        <w:rPr>
          <w:rFonts w:cs="Arial"/>
        </w:rPr>
        <w:t xml:space="preserve">1. Строительство (реконструкция) объектов муниципальной собственности. </w:t>
      </w:r>
    </w:p>
    <w:p w:rsidR="00A06CA6" w:rsidRDefault="00A06CA6" w:rsidP="00A06CA6">
      <w:pPr>
        <w:rPr>
          <w:rFonts w:cs="Arial"/>
        </w:rPr>
      </w:pPr>
      <w:r>
        <w:rPr>
          <w:rFonts w:cs="Arial"/>
        </w:rPr>
        <w:t xml:space="preserve">2. Содействие развитию социальной и инженерной инфраструктуры района. </w:t>
      </w:r>
    </w:p>
    <w:p w:rsidR="00A06CA6" w:rsidRDefault="00A06CA6" w:rsidP="00A06CA6">
      <w:pPr>
        <w:rPr>
          <w:rFonts w:cs="Arial"/>
          <w:bCs/>
        </w:rPr>
      </w:pPr>
      <w:r>
        <w:rPr>
          <w:rFonts w:cs="Arial"/>
        </w:rPr>
        <w:t>3. Закупка автотранспортных средств и коммунальной техники.</w:t>
      </w:r>
    </w:p>
    <w:p w:rsidR="00A06CA6" w:rsidRDefault="00A06CA6" w:rsidP="00A06CA6">
      <w:pPr>
        <w:rPr>
          <w:rFonts w:cs="Arial"/>
        </w:rPr>
      </w:pPr>
    </w:p>
    <w:p w:rsidR="00A06CA6" w:rsidRDefault="00A06CA6" w:rsidP="00A06CA6">
      <w:pPr>
        <w:rPr>
          <w:rFonts w:cs="Arial"/>
          <w:bCs/>
        </w:rPr>
      </w:pPr>
      <w:r>
        <w:rPr>
          <w:rFonts w:cs="Arial"/>
          <w:bCs/>
        </w:rPr>
        <w:t>В рамках реализации подпрограммы: «Обеспечение реализации муниципальной программы» планируется реализация следующих мероприятий:</w:t>
      </w:r>
    </w:p>
    <w:p w:rsidR="00A06CA6" w:rsidRDefault="00A06CA6" w:rsidP="00A06CA6">
      <w:pPr>
        <w:pStyle w:val="21"/>
        <w:numPr>
          <w:ilvl w:val="0"/>
          <w:numId w:val="3"/>
        </w:numPr>
        <w:spacing w:after="0" w:line="240" w:lineRule="auto"/>
        <w:ind w:left="0" w:firstLine="709"/>
        <w:jc w:val="both"/>
        <w:rPr>
          <w:rFonts w:ascii="Arial" w:hAnsi="Arial" w:cs="Arial"/>
          <w:i w:val="0"/>
          <w:sz w:val="24"/>
          <w:szCs w:val="24"/>
        </w:rPr>
      </w:pPr>
      <w:r>
        <w:rPr>
          <w:rFonts w:ascii="Arial" w:hAnsi="Arial" w:cs="Arial"/>
          <w:i w:val="0"/>
          <w:sz w:val="24"/>
          <w:szCs w:val="24"/>
          <w:lang w:eastAsia="ru-RU"/>
        </w:rPr>
        <w:t>Финансовое обеспечение деятельности органов местного самоуправления.</w:t>
      </w:r>
    </w:p>
    <w:p w:rsidR="00A06CA6" w:rsidRDefault="00A06CA6" w:rsidP="00A06CA6">
      <w:pPr>
        <w:numPr>
          <w:ilvl w:val="0"/>
          <w:numId w:val="3"/>
        </w:numPr>
        <w:ind w:left="0" w:firstLine="709"/>
        <w:rPr>
          <w:rFonts w:cs="Arial"/>
        </w:rPr>
      </w:pPr>
      <w:r>
        <w:rPr>
          <w:rFonts w:cs="Arial"/>
        </w:rPr>
        <w:t>Финансовое обеспечение функций по переданным полномочиям.</w:t>
      </w:r>
    </w:p>
    <w:p w:rsidR="00A06CA6" w:rsidRDefault="00A06CA6" w:rsidP="00A06CA6">
      <w:pPr>
        <w:numPr>
          <w:ilvl w:val="0"/>
          <w:numId w:val="3"/>
        </w:numPr>
        <w:ind w:left="0" w:firstLine="709"/>
        <w:rPr>
          <w:rFonts w:cs="Arial"/>
        </w:rPr>
      </w:pPr>
      <w:r>
        <w:rPr>
          <w:rFonts w:cs="Arial"/>
        </w:rPr>
        <w:t>Финансовое обеспечение деятельности МКУ «Служба хозяйственно-технического обеспечения».</w:t>
      </w:r>
    </w:p>
    <w:p w:rsidR="00A06CA6" w:rsidRDefault="00A06CA6" w:rsidP="00A06CA6">
      <w:pPr>
        <w:numPr>
          <w:ilvl w:val="0"/>
          <w:numId w:val="3"/>
        </w:numPr>
        <w:ind w:left="0" w:firstLine="709"/>
        <w:rPr>
          <w:rFonts w:cs="Arial"/>
        </w:rPr>
      </w:pPr>
      <w:r>
        <w:rPr>
          <w:rFonts w:cs="Arial"/>
        </w:rPr>
        <w:t>Средства на обеспечение содействия комиссиям в осуществлении информирования граждан о подготовке и проведении общероссийского голосования.</w:t>
      </w:r>
    </w:p>
    <w:p w:rsidR="00A06CA6" w:rsidRDefault="00A06CA6" w:rsidP="00A06CA6">
      <w:pPr>
        <w:rPr>
          <w:rFonts w:cs="Arial"/>
          <w:bCs/>
        </w:rPr>
      </w:pPr>
      <w:r>
        <w:rPr>
          <w:rFonts w:cs="Arial"/>
          <w:bCs/>
        </w:rPr>
        <w:t>В рамках реализации подпрограммы: «Дорожное хозяйство Бутурлиновского муниципального района» планируется реализация следующих мероприятий:</w:t>
      </w:r>
    </w:p>
    <w:p w:rsidR="00A06CA6" w:rsidRDefault="00A06CA6" w:rsidP="00A06CA6">
      <w:pPr>
        <w:pStyle w:val="ConsPlusNormal"/>
        <w:ind w:firstLine="709"/>
        <w:jc w:val="both"/>
        <w:rPr>
          <w:sz w:val="24"/>
          <w:szCs w:val="24"/>
        </w:rPr>
      </w:pPr>
      <w:r>
        <w:rPr>
          <w:sz w:val="24"/>
          <w:szCs w:val="24"/>
        </w:rPr>
        <w:t>1. Ремонт и содержание автомобильных дорог.</w:t>
      </w:r>
    </w:p>
    <w:p w:rsidR="00A06CA6" w:rsidRDefault="00A06CA6" w:rsidP="00A06CA6">
      <w:pPr>
        <w:pStyle w:val="ConsPlusNormal"/>
        <w:ind w:firstLine="709"/>
        <w:jc w:val="both"/>
        <w:rPr>
          <w:sz w:val="24"/>
          <w:szCs w:val="24"/>
        </w:rPr>
      </w:pPr>
      <w:r>
        <w:rPr>
          <w:sz w:val="24"/>
          <w:szCs w:val="24"/>
        </w:rPr>
        <w:t>2. Строительство сети автомобильных дорог общего пользования и искусственных сооружений на них.</w:t>
      </w:r>
    </w:p>
    <w:p w:rsidR="00A06CA6" w:rsidRDefault="00A06CA6" w:rsidP="00A06CA6">
      <w:pPr>
        <w:rPr>
          <w:rFonts w:cs="Arial"/>
        </w:rPr>
      </w:pPr>
      <w:r>
        <w:rPr>
          <w:rFonts w:cs="Arial"/>
        </w:rPr>
        <w:t>3. Передача полномочий сельским поселениям на осуществление дорожной деятельности.</w:t>
      </w:r>
    </w:p>
    <w:p w:rsidR="00A06CA6" w:rsidRDefault="00A06CA6" w:rsidP="00A06CA6">
      <w:pPr>
        <w:rPr>
          <w:rFonts w:cs="Arial"/>
          <w:bCs/>
        </w:rPr>
      </w:pPr>
      <w:r>
        <w:rPr>
          <w:rFonts w:cs="Arial"/>
          <w:bCs/>
        </w:rPr>
        <w:t>В рамках реализации подпрограммы: «Обеспечение общественного порядка и противодействие преступности на территории Бутурлиновского муниципального района» планируется реализация следующих мероприятий:</w:t>
      </w:r>
    </w:p>
    <w:p w:rsidR="00A06CA6" w:rsidRDefault="00A06CA6" w:rsidP="00A06CA6">
      <w:pPr>
        <w:pStyle w:val="af3"/>
        <w:numPr>
          <w:ilvl w:val="0"/>
          <w:numId w:val="4"/>
        </w:numPr>
        <w:ind w:left="0" w:firstLine="709"/>
        <w:jc w:val="both"/>
        <w:rPr>
          <w:rFonts w:cs="Arial"/>
          <w:i w:val="0"/>
        </w:rPr>
      </w:pPr>
      <w:r>
        <w:rPr>
          <w:rFonts w:cs="Arial"/>
          <w:i w:val="0"/>
        </w:rPr>
        <w:t>Организационные мероприятия.</w:t>
      </w:r>
    </w:p>
    <w:p w:rsidR="00A06CA6" w:rsidRDefault="00A06CA6" w:rsidP="00A06CA6">
      <w:pPr>
        <w:pStyle w:val="af3"/>
        <w:numPr>
          <w:ilvl w:val="0"/>
          <w:numId w:val="4"/>
        </w:numPr>
        <w:ind w:left="0" w:firstLine="709"/>
        <w:jc w:val="both"/>
        <w:rPr>
          <w:rFonts w:cs="Arial"/>
          <w:i w:val="0"/>
        </w:rPr>
      </w:pPr>
      <w:r>
        <w:rPr>
          <w:rFonts w:cs="Arial"/>
          <w:i w:val="0"/>
        </w:rPr>
        <w:t xml:space="preserve">Профилактика правонарушений среди несовершеннолетних и молодежи. </w:t>
      </w:r>
    </w:p>
    <w:p w:rsidR="00A06CA6" w:rsidRDefault="00A06CA6" w:rsidP="00A06CA6">
      <w:pPr>
        <w:pStyle w:val="af3"/>
        <w:numPr>
          <w:ilvl w:val="0"/>
          <w:numId w:val="4"/>
        </w:numPr>
        <w:ind w:left="0" w:firstLine="709"/>
        <w:jc w:val="both"/>
        <w:rPr>
          <w:rFonts w:cs="Arial"/>
          <w:i w:val="0"/>
        </w:rPr>
      </w:pPr>
      <w:r>
        <w:rPr>
          <w:rFonts w:cs="Arial"/>
          <w:i w:val="0"/>
        </w:rPr>
        <w:t>Профилактика правонарушений и преступлений, связанных с незаконным оборотом наркотиков, предупреждение пьянства и алкоголизма в молодежной среде.</w:t>
      </w:r>
    </w:p>
    <w:p w:rsidR="00A06CA6" w:rsidRDefault="00A06CA6" w:rsidP="00A06CA6">
      <w:pPr>
        <w:pStyle w:val="af3"/>
        <w:numPr>
          <w:ilvl w:val="0"/>
          <w:numId w:val="4"/>
        </w:numPr>
        <w:ind w:left="0" w:firstLine="709"/>
        <w:jc w:val="both"/>
        <w:rPr>
          <w:rFonts w:cs="Arial"/>
          <w:i w:val="0"/>
        </w:rPr>
      </w:pPr>
      <w:r>
        <w:rPr>
          <w:rFonts w:cs="Arial"/>
          <w:i w:val="0"/>
        </w:rPr>
        <w:t>Профилактика правонарушений, связанных с экстремизмом и терроризмом.</w:t>
      </w:r>
    </w:p>
    <w:p w:rsidR="00A06CA6" w:rsidRDefault="00A06CA6" w:rsidP="00A06CA6">
      <w:pPr>
        <w:pStyle w:val="af3"/>
        <w:numPr>
          <w:ilvl w:val="0"/>
          <w:numId w:val="4"/>
        </w:numPr>
        <w:ind w:left="0" w:firstLine="709"/>
        <w:jc w:val="both"/>
        <w:rPr>
          <w:rFonts w:cs="Arial"/>
          <w:i w:val="0"/>
        </w:rPr>
      </w:pPr>
      <w:r>
        <w:rPr>
          <w:rFonts w:cs="Arial"/>
          <w:i w:val="0"/>
        </w:rPr>
        <w:t>Предупреждение и профилактика дорожно-транспортного травматизма.</w:t>
      </w:r>
    </w:p>
    <w:p w:rsidR="00A06CA6" w:rsidRDefault="00A06CA6" w:rsidP="00A06CA6">
      <w:pPr>
        <w:pStyle w:val="af3"/>
        <w:numPr>
          <w:ilvl w:val="0"/>
          <w:numId w:val="4"/>
        </w:numPr>
        <w:ind w:left="0" w:firstLine="709"/>
        <w:jc w:val="both"/>
        <w:rPr>
          <w:rFonts w:cs="Arial"/>
          <w:i w:val="0"/>
        </w:rPr>
      </w:pPr>
      <w:r>
        <w:rPr>
          <w:rFonts w:cs="Arial"/>
          <w:i w:val="0"/>
        </w:rPr>
        <w:t>Обеспечение эксплуатации системы видеонаблюдения «Безопасный город».</w:t>
      </w:r>
    </w:p>
    <w:p w:rsidR="00A06CA6" w:rsidRDefault="00A06CA6" w:rsidP="00A06CA6">
      <w:pPr>
        <w:pStyle w:val="af3"/>
        <w:numPr>
          <w:ilvl w:val="0"/>
          <w:numId w:val="4"/>
        </w:numPr>
        <w:ind w:left="0" w:firstLine="709"/>
        <w:jc w:val="both"/>
        <w:rPr>
          <w:rFonts w:cs="Arial"/>
          <w:i w:val="0"/>
        </w:rPr>
      </w:pPr>
      <w:r>
        <w:rPr>
          <w:rFonts w:cs="Arial"/>
          <w:i w:val="0"/>
        </w:rPr>
        <w:t>Организация профилактики преступлений и правонарушений в общественных местах.</w:t>
      </w:r>
    </w:p>
    <w:p w:rsidR="00A06CA6" w:rsidRDefault="00A06CA6" w:rsidP="00A06CA6">
      <w:pPr>
        <w:pStyle w:val="af3"/>
        <w:numPr>
          <w:ilvl w:val="0"/>
          <w:numId w:val="4"/>
        </w:numPr>
        <w:ind w:left="0" w:firstLine="709"/>
        <w:jc w:val="both"/>
        <w:rPr>
          <w:rFonts w:cs="Arial"/>
          <w:i w:val="0"/>
        </w:rPr>
      </w:pPr>
      <w:r>
        <w:rPr>
          <w:rFonts w:cs="Arial"/>
          <w:i w:val="0"/>
        </w:rPr>
        <w:t>Формирование института социальной профилактики и вовлечение общественности в предупреждение правонарушений.</w:t>
      </w:r>
    </w:p>
    <w:p w:rsidR="00A06CA6" w:rsidRDefault="00A06CA6" w:rsidP="00A06CA6">
      <w:pPr>
        <w:pStyle w:val="af3"/>
        <w:numPr>
          <w:ilvl w:val="0"/>
          <w:numId w:val="4"/>
        </w:numPr>
        <w:ind w:left="0" w:firstLine="709"/>
        <w:jc w:val="both"/>
        <w:rPr>
          <w:rFonts w:cs="Arial"/>
          <w:i w:val="0"/>
        </w:rPr>
      </w:pPr>
      <w:r>
        <w:rPr>
          <w:rFonts w:cs="Arial"/>
          <w:i w:val="0"/>
        </w:rPr>
        <w:t>Профилактика нарушений законодательства о гражданстве, предупреждение и пресечение нелегальной миграции.</w:t>
      </w:r>
    </w:p>
    <w:p w:rsidR="00A06CA6" w:rsidRDefault="00A06CA6" w:rsidP="00A06CA6">
      <w:pPr>
        <w:pStyle w:val="af3"/>
        <w:numPr>
          <w:ilvl w:val="0"/>
          <w:numId w:val="4"/>
        </w:numPr>
        <w:ind w:left="0" w:firstLine="709"/>
        <w:jc w:val="both"/>
        <w:rPr>
          <w:rFonts w:cs="Arial"/>
          <w:i w:val="0"/>
        </w:rPr>
      </w:pPr>
      <w:r>
        <w:rPr>
          <w:rFonts w:cs="Arial"/>
          <w:i w:val="0"/>
        </w:rPr>
        <w:t>Профилактика социальной реабилитации лиц, осужденных без изоляции от общества, а также лиц, освободившихся из мест лишения свободы.</w:t>
      </w:r>
    </w:p>
    <w:p w:rsidR="00A06CA6" w:rsidRDefault="00A06CA6" w:rsidP="00A06CA6">
      <w:pPr>
        <w:pStyle w:val="af3"/>
        <w:numPr>
          <w:ilvl w:val="0"/>
          <w:numId w:val="4"/>
        </w:numPr>
        <w:ind w:left="0" w:firstLine="709"/>
        <w:jc w:val="both"/>
        <w:rPr>
          <w:rFonts w:cs="Arial"/>
          <w:i w:val="0"/>
        </w:rPr>
      </w:pPr>
      <w:r>
        <w:rPr>
          <w:rFonts w:cs="Arial"/>
          <w:i w:val="0"/>
        </w:rPr>
        <w:t>Укрепление материально – технического обеспечения базы полиции.</w:t>
      </w:r>
    </w:p>
    <w:p w:rsidR="00A06CA6" w:rsidRDefault="00A06CA6" w:rsidP="00A06CA6">
      <w:pPr>
        <w:pStyle w:val="af3"/>
        <w:numPr>
          <w:ilvl w:val="0"/>
          <w:numId w:val="4"/>
        </w:numPr>
        <w:ind w:left="0" w:firstLine="709"/>
        <w:jc w:val="both"/>
        <w:rPr>
          <w:rFonts w:cs="Arial"/>
          <w:i w:val="0"/>
        </w:rPr>
      </w:pPr>
      <w:r>
        <w:rPr>
          <w:rFonts w:cs="Arial"/>
          <w:i w:val="0"/>
        </w:rPr>
        <w:t>Информационно-методическое обеспечение работы, направленной на профилактику правонарушений.</w:t>
      </w:r>
    </w:p>
    <w:p w:rsidR="00A06CA6" w:rsidRDefault="00A06CA6" w:rsidP="00A06CA6">
      <w:pPr>
        <w:rPr>
          <w:rFonts w:cs="Arial"/>
        </w:rPr>
      </w:pPr>
    </w:p>
    <w:p w:rsidR="00A06CA6" w:rsidRDefault="00A06CA6" w:rsidP="00A06CA6">
      <w:pPr>
        <w:rPr>
          <w:rFonts w:cs="Arial"/>
        </w:rPr>
      </w:pPr>
      <w:r>
        <w:rPr>
          <w:rFonts w:cs="Arial"/>
        </w:rPr>
        <w:t>Раздел 4. Ресурсное обеспечение муниципальной программы</w:t>
      </w:r>
    </w:p>
    <w:p w:rsidR="00A06CA6" w:rsidRDefault="00A06CA6" w:rsidP="00A06CA6">
      <w:pPr>
        <w:rPr>
          <w:rFonts w:cs="Arial"/>
        </w:rPr>
      </w:pPr>
    </w:p>
    <w:p w:rsidR="00A06CA6" w:rsidRDefault="00A06CA6" w:rsidP="00A06CA6">
      <w:pPr>
        <w:rPr>
          <w:rFonts w:cs="Arial"/>
        </w:rPr>
      </w:pPr>
      <w:r>
        <w:rPr>
          <w:rFonts w:cs="Arial"/>
        </w:rPr>
        <w:t xml:space="preserve">Финансирование программы предполагается за счет средств областного и районного бюджета. </w:t>
      </w:r>
    </w:p>
    <w:p w:rsidR="00A06CA6" w:rsidRDefault="00A06CA6" w:rsidP="00A06CA6">
      <w:pPr>
        <w:rPr>
          <w:rFonts w:cs="Arial"/>
        </w:rPr>
      </w:pPr>
      <w:r>
        <w:rPr>
          <w:rFonts w:cs="Arial"/>
        </w:rPr>
        <w:t>Средства районного бюджета, предусмотренные на реализацию программы, утверждаются решением Совета народных депутатов на очередной финансовый год и на плановый период.</w:t>
      </w:r>
    </w:p>
    <w:p w:rsidR="00A06CA6" w:rsidRDefault="00A06CA6" w:rsidP="00A06CA6">
      <w:pPr>
        <w:rPr>
          <w:rFonts w:cs="Arial"/>
        </w:rPr>
      </w:pPr>
      <w:r>
        <w:rPr>
          <w:rFonts w:cs="Arial"/>
        </w:rPr>
        <w:t xml:space="preserve">Средства областного бюджета, предусмотренные на реализацию программы, утверждаются законом Воронежской области на очередной финансовый год и на плановый период. </w:t>
      </w:r>
    </w:p>
    <w:p w:rsidR="00A06CA6" w:rsidRDefault="00A06CA6" w:rsidP="00A06CA6">
      <w:pPr>
        <w:rPr>
          <w:rFonts w:cs="Arial"/>
        </w:rPr>
      </w:pPr>
      <w:r>
        <w:rPr>
          <w:rFonts w:cs="Arial"/>
        </w:rPr>
        <w:t>Объемы финансирования программы по годам реализации в разрезе основных мероприятий подпрограммы и источников финансирования представлены в приложениях №№ 3,4 к Программе.</w:t>
      </w:r>
    </w:p>
    <w:p w:rsidR="00A06CA6" w:rsidRDefault="00A06CA6" w:rsidP="00A06CA6">
      <w:pPr>
        <w:rPr>
          <w:rFonts w:cs="Arial"/>
        </w:rPr>
      </w:pPr>
    </w:p>
    <w:p w:rsidR="00A06CA6" w:rsidRDefault="00A06CA6" w:rsidP="00A06CA6">
      <w:pPr>
        <w:rPr>
          <w:rFonts w:cs="Arial"/>
        </w:rPr>
      </w:pPr>
      <w:r>
        <w:rPr>
          <w:rFonts w:cs="Arial"/>
        </w:rPr>
        <w:t>Раздел 5. Анализ рисков реализации муниципальной программы и описание мер управления рисками реализации муниципальной программы</w:t>
      </w:r>
    </w:p>
    <w:p w:rsidR="00A06CA6" w:rsidRDefault="00A06CA6" w:rsidP="00A06CA6">
      <w:pPr>
        <w:rPr>
          <w:rFonts w:cs="Arial"/>
        </w:rPr>
      </w:pPr>
    </w:p>
    <w:p w:rsidR="00A06CA6" w:rsidRDefault="00A06CA6" w:rsidP="00A06CA6">
      <w:pPr>
        <w:pStyle w:val="ConsPlusNormal"/>
        <w:ind w:firstLine="709"/>
        <w:jc w:val="both"/>
        <w:rPr>
          <w:sz w:val="24"/>
          <w:szCs w:val="24"/>
        </w:rPr>
      </w:pPr>
      <w:r>
        <w:rPr>
          <w:sz w:val="24"/>
          <w:szCs w:val="24"/>
        </w:rPr>
        <w:t xml:space="preserve"> С учетом целей, задач и мероприятий муниципальной программы будут учитываться, законодательные, финансовые, информационные и социальные риски. </w:t>
      </w:r>
    </w:p>
    <w:p w:rsidR="00A06CA6" w:rsidRDefault="00A06CA6" w:rsidP="00A06CA6">
      <w:pPr>
        <w:rPr>
          <w:rFonts w:cs="Arial"/>
        </w:rPr>
      </w:pPr>
      <w:r>
        <w:rPr>
          <w:rFonts w:cs="Arial"/>
        </w:rPr>
        <w:t>Основными рисками при реализации муниципальной программы могут являться:</w:t>
      </w:r>
    </w:p>
    <w:p w:rsidR="00A06CA6" w:rsidRDefault="00A06CA6" w:rsidP="00A06CA6">
      <w:pPr>
        <w:rPr>
          <w:rFonts w:cs="Arial"/>
        </w:rPr>
      </w:pPr>
      <w:r>
        <w:rPr>
          <w:rFonts w:cs="Arial"/>
        </w:rPr>
        <w:t xml:space="preserve"> - снижение объемов финансирования подпрограммы;</w:t>
      </w:r>
    </w:p>
    <w:p w:rsidR="00A06CA6" w:rsidRDefault="00A06CA6" w:rsidP="00A06CA6">
      <w:pPr>
        <w:rPr>
          <w:rFonts w:cs="Arial"/>
        </w:rPr>
      </w:pPr>
      <w:r>
        <w:rPr>
          <w:rFonts w:cs="Arial"/>
        </w:rPr>
        <w:t xml:space="preserve"> - неэффективное администрирование подпрограммы;</w:t>
      </w:r>
    </w:p>
    <w:p w:rsidR="00A06CA6" w:rsidRDefault="00A06CA6" w:rsidP="00A06CA6">
      <w:pPr>
        <w:rPr>
          <w:rFonts w:cs="Arial"/>
        </w:rPr>
      </w:pPr>
      <w:r>
        <w:rPr>
          <w:rFonts w:cs="Arial"/>
        </w:rPr>
        <w:t xml:space="preserve"> - кризисные явления в области; </w:t>
      </w:r>
    </w:p>
    <w:p w:rsidR="00A06CA6" w:rsidRDefault="00A06CA6" w:rsidP="00A06CA6">
      <w:pPr>
        <w:rPr>
          <w:rFonts w:cs="Arial"/>
        </w:rPr>
      </w:pPr>
      <w:r>
        <w:rPr>
          <w:rFonts w:cs="Arial"/>
        </w:rPr>
        <w:t>- увеличение доли многодетных семей, детей-сирот, детей, оставшихся без попечения родителей и лиц из их числа, находящихся в трудной жизненной ситуации;</w:t>
      </w:r>
    </w:p>
    <w:p w:rsidR="00A06CA6" w:rsidRDefault="00A06CA6" w:rsidP="00A06CA6">
      <w:pPr>
        <w:rPr>
          <w:rFonts w:cs="Arial"/>
        </w:rPr>
      </w:pPr>
      <w:r>
        <w:rPr>
          <w:rFonts w:cs="Arial"/>
        </w:rPr>
        <w:t>- нарушение принципа доступа к пользованию мерой социальной поддержки по улучшению жилищных условий отдельных категорий граждан обратившихся и имеющих право на указанную меру;</w:t>
      </w:r>
    </w:p>
    <w:p w:rsidR="00A06CA6" w:rsidRDefault="00A06CA6" w:rsidP="00A06CA6">
      <w:pPr>
        <w:rPr>
          <w:rFonts w:cs="Arial"/>
        </w:rPr>
      </w:pPr>
      <w:r>
        <w:rPr>
          <w:rFonts w:cs="Arial"/>
        </w:rPr>
        <w:t xml:space="preserve"> - потерю квалифицированных кадров в отрасли.</w:t>
      </w:r>
    </w:p>
    <w:p w:rsidR="00A06CA6" w:rsidRDefault="00A06CA6" w:rsidP="00A06CA6">
      <w:pPr>
        <w:rPr>
          <w:rFonts w:cs="Arial"/>
        </w:rPr>
      </w:pPr>
      <w:r>
        <w:rPr>
          <w:rFonts w:cs="Arial"/>
        </w:rPr>
        <w:t>Управление рисками в процессе реализации муниципальной программы предусматривается на основе:</w:t>
      </w:r>
    </w:p>
    <w:p w:rsidR="00A06CA6" w:rsidRDefault="00A06CA6" w:rsidP="00A06CA6">
      <w:pPr>
        <w:rPr>
          <w:rFonts w:cs="Arial"/>
        </w:rPr>
      </w:pPr>
      <w:r>
        <w:rPr>
          <w:rFonts w:cs="Arial"/>
        </w:rPr>
        <w:t>- формирования эффективной системы управления муниципальной программой на основе четкого распределения функций, полномочий и ответственности исполнителей муниципальной программы;</w:t>
      </w:r>
    </w:p>
    <w:p w:rsidR="00A06CA6" w:rsidRDefault="00A06CA6" w:rsidP="00A06CA6">
      <w:pPr>
        <w:rPr>
          <w:rFonts w:cs="Arial"/>
        </w:rPr>
      </w:pPr>
      <w:r>
        <w:rPr>
          <w:rFonts w:cs="Arial"/>
        </w:rPr>
        <w:t>- проведения мониторинга и внутреннего аудита выполнения подпрограмм муниципальной программы, регулярного анализа и, при необходимости, ежегодной корректировки показателей, а также мероприятий муниципальной программы;</w:t>
      </w:r>
    </w:p>
    <w:p w:rsidR="00A06CA6" w:rsidRDefault="00A06CA6" w:rsidP="00A06CA6">
      <w:pPr>
        <w:rPr>
          <w:rFonts w:cs="Arial"/>
        </w:rPr>
      </w:pPr>
      <w:r>
        <w:rPr>
          <w:rFonts w:cs="Arial"/>
        </w:rPr>
        <w:t>- перераспределения объемов финансирования в зависимости от динамики и темпов достижения поставленных целей, внешних факторов;</w:t>
      </w:r>
    </w:p>
    <w:p w:rsidR="00A06CA6" w:rsidRDefault="00A06CA6" w:rsidP="00A06CA6">
      <w:pPr>
        <w:rPr>
          <w:rFonts w:cs="Arial"/>
        </w:rPr>
      </w:pPr>
      <w:r>
        <w:rPr>
          <w:rFonts w:cs="Arial"/>
        </w:rPr>
        <w:t>- планирования реализации муниципальной программы с применением методик оценки эффективности бюджетных расходов, достижения цели и задач муниципальной программы.</w:t>
      </w:r>
    </w:p>
    <w:p w:rsidR="00A06CA6" w:rsidRDefault="00A06CA6" w:rsidP="00A06CA6">
      <w:pPr>
        <w:rPr>
          <w:rFonts w:cs="Arial"/>
        </w:rPr>
      </w:pPr>
    </w:p>
    <w:p w:rsidR="00A06CA6" w:rsidRDefault="00A06CA6" w:rsidP="00A06CA6">
      <w:pPr>
        <w:rPr>
          <w:rFonts w:cs="Arial"/>
        </w:rPr>
      </w:pPr>
      <w:r>
        <w:rPr>
          <w:rFonts w:cs="Arial"/>
        </w:rPr>
        <w:t>Раздел 6. Методика оценки эффективности реализации муниципальной программы</w:t>
      </w:r>
    </w:p>
    <w:p w:rsidR="00A06CA6" w:rsidRDefault="00A06CA6" w:rsidP="00A06CA6">
      <w:pPr>
        <w:rPr>
          <w:rFonts w:cs="Arial"/>
        </w:rPr>
      </w:pPr>
    </w:p>
    <w:p w:rsidR="00A06CA6" w:rsidRDefault="00A06CA6" w:rsidP="00A06CA6">
      <w:pPr>
        <w:rPr>
          <w:rFonts w:cs="Arial"/>
        </w:rPr>
      </w:pPr>
      <w:r>
        <w:rPr>
          <w:rFonts w:cs="Arial"/>
        </w:rPr>
        <w:t>Оценка эффективности реализации муниципальной программы осуществляется на основании значений целевых индикаторов и показателей программы, что обеспечит мониторинг динамики их изменения за оцениваемый период с целью оценки степени эффективности реализации мероприятий программы.</w:t>
      </w:r>
    </w:p>
    <w:p w:rsidR="00A06CA6" w:rsidRDefault="00A06CA6" w:rsidP="00A06CA6">
      <w:pPr>
        <w:rPr>
          <w:rFonts w:cs="Arial"/>
        </w:rPr>
      </w:pPr>
      <w:r>
        <w:rPr>
          <w:rFonts w:cs="Arial"/>
        </w:rPr>
        <w:t>Оценка эффективности реализации программы по каждому целевому индикатору и показателю программы осуществляется путем сравнения достигнутого значения целевого индикатора с его целевым значением и определяется по следующей форме:</w:t>
      </w:r>
    </w:p>
    <w:p w:rsidR="00A06CA6" w:rsidRDefault="00A06CA6" w:rsidP="00A06CA6">
      <w:pPr>
        <w:rPr>
          <w:rFonts w:cs="Arial"/>
        </w:rPr>
      </w:pPr>
      <w:r>
        <w:rPr>
          <w:rFonts w:cs="Arial"/>
        </w:rPr>
        <w:t>Эп = Иф x 100% / Иц,</w:t>
      </w:r>
    </w:p>
    <w:p w:rsidR="00A06CA6" w:rsidRDefault="00A06CA6" w:rsidP="00A06CA6">
      <w:pPr>
        <w:rPr>
          <w:rFonts w:cs="Arial"/>
        </w:rPr>
      </w:pPr>
      <w:r>
        <w:rPr>
          <w:rFonts w:cs="Arial"/>
        </w:rPr>
        <w:t>где:</w:t>
      </w:r>
    </w:p>
    <w:p w:rsidR="00A06CA6" w:rsidRDefault="00A06CA6" w:rsidP="00A06CA6">
      <w:pPr>
        <w:rPr>
          <w:rFonts w:cs="Arial"/>
        </w:rPr>
      </w:pPr>
      <w:r>
        <w:rPr>
          <w:rFonts w:cs="Arial"/>
        </w:rPr>
        <w:t>Эп - эффективность реализации программы по данному целевому индикатору;</w:t>
      </w:r>
    </w:p>
    <w:p w:rsidR="00A06CA6" w:rsidRDefault="00A06CA6" w:rsidP="00A06CA6">
      <w:pPr>
        <w:rPr>
          <w:rFonts w:cs="Arial"/>
        </w:rPr>
      </w:pPr>
      <w:r>
        <w:rPr>
          <w:rFonts w:cs="Arial"/>
        </w:rPr>
        <w:t>Иф - фактическое значение достигнутого целевого индикатора;</w:t>
      </w:r>
    </w:p>
    <w:p w:rsidR="00A06CA6" w:rsidRDefault="00A06CA6" w:rsidP="00A06CA6">
      <w:pPr>
        <w:rPr>
          <w:rFonts w:cs="Arial"/>
        </w:rPr>
      </w:pPr>
      <w:r>
        <w:rPr>
          <w:rFonts w:cs="Arial"/>
        </w:rPr>
        <w:t>Иц - нормативное значение целевого индикатора.</w:t>
      </w:r>
    </w:p>
    <w:p w:rsidR="00A06CA6" w:rsidRDefault="00A06CA6" w:rsidP="00A06CA6">
      <w:pPr>
        <w:rPr>
          <w:rFonts w:cs="Arial"/>
        </w:rPr>
      </w:pPr>
      <w:r>
        <w:rPr>
          <w:rFonts w:cs="Arial"/>
        </w:rPr>
        <w:t>Результативность мероприятий программы определяется исходя из оценки эффективности реализации программы по каждому целевому индикатору и показателю с учетом соответствия полученных результатов целям и задачам программы, а также косвенных позитивных воздействий на социально-экономическую ситуацию в Бутурлиновском районе.</w:t>
      </w: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r>
        <w:rPr>
          <w:rFonts w:cs="Arial"/>
        </w:rPr>
        <w:t>Раздел 7. Подпрограммы муниципальной программы</w:t>
      </w:r>
    </w:p>
    <w:p w:rsidR="00A06CA6" w:rsidRDefault="00A06CA6" w:rsidP="00A06CA6">
      <w:pPr>
        <w:rPr>
          <w:rFonts w:cs="Arial"/>
        </w:rPr>
      </w:pPr>
    </w:p>
    <w:p w:rsidR="00A06CA6" w:rsidRDefault="00A06CA6" w:rsidP="00A06CA6">
      <w:pPr>
        <w:pStyle w:val="ConsPlusNormal"/>
        <w:ind w:firstLine="709"/>
        <w:jc w:val="both"/>
        <w:rPr>
          <w:sz w:val="24"/>
          <w:szCs w:val="24"/>
        </w:rPr>
      </w:pPr>
      <w:r>
        <w:rPr>
          <w:sz w:val="24"/>
          <w:szCs w:val="24"/>
        </w:rPr>
        <w:t>Подпрограмма 1 «Развитие экономики, поддержка малого и среднего предпринимательства и управление муниципальным имуществом» муниципальной программы «Развитие Бутурлиновского муниципального района Воронежской области» на 2023 - 2030 годы</w:t>
      </w:r>
    </w:p>
    <w:p w:rsidR="00A06CA6" w:rsidRDefault="00A06CA6" w:rsidP="00A06CA6">
      <w:pPr>
        <w:pStyle w:val="ConsPlusNormal"/>
        <w:ind w:firstLine="709"/>
        <w:jc w:val="both"/>
        <w:rPr>
          <w:sz w:val="24"/>
          <w:szCs w:val="24"/>
        </w:rPr>
      </w:pPr>
    </w:p>
    <w:p w:rsidR="00A06CA6" w:rsidRDefault="00A06CA6" w:rsidP="00A06CA6">
      <w:pPr>
        <w:pStyle w:val="ConsPlusNormal"/>
        <w:ind w:firstLine="709"/>
        <w:jc w:val="both"/>
        <w:rPr>
          <w:sz w:val="24"/>
          <w:szCs w:val="24"/>
        </w:rPr>
      </w:pPr>
      <w:r>
        <w:rPr>
          <w:sz w:val="24"/>
          <w:szCs w:val="24"/>
        </w:rPr>
        <w:t>ПАСПОРТ ПОДПРОГРАММЫ</w:t>
      </w:r>
    </w:p>
    <w:tbl>
      <w:tblPr>
        <w:tblW w:w="9606" w:type="dxa"/>
        <w:tblLook w:val="00A0" w:firstRow="1" w:lastRow="0" w:firstColumn="1" w:lastColumn="0" w:noHBand="0" w:noVBand="0"/>
      </w:tblPr>
      <w:tblGrid>
        <w:gridCol w:w="2992"/>
        <w:gridCol w:w="6521"/>
        <w:gridCol w:w="93"/>
      </w:tblGrid>
      <w:tr w:rsidR="00A06CA6" w:rsidTr="00A06CA6">
        <w:trPr>
          <w:trHeight w:val="750"/>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Исполнители подпрограммы</w:t>
            </w:r>
          </w:p>
        </w:tc>
        <w:tc>
          <w:tcPr>
            <w:tcW w:w="6521" w:type="dxa"/>
            <w:gridSpan w:val="2"/>
            <w:tcBorders>
              <w:top w:val="single" w:sz="4" w:space="0" w:color="auto"/>
              <w:left w:val="nil"/>
              <w:bottom w:val="single" w:sz="4" w:space="0" w:color="auto"/>
              <w:right w:val="single" w:sz="4" w:space="0" w:color="auto"/>
            </w:tcBorders>
            <w:noWrap/>
            <w:hideMark/>
          </w:tcPr>
          <w:p w:rsidR="00A06CA6" w:rsidRDefault="00A06CA6">
            <w:pPr>
              <w:ind w:firstLine="0"/>
              <w:rPr>
                <w:rFonts w:cs="Arial"/>
              </w:rPr>
            </w:pPr>
            <w:r>
              <w:rPr>
                <w:rFonts w:cs="Arial"/>
              </w:rPr>
              <w:t>Администрация Бутурлиновского муниципального района</w:t>
            </w:r>
          </w:p>
        </w:tc>
      </w:tr>
      <w:tr w:rsidR="00A06CA6" w:rsidTr="00A06CA6">
        <w:trPr>
          <w:trHeight w:val="750"/>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Основные разработчики муниципальной подпрограммы</w:t>
            </w:r>
          </w:p>
        </w:tc>
        <w:tc>
          <w:tcPr>
            <w:tcW w:w="6521" w:type="dxa"/>
            <w:gridSpan w:val="2"/>
            <w:tcBorders>
              <w:top w:val="single" w:sz="4" w:space="0" w:color="auto"/>
              <w:left w:val="nil"/>
              <w:bottom w:val="single" w:sz="4" w:space="0" w:color="auto"/>
              <w:right w:val="single" w:sz="4" w:space="0" w:color="auto"/>
            </w:tcBorders>
            <w:noWrap/>
          </w:tcPr>
          <w:p w:rsidR="00A06CA6" w:rsidRDefault="00A06CA6">
            <w:pPr>
              <w:ind w:firstLine="0"/>
              <w:rPr>
                <w:rFonts w:cs="Arial"/>
              </w:rPr>
            </w:pPr>
            <w:r>
              <w:rPr>
                <w:rFonts w:cs="Arial"/>
              </w:rPr>
              <w:t>Отдел по мобилизации доходов и развитию предпринимательства и потребительского рынка;</w:t>
            </w:r>
          </w:p>
          <w:p w:rsidR="00A06CA6" w:rsidRDefault="00A06CA6">
            <w:pPr>
              <w:ind w:firstLine="0"/>
              <w:rPr>
                <w:rFonts w:cs="Arial"/>
              </w:rPr>
            </w:pPr>
            <w:r>
              <w:rPr>
                <w:rFonts w:cs="Arial"/>
              </w:rPr>
              <w:t>Отдел по управлению муниципальным имуществом и земельным ресурсам;</w:t>
            </w:r>
          </w:p>
          <w:p w:rsidR="00A06CA6" w:rsidRDefault="00A06CA6">
            <w:pPr>
              <w:ind w:firstLine="0"/>
              <w:rPr>
                <w:rFonts w:cs="Arial"/>
              </w:rPr>
            </w:pPr>
            <w:r>
              <w:rPr>
                <w:rFonts w:cs="Arial"/>
              </w:rPr>
              <w:t>Отдел муниципального хозяйства, строительства, архитектуры и экологии.</w:t>
            </w:r>
          </w:p>
          <w:p w:rsidR="00A06CA6" w:rsidRDefault="00A06CA6">
            <w:pPr>
              <w:ind w:firstLine="0"/>
              <w:rPr>
                <w:rFonts w:cs="Arial"/>
              </w:rPr>
            </w:pPr>
          </w:p>
        </w:tc>
      </w:tr>
      <w:tr w:rsidR="00A06CA6" w:rsidTr="00A06CA6">
        <w:trPr>
          <w:trHeight w:val="1125"/>
        </w:trPr>
        <w:tc>
          <w:tcPr>
            <w:tcW w:w="2992"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Подпрограммы муниципальной программы и основные мероприятия</w:t>
            </w:r>
          </w:p>
        </w:tc>
        <w:tc>
          <w:tcPr>
            <w:tcW w:w="6521" w:type="dxa"/>
            <w:gridSpan w:val="2"/>
            <w:tcBorders>
              <w:top w:val="nil"/>
              <w:left w:val="nil"/>
              <w:bottom w:val="single" w:sz="4" w:space="0" w:color="auto"/>
              <w:right w:val="single" w:sz="4" w:space="0" w:color="auto"/>
            </w:tcBorders>
            <w:noWrap/>
            <w:hideMark/>
          </w:tcPr>
          <w:p w:rsidR="00A06CA6" w:rsidRDefault="00A06CA6">
            <w:pPr>
              <w:pStyle w:val="ConsPlusNormal"/>
              <w:ind w:firstLine="0"/>
              <w:jc w:val="both"/>
              <w:rPr>
                <w:bCs/>
                <w:sz w:val="24"/>
                <w:szCs w:val="24"/>
              </w:rPr>
            </w:pPr>
            <w:r>
              <w:rPr>
                <w:bCs/>
                <w:sz w:val="24"/>
                <w:szCs w:val="24"/>
              </w:rPr>
              <w:t>Основное мероприятие 1. Финансовая поддержка малого и среднего предпринимательства, в том числе поддержка за счет средств УСН, по нормативу 10%.</w:t>
            </w:r>
          </w:p>
          <w:p w:rsidR="00A06CA6" w:rsidRDefault="00A06CA6">
            <w:pPr>
              <w:pStyle w:val="ConsPlusNormal"/>
              <w:ind w:firstLine="0"/>
              <w:jc w:val="both"/>
              <w:rPr>
                <w:bCs/>
                <w:sz w:val="24"/>
                <w:szCs w:val="24"/>
              </w:rPr>
            </w:pPr>
            <w:r>
              <w:rPr>
                <w:bCs/>
                <w:sz w:val="24"/>
                <w:szCs w:val="24"/>
              </w:rPr>
              <w:t>Основное мероприятие 2. Выдача разрешений на установку рекламных конструкций.</w:t>
            </w:r>
          </w:p>
          <w:p w:rsidR="00A06CA6" w:rsidRDefault="00A06CA6">
            <w:pPr>
              <w:pStyle w:val="ConsPlusNormal"/>
              <w:ind w:firstLine="0"/>
              <w:jc w:val="both"/>
              <w:rPr>
                <w:bCs/>
                <w:sz w:val="24"/>
                <w:szCs w:val="24"/>
              </w:rPr>
            </w:pPr>
            <w:r>
              <w:rPr>
                <w:bCs/>
                <w:sz w:val="24"/>
                <w:szCs w:val="24"/>
              </w:rPr>
              <w:t>Основное мероприятие 3. 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A06CA6" w:rsidRDefault="00A06CA6">
            <w:pPr>
              <w:pStyle w:val="ConsPlusNormal"/>
              <w:ind w:firstLine="0"/>
              <w:jc w:val="both"/>
              <w:rPr>
                <w:bCs/>
                <w:sz w:val="24"/>
                <w:szCs w:val="24"/>
              </w:rPr>
            </w:pPr>
            <w:r>
              <w:rPr>
                <w:bCs/>
                <w:sz w:val="24"/>
                <w:szCs w:val="24"/>
              </w:rPr>
              <w:t>Основное мероприятие 4. Обеспечение торговым обслуживанием сельского населения Бутурлиновского района, проживающего в отдаленных и малонаселенных пунктах.</w:t>
            </w:r>
          </w:p>
          <w:p w:rsidR="00A06CA6" w:rsidRDefault="00A06CA6">
            <w:pPr>
              <w:pStyle w:val="ConsPlusNormal"/>
              <w:ind w:firstLine="0"/>
              <w:jc w:val="both"/>
              <w:rPr>
                <w:bCs/>
                <w:sz w:val="24"/>
                <w:szCs w:val="24"/>
              </w:rPr>
            </w:pPr>
            <w:r>
              <w:rPr>
                <w:bCs/>
                <w:sz w:val="24"/>
                <w:szCs w:val="24"/>
              </w:rPr>
              <w:t>Основное мероприятие 5. Содержание имущества, находящегося в собственности муниципального района.</w:t>
            </w:r>
          </w:p>
          <w:p w:rsidR="00A06CA6" w:rsidRDefault="00A06CA6">
            <w:pPr>
              <w:pStyle w:val="ConsPlusNormal"/>
              <w:ind w:firstLine="0"/>
              <w:jc w:val="both"/>
              <w:rPr>
                <w:bCs/>
                <w:sz w:val="24"/>
                <w:szCs w:val="24"/>
              </w:rPr>
            </w:pPr>
            <w:r>
              <w:rPr>
                <w:bCs/>
                <w:sz w:val="24"/>
                <w:szCs w:val="24"/>
              </w:rPr>
              <w:t>Основное мероприятие 6. Обеспечение эксплуатации системы видеонаблюдения «Безопасный город».</w:t>
            </w:r>
          </w:p>
          <w:p w:rsidR="00A06CA6" w:rsidRDefault="00A06CA6">
            <w:pPr>
              <w:pStyle w:val="ConsPlusNormal"/>
              <w:ind w:firstLine="0"/>
              <w:jc w:val="both"/>
              <w:rPr>
                <w:bCs/>
                <w:sz w:val="24"/>
                <w:szCs w:val="24"/>
              </w:rPr>
            </w:pPr>
            <w:r>
              <w:rPr>
                <w:bCs/>
                <w:sz w:val="24"/>
                <w:szCs w:val="24"/>
              </w:rPr>
              <w:t>Основное мероприятие 7. Инвестиционные предложения для реализации на территории Бутурлиновского муниципального района.</w:t>
            </w:r>
          </w:p>
          <w:p w:rsidR="00A06CA6" w:rsidRDefault="00A06CA6">
            <w:pPr>
              <w:pStyle w:val="ConsPlusNormal"/>
              <w:ind w:firstLine="0"/>
              <w:jc w:val="both"/>
              <w:rPr>
                <w:bCs/>
                <w:sz w:val="24"/>
                <w:szCs w:val="24"/>
              </w:rPr>
            </w:pPr>
            <w:r>
              <w:rPr>
                <w:bCs/>
                <w:sz w:val="24"/>
                <w:szCs w:val="24"/>
              </w:rPr>
              <w:t>Основное 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A06CA6" w:rsidRDefault="00A06CA6">
            <w:pPr>
              <w:pStyle w:val="ConsPlusNormal"/>
              <w:ind w:firstLine="0"/>
              <w:jc w:val="both"/>
              <w:rPr>
                <w:bCs/>
                <w:sz w:val="24"/>
                <w:szCs w:val="24"/>
              </w:rPr>
            </w:pPr>
            <w:r>
              <w:rPr>
                <w:bCs/>
                <w:sz w:val="24"/>
                <w:szCs w:val="24"/>
              </w:rPr>
              <w:t>Основное мероприятие 9. Имущественная поддержка субъектов малого и среднего предпринимательства</w:t>
            </w:r>
          </w:p>
          <w:p w:rsidR="00A06CA6" w:rsidRDefault="00A06CA6">
            <w:pPr>
              <w:pStyle w:val="ConsPlusNormal"/>
              <w:ind w:firstLine="0"/>
              <w:jc w:val="both"/>
              <w:rPr>
                <w:bCs/>
                <w:sz w:val="24"/>
                <w:szCs w:val="24"/>
              </w:rPr>
            </w:pPr>
            <w:r>
              <w:rPr>
                <w:bCs/>
                <w:sz w:val="24"/>
                <w:szCs w:val="24"/>
              </w:rPr>
              <w:t>Основное мероприятие 10. Проведение всероссийской переписи населения</w:t>
            </w:r>
          </w:p>
          <w:p w:rsidR="00A06CA6" w:rsidRDefault="00A06CA6">
            <w:pPr>
              <w:pStyle w:val="ConsPlusNormal"/>
              <w:ind w:firstLine="0"/>
              <w:jc w:val="both"/>
              <w:rPr>
                <w:bCs/>
                <w:sz w:val="24"/>
                <w:szCs w:val="24"/>
              </w:rPr>
            </w:pPr>
            <w:r>
              <w:rPr>
                <w:bCs/>
                <w:sz w:val="24"/>
                <w:szCs w:val="24"/>
              </w:rPr>
              <w:t>Основное мероприятия 11. Субсидия на возмещение части затрат по перевозке пассажиров автотранспортному предприятию.</w:t>
            </w:r>
          </w:p>
        </w:tc>
      </w:tr>
      <w:tr w:rsidR="00A06CA6" w:rsidTr="00A06CA6">
        <w:trPr>
          <w:trHeight w:val="1125"/>
        </w:trPr>
        <w:tc>
          <w:tcPr>
            <w:tcW w:w="2992"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br w:type="page"/>
              <w:t xml:space="preserve">Цель муниципальной подпрограммы </w:t>
            </w:r>
          </w:p>
        </w:tc>
        <w:tc>
          <w:tcPr>
            <w:tcW w:w="6521" w:type="dxa"/>
            <w:gridSpan w:val="2"/>
            <w:tcBorders>
              <w:top w:val="nil"/>
              <w:left w:val="nil"/>
              <w:bottom w:val="single" w:sz="4" w:space="0" w:color="auto"/>
              <w:right w:val="single" w:sz="4" w:space="0" w:color="auto"/>
            </w:tcBorders>
            <w:noWrap/>
            <w:hideMark/>
          </w:tcPr>
          <w:p w:rsidR="00A06CA6" w:rsidRDefault="00A06CA6" w:rsidP="00A06CA6">
            <w:pPr>
              <w:pStyle w:val="af3"/>
              <w:numPr>
                <w:ilvl w:val="0"/>
                <w:numId w:val="5"/>
              </w:numPr>
              <w:ind w:left="0" w:firstLine="0"/>
              <w:jc w:val="both"/>
              <w:rPr>
                <w:rFonts w:cs="Arial"/>
                <w:i w:val="0"/>
              </w:rPr>
            </w:pPr>
            <w:r>
              <w:rPr>
                <w:rFonts w:cs="Arial"/>
                <w:i w:val="0"/>
              </w:rPr>
              <w:t>Увеличение доли субъектов малого и среднего предпринимательства в экономике Бутурлиновского муниципального района Воронежской области</w:t>
            </w:r>
          </w:p>
          <w:p w:rsidR="00A06CA6" w:rsidRDefault="00A06CA6" w:rsidP="00A06CA6">
            <w:pPr>
              <w:pStyle w:val="af3"/>
              <w:numPr>
                <w:ilvl w:val="0"/>
                <w:numId w:val="5"/>
              </w:numPr>
              <w:ind w:left="0" w:firstLine="0"/>
              <w:jc w:val="both"/>
              <w:rPr>
                <w:rFonts w:cs="Arial"/>
                <w:i w:val="0"/>
              </w:rPr>
            </w:pPr>
            <w:r>
              <w:rPr>
                <w:rFonts w:cs="Arial"/>
                <w:i w:val="0"/>
              </w:rPr>
              <w:t>Создание условий для эффективного управления и распоряжения муниципальным имуществом Бутурлиновского муниципального района.</w:t>
            </w:r>
          </w:p>
          <w:p w:rsidR="00A06CA6" w:rsidRDefault="00A06CA6" w:rsidP="00A06CA6">
            <w:pPr>
              <w:pStyle w:val="af3"/>
              <w:numPr>
                <w:ilvl w:val="0"/>
                <w:numId w:val="5"/>
              </w:numPr>
              <w:ind w:left="0" w:firstLine="0"/>
              <w:jc w:val="both"/>
              <w:rPr>
                <w:rFonts w:cs="Arial"/>
                <w:i w:val="0"/>
              </w:rPr>
            </w:pPr>
            <w:r>
              <w:rPr>
                <w:rStyle w:val="FontStyle19"/>
                <w:i w:val="0"/>
              </w:rPr>
              <w:t xml:space="preserve">Улучшение инвестиционного климата в </w:t>
            </w:r>
            <w:r>
              <w:rPr>
                <w:rStyle w:val="FontStyle20"/>
                <w:rFonts w:cs="Arial"/>
                <w:b w:val="0"/>
                <w:i w:val="0"/>
              </w:rPr>
              <w:t>районе</w:t>
            </w:r>
            <w:r>
              <w:rPr>
                <w:rStyle w:val="FontStyle19"/>
                <w:i w:val="0"/>
              </w:rPr>
              <w:t>, обеспечивающее приток прямых российских и иностранных инвестиций в производственную деятельность на территории района и достижение устойчивого социально-экономического развития за счет эффективной инвестиционной политики</w:t>
            </w:r>
          </w:p>
        </w:tc>
      </w:tr>
      <w:tr w:rsidR="00A06CA6" w:rsidTr="00A06CA6">
        <w:trPr>
          <w:trHeight w:val="1125"/>
        </w:trPr>
        <w:tc>
          <w:tcPr>
            <w:tcW w:w="2992"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Задачи муниципальной подпрограммы </w:t>
            </w:r>
          </w:p>
        </w:tc>
        <w:tc>
          <w:tcPr>
            <w:tcW w:w="6521" w:type="dxa"/>
            <w:gridSpan w:val="2"/>
            <w:tcBorders>
              <w:top w:val="nil"/>
              <w:left w:val="nil"/>
              <w:bottom w:val="single" w:sz="4" w:space="0" w:color="auto"/>
              <w:right w:val="single" w:sz="4" w:space="0" w:color="auto"/>
            </w:tcBorders>
            <w:noWrap/>
            <w:hideMark/>
          </w:tcPr>
          <w:p w:rsidR="00A06CA6" w:rsidRDefault="00A06CA6" w:rsidP="00A06CA6">
            <w:pPr>
              <w:pStyle w:val="ConsPlusNormal"/>
              <w:numPr>
                <w:ilvl w:val="0"/>
                <w:numId w:val="6"/>
              </w:numPr>
              <w:ind w:left="0" w:firstLine="0"/>
              <w:contextualSpacing/>
              <w:jc w:val="both"/>
              <w:rPr>
                <w:sz w:val="24"/>
                <w:szCs w:val="24"/>
              </w:rPr>
            </w:pPr>
            <w:r>
              <w:rPr>
                <w:iCs/>
                <w:sz w:val="24"/>
                <w:szCs w:val="24"/>
              </w:rPr>
              <w:t xml:space="preserve">Создание благоприятной среды для активизации и развития предпринимательской деятельности в Бутурлиновском муниципальном районе Воронежской области </w:t>
            </w:r>
            <w:r>
              <w:rPr>
                <w:sz w:val="24"/>
                <w:szCs w:val="24"/>
              </w:rPr>
              <w:t>(стимулирование граждан к осуществлению предпринимательской деятельности).</w:t>
            </w:r>
          </w:p>
          <w:p w:rsidR="00A06CA6" w:rsidRDefault="00A06CA6" w:rsidP="00A06CA6">
            <w:pPr>
              <w:pStyle w:val="ConsPlusNormal"/>
              <w:numPr>
                <w:ilvl w:val="0"/>
                <w:numId w:val="6"/>
              </w:numPr>
              <w:ind w:left="0" w:firstLine="0"/>
              <w:contextualSpacing/>
              <w:jc w:val="both"/>
              <w:rPr>
                <w:sz w:val="24"/>
                <w:szCs w:val="24"/>
              </w:rPr>
            </w:pPr>
            <w:r>
              <w:rPr>
                <w:sz w:val="24"/>
                <w:szCs w:val="24"/>
              </w:rPr>
              <w:t>Обеспечение доступности инфраструктуры поддержки субъектов малого и среднего предпринимательства.</w:t>
            </w:r>
          </w:p>
          <w:p w:rsidR="00A06CA6" w:rsidRDefault="00A06CA6" w:rsidP="00A06CA6">
            <w:pPr>
              <w:pStyle w:val="ConsPlusNormal"/>
              <w:numPr>
                <w:ilvl w:val="0"/>
                <w:numId w:val="6"/>
              </w:numPr>
              <w:ind w:left="0" w:firstLine="0"/>
              <w:contextualSpacing/>
              <w:jc w:val="both"/>
              <w:rPr>
                <w:sz w:val="24"/>
                <w:szCs w:val="24"/>
              </w:rPr>
            </w:pPr>
            <w:r>
              <w:rPr>
                <w:sz w:val="24"/>
                <w:szCs w:val="24"/>
              </w:rPr>
              <w:t>Повышение доступности финансовых ресурсов для субъектов малого и среднего предпринимательства.</w:t>
            </w:r>
          </w:p>
          <w:p w:rsidR="00A06CA6" w:rsidRDefault="00A06CA6" w:rsidP="00A06CA6">
            <w:pPr>
              <w:pStyle w:val="af3"/>
              <w:numPr>
                <w:ilvl w:val="0"/>
                <w:numId w:val="6"/>
              </w:numPr>
              <w:ind w:left="0" w:firstLine="0"/>
              <w:jc w:val="both"/>
              <w:rPr>
                <w:rFonts w:cs="Arial"/>
                <w:i w:val="0"/>
              </w:rPr>
            </w:pPr>
            <w:r>
              <w:rPr>
                <w:rFonts w:cs="Arial"/>
                <w:i w:val="0"/>
              </w:rPr>
              <w:t>Пополнение доходной части консолидированного бюджета Воронежской области.</w:t>
            </w:r>
          </w:p>
          <w:p w:rsidR="00A06CA6" w:rsidRDefault="00A06CA6" w:rsidP="00A06CA6">
            <w:pPr>
              <w:pStyle w:val="af3"/>
              <w:numPr>
                <w:ilvl w:val="0"/>
                <w:numId w:val="6"/>
              </w:numPr>
              <w:ind w:left="0" w:firstLine="0"/>
              <w:jc w:val="both"/>
              <w:rPr>
                <w:rFonts w:cs="Arial"/>
                <w:i w:val="0"/>
              </w:rPr>
            </w:pPr>
            <w:r>
              <w:rPr>
                <w:rFonts w:cs="Arial"/>
                <w:i w:val="0"/>
              </w:rPr>
              <w:t>Повышение эффективности управления земельными ресурсами Бутурлиновского муниципального района.</w:t>
            </w:r>
          </w:p>
          <w:p w:rsidR="00A06CA6" w:rsidRDefault="00A06CA6" w:rsidP="00A06CA6">
            <w:pPr>
              <w:pStyle w:val="af3"/>
              <w:numPr>
                <w:ilvl w:val="0"/>
                <w:numId w:val="6"/>
              </w:numPr>
              <w:ind w:left="0" w:firstLine="0"/>
              <w:jc w:val="both"/>
              <w:rPr>
                <w:rFonts w:cs="Arial"/>
                <w:i w:val="0"/>
              </w:rPr>
            </w:pPr>
            <w:r>
              <w:rPr>
                <w:rFonts w:cs="Arial"/>
                <w:i w:val="0"/>
              </w:rPr>
              <w:t>Формирование благоприятного инвестиционного климата для привлечения инвестиций в район.</w:t>
            </w:r>
          </w:p>
          <w:p w:rsidR="00A06CA6" w:rsidRDefault="00A06CA6" w:rsidP="00A06CA6">
            <w:pPr>
              <w:pStyle w:val="af3"/>
              <w:numPr>
                <w:ilvl w:val="0"/>
                <w:numId w:val="6"/>
              </w:numPr>
              <w:ind w:left="0" w:firstLine="0"/>
              <w:jc w:val="both"/>
              <w:rPr>
                <w:rFonts w:cs="Arial"/>
                <w:i w:val="0"/>
              </w:rPr>
            </w:pPr>
            <w:r>
              <w:rPr>
                <w:rFonts w:cs="Arial"/>
                <w:i w:val="0"/>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r>
      <w:tr w:rsidR="00A06CA6" w:rsidTr="00A06CA6">
        <w:trPr>
          <w:trHeight w:val="1125"/>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Целевые индикаторы и показатели муниципальной подпрограммы</w:t>
            </w:r>
          </w:p>
        </w:tc>
        <w:tc>
          <w:tcPr>
            <w:tcW w:w="6521" w:type="dxa"/>
            <w:gridSpan w:val="2"/>
            <w:tcBorders>
              <w:top w:val="single" w:sz="4" w:space="0" w:color="auto"/>
              <w:left w:val="single" w:sz="4" w:space="0" w:color="auto"/>
              <w:bottom w:val="single" w:sz="4" w:space="0" w:color="auto"/>
              <w:right w:val="single" w:sz="4" w:space="0" w:color="auto"/>
            </w:tcBorders>
            <w:shd w:val="clear" w:color="auto" w:fill="FFFFFF"/>
          </w:tcPr>
          <w:p w:rsidR="00A06CA6" w:rsidRDefault="00A06CA6">
            <w:pPr>
              <w:ind w:firstLine="0"/>
              <w:rPr>
                <w:rFonts w:cs="Arial"/>
              </w:rPr>
            </w:pPr>
            <w:r>
              <w:rPr>
                <w:rFonts w:cs="Arial"/>
              </w:rPr>
              <w:t>1. Количество субъектов малого и среднего предпринимательства на 10 тыс. человек населения 296,1 ед.на 10 тыс.населения в 2030 году;</w:t>
            </w:r>
          </w:p>
          <w:p w:rsidR="00A06CA6" w:rsidRDefault="00A06CA6">
            <w:pPr>
              <w:ind w:firstLine="0"/>
              <w:rPr>
                <w:rFonts w:cs="Arial"/>
              </w:rPr>
            </w:pPr>
            <w:r>
              <w:rPr>
                <w:rFonts w:cs="Arial"/>
              </w:rPr>
              <w:t>2. Оборот малых предприятий 3248 млн. рублей в 2030 году;</w:t>
            </w:r>
          </w:p>
          <w:p w:rsidR="00A06CA6" w:rsidRDefault="00A06CA6">
            <w:pPr>
              <w:ind w:firstLine="0"/>
              <w:rPr>
                <w:rFonts w:cs="Arial"/>
              </w:rPr>
            </w:pPr>
            <w:r>
              <w:rPr>
                <w:rFonts w:cs="Arial"/>
              </w:rPr>
              <w:t>3.Объем налоговых поступлений в консолидированный бюджет района по патентной системе налогообложения - 7500 тыс. рублей в 2030 году;</w:t>
            </w:r>
          </w:p>
          <w:p w:rsidR="00A06CA6" w:rsidRDefault="00A06CA6">
            <w:pPr>
              <w:pStyle w:val="ConsPlusNormal"/>
              <w:ind w:firstLine="0"/>
              <w:jc w:val="both"/>
              <w:rPr>
                <w:sz w:val="24"/>
                <w:szCs w:val="24"/>
              </w:rPr>
            </w:pPr>
            <w:r>
              <w:rPr>
                <w:sz w:val="24"/>
                <w:szCs w:val="24"/>
              </w:rPr>
              <w:t>4.Объем налоговых поступлений в консолидированный бюджет области по налогу, взимаемому по упрощенной системе налогообложения от субъектов малого предпринимательства – 72200 тыс. рублей в 2030 году.</w:t>
            </w:r>
          </w:p>
          <w:p w:rsidR="00A06CA6" w:rsidRDefault="00A06CA6">
            <w:pPr>
              <w:pStyle w:val="ConsPlusNormal"/>
              <w:ind w:firstLine="0"/>
              <w:jc w:val="both"/>
              <w:rPr>
                <w:sz w:val="24"/>
                <w:szCs w:val="24"/>
              </w:rPr>
            </w:pPr>
            <w:r>
              <w:rPr>
                <w:sz w:val="24"/>
                <w:szCs w:val="24"/>
              </w:rPr>
              <w:t>5.Доля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p w:rsidR="00A06CA6" w:rsidRDefault="00A06CA6">
            <w:pPr>
              <w:pStyle w:val="ConsPlusNormal"/>
              <w:ind w:firstLine="0"/>
              <w:jc w:val="both"/>
              <w:rPr>
                <w:sz w:val="24"/>
                <w:szCs w:val="24"/>
              </w:rPr>
            </w:pPr>
          </w:p>
        </w:tc>
      </w:tr>
      <w:tr w:rsidR="00A06CA6" w:rsidTr="00A06CA6">
        <w:trPr>
          <w:gridAfter w:val="1"/>
          <w:wAfter w:w="93" w:type="dxa"/>
          <w:trHeight w:val="591"/>
        </w:trPr>
        <w:tc>
          <w:tcPr>
            <w:tcW w:w="2992" w:type="dxa"/>
            <w:tcBorders>
              <w:top w:val="single" w:sz="4" w:space="0" w:color="auto"/>
              <w:left w:val="single" w:sz="4" w:space="0" w:color="auto"/>
              <w:bottom w:val="single" w:sz="4" w:space="0" w:color="auto"/>
              <w:right w:val="single" w:sz="4" w:space="0" w:color="auto"/>
            </w:tcBorders>
          </w:tcPr>
          <w:p w:rsidR="00A06CA6" w:rsidRDefault="00A06CA6">
            <w:pPr>
              <w:ind w:firstLine="0"/>
              <w:rPr>
                <w:rFonts w:cs="Arial"/>
              </w:rPr>
            </w:pPr>
            <w:r>
              <w:rPr>
                <w:rFonts w:cs="Arial"/>
              </w:rPr>
              <w:t xml:space="preserve">Этапы и сроки реализации муниципальной подпрограммы </w:t>
            </w:r>
          </w:p>
          <w:p w:rsidR="00A06CA6" w:rsidRDefault="00A06CA6">
            <w:pPr>
              <w:ind w:firstLine="0"/>
              <w:rPr>
                <w:rFonts w:cs="Arial"/>
              </w:rPr>
            </w:pPr>
          </w:p>
        </w:tc>
        <w:tc>
          <w:tcPr>
            <w:tcW w:w="6521" w:type="dxa"/>
            <w:tcBorders>
              <w:top w:val="single" w:sz="4" w:space="0" w:color="auto"/>
              <w:left w:val="nil"/>
              <w:bottom w:val="single" w:sz="4" w:space="0" w:color="auto"/>
              <w:right w:val="single" w:sz="4" w:space="0" w:color="auto"/>
            </w:tcBorders>
            <w:hideMark/>
          </w:tcPr>
          <w:p w:rsidR="00A06CA6" w:rsidRDefault="00A06CA6">
            <w:pPr>
              <w:ind w:firstLine="0"/>
              <w:rPr>
                <w:rFonts w:cs="Arial"/>
              </w:rPr>
            </w:pPr>
            <w:r>
              <w:rPr>
                <w:rFonts w:cs="Arial"/>
              </w:rPr>
              <w:t>2023 - 2030 годы</w:t>
            </w:r>
          </w:p>
        </w:tc>
      </w:tr>
      <w:tr w:rsidR="00A06CA6" w:rsidTr="00A06CA6">
        <w:trPr>
          <w:gridAfter w:val="1"/>
          <w:wAfter w:w="93" w:type="dxa"/>
          <w:trHeight w:val="699"/>
        </w:trPr>
        <w:tc>
          <w:tcPr>
            <w:tcW w:w="2992" w:type="dxa"/>
            <w:tcBorders>
              <w:top w:val="nil"/>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 xml:space="preserve">Объемы и источники финансирования </w:t>
            </w:r>
          </w:p>
        </w:tc>
        <w:tc>
          <w:tcPr>
            <w:tcW w:w="6521" w:type="dxa"/>
            <w:tcBorders>
              <w:top w:val="nil"/>
              <w:left w:val="nil"/>
              <w:bottom w:val="single" w:sz="4" w:space="0" w:color="auto"/>
              <w:right w:val="single" w:sz="4" w:space="0" w:color="auto"/>
            </w:tcBorders>
          </w:tcPr>
          <w:p w:rsidR="00A06CA6" w:rsidRDefault="00A06CA6">
            <w:pPr>
              <w:pStyle w:val="ConsPlusCell"/>
              <w:jc w:val="both"/>
              <w:rPr>
                <w:sz w:val="24"/>
                <w:szCs w:val="24"/>
              </w:rPr>
            </w:pPr>
            <w:r>
              <w:rPr>
                <w:sz w:val="24"/>
                <w:szCs w:val="24"/>
              </w:rPr>
              <w:t>Всего на реализацию мероприятий подпрограммы будет направлено 93481,3тыс.рублей, в том числе:</w:t>
            </w:r>
          </w:p>
          <w:p w:rsidR="00A06CA6" w:rsidRDefault="00A06CA6">
            <w:pPr>
              <w:ind w:firstLine="0"/>
              <w:rPr>
                <w:rFonts w:cs="Arial"/>
              </w:rPr>
            </w:pPr>
            <w:r>
              <w:rPr>
                <w:rFonts w:cs="Arial"/>
              </w:rPr>
              <w:t>в 2023 году 24165,1тыс.рублей, в том числе за счет средств местного бюджета 10215,3 тыс.рублей, областного бюджета – 13949,8 тыс.рублей;</w:t>
            </w:r>
          </w:p>
          <w:p w:rsidR="00A06CA6" w:rsidRDefault="00A06CA6">
            <w:pPr>
              <w:ind w:firstLine="0"/>
              <w:rPr>
                <w:rFonts w:cs="Arial"/>
              </w:rPr>
            </w:pPr>
            <w:r>
              <w:rPr>
                <w:rFonts w:cs="Arial"/>
              </w:rPr>
              <w:t>в 2024 году 17028,1 тыс.рублей, в том числе за счет средств местного бюджета 10485,3 тыс.рублей, областного бюджета – 6542,8 тыс.рублей;</w:t>
            </w:r>
          </w:p>
          <w:p w:rsidR="00A06CA6" w:rsidRDefault="00A06CA6">
            <w:pPr>
              <w:ind w:firstLine="0"/>
              <w:rPr>
                <w:rFonts w:cs="Arial"/>
              </w:rPr>
            </w:pPr>
            <w:r>
              <w:rPr>
                <w:rFonts w:cs="Arial"/>
              </w:rPr>
              <w:t>в 2025 году 17028,1 тыс.рублей, в том числе за счет средств местного бюджета 10485,3 тыс.рублей, областного бюджета – 6542,8 тыс.рублей;</w:t>
            </w:r>
          </w:p>
          <w:p w:rsidR="00A06CA6" w:rsidRDefault="00A06CA6">
            <w:pPr>
              <w:ind w:firstLine="0"/>
              <w:rPr>
                <w:rFonts w:cs="Arial"/>
              </w:rPr>
            </w:pPr>
            <w:r>
              <w:rPr>
                <w:rFonts w:cs="Arial"/>
              </w:rPr>
              <w:t>в 2026 году 7052,0 тыс.рублей, в том числе за счет средств местного бюджета 7052,0 тыс.рублей;</w:t>
            </w:r>
          </w:p>
          <w:p w:rsidR="00A06CA6" w:rsidRDefault="00A06CA6">
            <w:pPr>
              <w:ind w:firstLine="0"/>
              <w:rPr>
                <w:rFonts w:cs="Arial"/>
              </w:rPr>
            </w:pPr>
            <w:r>
              <w:rPr>
                <w:rFonts w:cs="Arial"/>
              </w:rPr>
              <w:t>в 2027 году 7052,0 тыс.рублей, в том числе за счет средств местного бюджета 7052,0 тыс.рублей;</w:t>
            </w:r>
          </w:p>
          <w:p w:rsidR="00A06CA6" w:rsidRDefault="00A06CA6">
            <w:pPr>
              <w:ind w:firstLine="0"/>
              <w:rPr>
                <w:rFonts w:cs="Arial"/>
              </w:rPr>
            </w:pPr>
            <w:r>
              <w:rPr>
                <w:rFonts w:cs="Arial"/>
              </w:rPr>
              <w:t>в 2028 году 7052,0 тыс.рублей, в том числе за счет средств местного бюджета 7052,0 тыс.рублей;</w:t>
            </w:r>
          </w:p>
          <w:p w:rsidR="00A06CA6" w:rsidRDefault="00A06CA6">
            <w:pPr>
              <w:ind w:firstLine="0"/>
              <w:rPr>
                <w:rFonts w:cs="Arial"/>
              </w:rPr>
            </w:pPr>
            <w:r>
              <w:rPr>
                <w:rFonts w:cs="Arial"/>
              </w:rPr>
              <w:t>в 2029 году 7052,0 тыс.рублей, в том числе за счет средств местного бюджета 7052,0 тыс.рублей;</w:t>
            </w:r>
          </w:p>
          <w:p w:rsidR="00A06CA6" w:rsidRDefault="00A06CA6">
            <w:pPr>
              <w:ind w:firstLine="0"/>
              <w:rPr>
                <w:rFonts w:cs="Arial"/>
              </w:rPr>
            </w:pPr>
            <w:r>
              <w:rPr>
                <w:rFonts w:cs="Arial"/>
              </w:rPr>
              <w:t>в 2030 году 7052,0 тыс.рублей, в том числе за счет средств местного бюджета 7052,0 тыс.рублей.</w:t>
            </w:r>
          </w:p>
          <w:p w:rsidR="00A06CA6" w:rsidRDefault="00A06CA6">
            <w:pPr>
              <w:pStyle w:val="ConsPlusCell"/>
              <w:jc w:val="both"/>
              <w:rPr>
                <w:sz w:val="24"/>
                <w:szCs w:val="24"/>
                <w:highlight w:val="yellow"/>
              </w:rPr>
            </w:pPr>
          </w:p>
        </w:tc>
      </w:tr>
      <w:tr w:rsidR="00A06CA6" w:rsidTr="00A06CA6">
        <w:trPr>
          <w:gridAfter w:val="1"/>
          <w:wAfter w:w="93" w:type="dxa"/>
          <w:trHeight w:val="1500"/>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Ожидаемые конечные результаты реализации муниципальной подпрограммы</w:t>
            </w:r>
          </w:p>
        </w:tc>
        <w:tc>
          <w:tcPr>
            <w:tcW w:w="6521"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1. Количество субъектов малого и среднего предпринимательства на 10 тыс. человек населения 296,1 ед.на 10 тыс.населения в 2030 году;</w:t>
            </w:r>
          </w:p>
          <w:p w:rsidR="00A06CA6" w:rsidRDefault="00A06CA6">
            <w:pPr>
              <w:ind w:firstLine="0"/>
              <w:rPr>
                <w:rFonts w:cs="Arial"/>
              </w:rPr>
            </w:pPr>
            <w:r>
              <w:rPr>
                <w:rFonts w:cs="Arial"/>
              </w:rPr>
              <w:t>2. Оборот малых предприятий 3248 млн. рублей в 2030 году;</w:t>
            </w:r>
          </w:p>
          <w:p w:rsidR="00A06CA6" w:rsidRDefault="00A06CA6">
            <w:pPr>
              <w:ind w:firstLine="0"/>
              <w:rPr>
                <w:rFonts w:cs="Arial"/>
              </w:rPr>
            </w:pPr>
            <w:r>
              <w:rPr>
                <w:rFonts w:cs="Arial"/>
              </w:rPr>
              <w:t>3.Объем налоговых поступлений в консолидированный бюджет района по патентной системе налогообложения - 7500 тыс. рублей в 2030 году;</w:t>
            </w:r>
          </w:p>
          <w:p w:rsidR="00A06CA6" w:rsidRDefault="00A06CA6">
            <w:pPr>
              <w:pStyle w:val="ConsPlusNormal"/>
              <w:ind w:firstLine="0"/>
              <w:jc w:val="both"/>
              <w:rPr>
                <w:sz w:val="24"/>
                <w:szCs w:val="24"/>
              </w:rPr>
            </w:pPr>
            <w:r>
              <w:rPr>
                <w:sz w:val="24"/>
                <w:szCs w:val="24"/>
              </w:rPr>
              <w:t>4.Объем налоговых поступлений в консолидированный бюджет области по налогу, взимаемому по упрощенной системе налогообложения от субъектов малого предпринимательства – 72200 тыс. рублей в 2030 году.</w:t>
            </w:r>
          </w:p>
          <w:p w:rsidR="00A06CA6" w:rsidRDefault="00A06CA6">
            <w:pPr>
              <w:pStyle w:val="ConsPlusNormal"/>
              <w:ind w:firstLine="0"/>
              <w:jc w:val="both"/>
              <w:rPr>
                <w:sz w:val="24"/>
                <w:szCs w:val="24"/>
                <w:highlight w:val="yellow"/>
              </w:rPr>
            </w:pPr>
            <w:r>
              <w:rPr>
                <w:sz w:val="24"/>
                <w:szCs w:val="24"/>
              </w:rPr>
              <w:t xml:space="preserve">5.Доля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 -100% к 2030г. </w:t>
            </w:r>
          </w:p>
        </w:tc>
      </w:tr>
    </w:tbl>
    <w:p w:rsidR="00A06CA6" w:rsidRDefault="00A06CA6" w:rsidP="00A06CA6">
      <w:pPr>
        <w:rPr>
          <w:rFonts w:cs="Arial"/>
        </w:rPr>
      </w:pPr>
    </w:p>
    <w:p w:rsidR="00A06CA6" w:rsidRDefault="00A06CA6" w:rsidP="00A06CA6">
      <w:pPr>
        <w:rPr>
          <w:rFonts w:cs="Arial"/>
        </w:rPr>
      </w:pPr>
      <w:r>
        <w:rPr>
          <w:rFonts w:cs="Arial"/>
        </w:rPr>
        <w:t>Раздел 1. Характеристика сферы реализации подпрограммы, описание основных проблем в указанной сфере и прогноз ее развития</w:t>
      </w:r>
    </w:p>
    <w:p w:rsidR="00A06CA6" w:rsidRDefault="00A06CA6" w:rsidP="00A06CA6">
      <w:pPr>
        <w:rPr>
          <w:rFonts w:cs="Arial"/>
        </w:rPr>
      </w:pPr>
      <w:r>
        <w:rPr>
          <w:rFonts w:cs="Arial"/>
        </w:rPr>
        <w:t>По состоянию на 1 января 2022 года в районе зарегистрировано 1188 субъектов малого предпринимательства, из них 1019 - индивидуальные предприниматели, 138 – микропредприятия, 27 - малые предприятия, 4- средние предприятия. Численность занятых в малом бизнесе составляет более 6-ти тысяч человек.</w:t>
      </w:r>
    </w:p>
    <w:p w:rsidR="00A06CA6" w:rsidRDefault="00A06CA6" w:rsidP="00A06CA6">
      <w:pPr>
        <w:rPr>
          <w:rFonts w:cs="Arial"/>
        </w:rPr>
      </w:pPr>
      <w:r>
        <w:rPr>
          <w:rFonts w:cs="Arial"/>
        </w:rPr>
        <w:t xml:space="preserve">Малыми предприятиями района произведено продукции, выполнено работ и оказано услуг на 1млрд. 200 млн.руб. с ростом 107 % к 2020 году. </w:t>
      </w:r>
    </w:p>
    <w:p w:rsidR="00A06CA6" w:rsidRDefault="00A06CA6" w:rsidP="00A06CA6">
      <w:pPr>
        <w:rPr>
          <w:rFonts w:cs="Arial"/>
        </w:rPr>
      </w:pPr>
      <w:r>
        <w:rPr>
          <w:rFonts w:cs="Arial"/>
        </w:rPr>
        <w:t xml:space="preserve">Объем налоговых поступлений в консолидированный бюджет области по налогу, взимаемому в связи с применением упрощенной системы налогообложения, единому сельскохозяйственному налогу, Налог, взимаемый в связи с применением патентной системы налогообложения от субъектов малого предпринимательства в 2021 </w:t>
      </w:r>
      <w:r>
        <w:rPr>
          <w:rFonts w:cs="Arial"/>
          <w:kern w:val="28"/>
        </w:rPr>
        <w:t>году составил – 97,6 млн. рублей.</w:t>
      </w:r>
    </w:p>
    <w:p w:rsidR="00A06CA6" w:rsidRDefault="00A06CA6" w:rsidP="00A06CA6">
      <w:pPr>
        <w:rPr>
          <w:rFonts w:cs="Arial"/>
        </w:rPr>
      </w:pPr>
      <w:r>
        <w:rPr>
          <w:rFonts w:cs="Arial"/>
        </w:rPr>
        <w:t>Создание благоприятных условий для развития малого и среднего предпринимательства рассматривается администрацией Бутурлиновского муниципального района Воронежской области в качестве одного из основных факторов обеспечения социально-экономического благополучия района, роста валового регионального продукта, повышения жизненного уровня и занятости населения.</w:t>
      </w:r>
    </w:p>
    <w:p w:rsidR="00A06CA6" w:rsidRDefault="00A06CA6" w:rsidP="00A06CA6">
      <w:pPr>
        <w:rPr>
          <w:rFonts w:cs="Arial"/>
        </w:rPr>
      </w:pPr>
      <w:r>
        <w:rPr>
          <w:rFonts w:cs="Arial"/>
        </w:rPr>
        <w:t xml:space="preserve">На сегодняшний день в районе сформирована система государственной поддержки малого бизнеса, представляющая собой комплекс правовых, организационных и финансовых механизмов. </w:t>
      </w:r>
    </w:p>
    <w:p w:rsidR="00A06CA6" w:rsidRDefault="00A06CA6" w:rsidP="00A06CA6">
      <w:pPr>
        <w:pStyle w:val="ConsPlusNormal"/>
        <w:ind w:firstLine="709"/>
        <w:jc w:val="both"/>
        <w:rPr>
          <w:sz w:val="24"/>
          <w:szCs w:val="24"/>
        </w:rPr>
      </w:pPr>
      <w:r>
        <w:rPr>
          <w:sz w:val="24"/>
          <w:szCs w:val="24"/>
        </w:rPr>
        <w:t>Основными направлениями государственной поддержки субъектов малого и среднего предпринимательства в 2021 году являлись: повышение конкурентоспособности субъектов малого и среднего предпринимательства (далее - МСП), в том числе осуществляющих внешнеэкономическую деятельность, техническое оснащение и переоснащение производства за счет приобретения субъектами МСП оборудования, устройств и механизмов по договорам лизинга.</w:t>
      </w:r>
    </w:p>
    <w:p w:rsidR="00A06CA6" w:rsidRDefault="00A06CA6" w:rsidP="00A06CA6">
      <w:pPr>
        <w:rPr>
          <w:rFonts w:cs="Arial"/>
        </w:rPr>
      </w:pPr>
      <w:r>
        <w:rPr>
          <w:rFonts w:cs="Arial"/>
        </w:rPr>
        <w:t>Основные целевые показатели, характеризующие состояние малого и среднего предпринимательства области, приведены в таблице 1:</w:t>
      </w:r>
    </w:p>
    <w:p w:rsidR="00A06CA6" w:rsidRDefault="00A06CA6" w:rsidP="00A06CA6">
      <w:pPr>
        <w:ind w:firstLine="0"/>
        <w:jc w:val="left"/>
        <w:rPr>
          <w:rFonts w:cs="Arial"/>
        </w:rPr>
        <w:sectPr w:rsidR="00A06CA6">
          <w:pgSz w:w="11906" w:h="16838"/>
          <w:pgMar w:top="2268" w:right="567" w:bottom="567" w:left="1701" w:header="708" w:footer="708" w:gutter="0"/>
          <w:cols w:space="720"/>
        </w:sectPr>
      </w:pPr>
    </w:p>
    <w:p w:rsidR="00A06CA6" w:rsidRDefault="00A06CA6" w:rsidP="00A06CA6">
      <w:pPr>
        <w:rPr>
          <w:rFonts w:cs="Arial"/>
        </w:rPr>
      </w:pPr>
      <w:r>
        <w:rPr>
          <w:rFonts w:cs="Arial"/>
        </w:rPr>
        <w:t>Таблица 1. Основные целевые показатели, характеризующие состояние малого и среднего предпринимательства Бутурлиновского муниципального района</w:t>
      </w:r>
    </w:p>
    <w:p w:rsidR="00A06CA6" w:rsidRDefault="00A06CA6" w:rsidP="00A06CA6">
      <w:pPr>
        <w:rPr>
          <w:rFonts w:cs="Arial"/>
        </w:rPr>
      </w:pPr>
    </w:p>
    <w:tbl>
      <w:tblPr>
        <w:tblW w:w="10320"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992"/>
        <w:gridCol w:w="992"/>
        <w:gridCol w:w="993"/>
        <w:gridCol w:w="994"/>
        <w:gridCol w:w="993"/>
        <w:gridCol w:w="851"/>
        <w:gridCol w:w="993"/>
        <w:gridCol w:w="852"/>
      </w:tblGrid>
      <w:tr w:rsidR="00A06CA6" w:rsidTr="00A06CA6">
        <w:tc>
          <w:tcPr>
            <w:tcW w:w="2659"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2023</w:t>
            </w:r>
          </w:p>
          <w:p w:rsidR="00A06CA6" w:rsidRDefault="00A06CA6">
            <w:pPr>
              <w:ind w:firstLine="0"/>
              <w:rPr>
                <w:rFonts w:cs="Arial"/>
              </w:rPr>
            </w:pPr>
            <w:r>
              <w:rPr>
                <w:rFonts w:cs="Arial"/>
              </w:rPr>
              <w:t>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2024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2025</w:t>
            </w:r>
          </w:p>
          <w:p w:rsidR="00A06CA6" w:rsidRDefault="00A06CA6">
            <w:pPr>
              <w:ind w:firstLine="0"/>
              <w:rPr>
                <w:rFonts w:cs="Arial"/>
              </w:rPr>
            </w:pPr>
            <w:r>
              <w:rPr>
                <w:rFonts w:cs="Arial"/>
              </w:rPr>
              <w:t>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2026</w:t>
            </w:r>
          </w:p>
          <w:p w:rsidR="00A06CA6" w:rsidRDefault="00A06CA6">
            <w:pPr>
              <w:ind w:firstLine="0"/>
              <w:rPr>
                <w:rFonts w:cs="Arial"/>
              </w:rPr>
            </w:pPr>
            <w:r>
              <w:rPr>
                <w:rFonts w:cs="Arial"/>
              </w:rPr>
              <w:t>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2027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2028</w:t>
            </w:r>
          </w:p>
          <w:p w:rsidR="00A06CA6" w:rsidRDefault="00A06CA6">
            <w:pPr>
              <w:ind w:firstLine="0"/>
              <w:rPr>
                <w:rFonts w:cs="Arial"/>
              </w:rPr>
            </w:pPr>
            <w:r>
              <w:rPr>
                <w:rFonts w:cs="Arial"/>
              </w:rPr>
              <w:t>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2029 год</w:t>
            </w:r>
          </w:p>
        </w:tc>
        <w:tc>
          <w:tcPr>
            <w:tcW w:w="851"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rPr>
            </w:pPr>
            <w:r>
              <w:rPr>
                <w:rFonts w:cs="Arial"/>
              </w:rPr>
              <w:t>2030</w:t>
            </w:r>
          </w:p>
          <w:p w:rsidR="00A06CA6" w:rsidRDefault="00A06CA6">
            <w:pPr>
              <w:ind w:firstLine="0"/>
              <w:rPr>
                <w:rFonts w:cs="Arial"/>
              </w:rPr>
            </w:pPr>
            <w:r>
              <w:rPr>
                <w:rFonts w:cs="Arial"/>
              </w:rPr>
              <w:t>год</w:t>
            </w:r>
          </w:p>
        </w:tc>
      </w:tr>
      <w:tr w:rsidR="00A06CA6" w:rsidTr="00A06CA6">
        <w:trPr>
          <w:trHeight w:val="874"/>
        </w:trPr>
        <w:tc>
          <w:tcPr>
            <w:tcW w:w="2659" w:type="dxa"/>
            <w:tcBorders>
              <w:top w:val="single" w:sz="4" w:space="0" w:color="auto"/>
              <w:left w:val="single" w:sz="4" w:space="0" w:color="auto"/>
              <w:bottom w:val="single" w:sz="4" w:space="0" w:color="auto"/>
              <w:right w:val="single" w:sz="4" w:space="0" w:color="auto"/>
            </w:tcBorders>
          </w:tcPr>
          <w:p w:rsidR="00A06CA6" w:rsidRDefault="00A06CA6">
            <w:pPr>
              <w:ind w:firstLine="0"/>
              <w:rPr>
                <w:rFonts w:cs="Arial"/>
              </w:rPr>
            </w:pPr>
            <w:r>
              <w:rPr>
                <w:rFonts w:cs="Arial"/>
              </w:rPr>
              <w:t>Количество субъектов малого и среднего предпринимательства на 10 тыс. человек населения</w:t>
            </w:r>
          </w:p>
          <w:p w:rsidR="00A06CA6" w:rsidRDefault="00A06CA6">
            <w:pPr>
              <w:ind w:firstLine="0"/>
              <w:rPr>
                <w:rFonts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286,7</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290,8</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291,0</w:t>
            </w:r>
          </w:p>
        </w:tc>
        <w:tc>
          <w:tcPr>
            <w:tcW w:w="993"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291,2</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291,3</w:t>
            </w:r>
          </w:p>
        </w:tc>
        <w:tc>
          <w:tcPr>
            <w:tcW w:w="850"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291,4</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291,5</w:t>
            </w:r>
          </w:p>
        </w:tc>
        <w:tc>
          <w:tcPr>
            <w:tcW w:w="851" w:type="dxa"/>
            <w:tcBorders>
              <w:top w:val="single" w:sz="4" w:space="0" w:color="auto"/>
              <w:left w:val="single" w:sz="4" w:space="0" w:color="auto"/>
              <w:bottom w:val="single" w:sz="4" w:space="0" w:color="auto"/>
              <w:right w:val="single" w:sz="4" w:space="0" w:color="auto"/>
            </w:tcBorders>
            <w:vAlign w:val="center"/>
          </w:tcPr>
          <w:p w:rsidR="00A06CA6" w:rsidRDefault="00A06CA6">
            <w:pPr>
              <w:ind w:firstLine="0"/>
              <w:rPr>
                <w:rFonts w:cs="Arial"/>
              </w:rPr>
            </w:pPr>
          </w:p>
          <w:p w:rsidR="00A06CA6" w:rsidRDefault="00A06CA6">
            <w:pPr>
              <w:ind w:firstLine="0"/>
              <w:rPr>
                <w:rFonts w:cs="Arial"/>
              </w:rPr>
            </w:pPr>
            <w:r>
              <w:rPr>
                <w:rFonts w:cs="Arial"/>
              </w:rPr>
              <w:t>291,6</w:t>
            </w:r>
          </w:p>
          <w:p w:rsidR="00A06CA6" w:rsidRDefault="00A06CA6">
            <w:pPr>
              <w:ind w:firstLine="0"/>
              <w:rPr>
                <w:rFonts w:cs="Arial"/>
              </w:rPr>
            </w:pPr>
          </w:p>
        </w:tc>
      </w:tr>
      <w:tr w:rsidR="00A06CA6" w:rsidTr="00A06CA6">
        <w:tc>
          <w:tcPr>
            <w:tcW w:w="2659" w:type="dxa"/>
            <w:tcBorders>
              <w:top w:val="single" w:sz="4" w:space="0" w:color="auto"/>
              <w:left w:val="single" w:sz="4" w:space="0" w:color="auto"/>
              <w:bottom w:val="single" w:sz="4" w:space="0" w:color="auto"/>
              <w:right w:val="single" w:sz="4" w:space="0" w:color="auto"/>
            </w:tcBorders>
          </w:tcPr>
          <w:p w:rsidR="00A06CA6" w:rsidRDefault="00A06CA6">
            <w:pPr>
              <w:ind w:firstLine="0"/>
              <w:rPr>
                <w:rFonts w:cs="Arial"/>
              </w:rPr>
            </w:pPr>
            <w:r>
              <w:rPr>
                <w:rFonts w:cs="Arial"/>
              </w:rPr>
              <w:t>Оборот малых предприятий, млн. рублей</w:t>
            </w:r>
          </w:p>
          <w:p w:rsidR="00A06CA6" w:rsidRDefault="00A06CA6">
            <w:pPr>
              <w:ind w:firstLine="0"/>
              <w:rPr>
                <w:rFonts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2741</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2862</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2990</w:t>
            </w:r>
          </w:p>
        </w:tc>
        <w:tc>
          <w:tcPr>
            <w:tcW w:w="993"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3050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3117</w:t>
            </w:r>
          </w:p>
        </w:tc>
        <w:tc>
          <w:tcPr>
            <w:tcW w:w="850"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3189</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3265</w:t>
            </w:r>
          </w:p>
        </w:tc>
        <w:tc>
          <w:tcPr>
            <w:tcW w:w="851" w:type="dxa"/>
            <w:tcBorders>
              <w:top w:val="single" w:sz="4" w:space="0" w:color="auto"/>
              <w:left w:val="single" w:sz="4" w:space="0" w:color="auto"/>
              <w:bottom w:val="single" w:sz="4" w:space="0" w:color="auto"/>
              <w:right w:val="single" w:sz="4" w:space="0" w:color="auto"/>
            </w:tcBorders>
          </w:tcPr>
          <w:p w:rsidR="00A06CA6" w:rsidRDefault="00A06CA6">
            <w:pPr>
              <w:ind w:firstLine="0"/>
              <w:rPr>
                <w:rFonts w:cs="Arial"/>
              </w:rPr>
            </w:pPr>
          </w:p>
          <w:p w:rsidR="00A06CA6" w:rsidRDefault="00A06CA6">
            <w:pPr>
              <w:ind w:firstLine="0"/>
              <w:rPr>
                <w:rFonts w:cs="Arial"/>
              </w:rPr>
            </w:pPr>
            <w:r>
              <w:rPr>
                <w:rFonts w:cs="Arial"/>
              </w:rPr>
              <w:t>3347</w:t>
            </w:r>
          </w:p>
        </w:tc>
      </w:tr>
      <w:tr w:rsidR="00A06CA6" w:rsidTr="00A06CA6">
        <w:tc>
          <w:tcPr>
            <w:tcW w:w="2659"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highlight w:val="yellow"/>
              </w:rPr>
            </w:pPr>
            <w:r>
              <w:rPr>
                <w:rFonts w:cs="Arial"/>
              </w:rPr>
              <w:t xml:space="preserve">3.Объем налоговых поступлений в консолидированный бюджет района по патентной системе налогообложения, тыс. рублей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6600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6700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6800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6900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7300</w:t>
            </w:r>
          </w:p>
        </w:tc>
        <w:tc>
          <w:tcPr>
            <w:tcW w:w="851" w:type="dxa"/>
            <w:tcBorders>
              <w:top w:val="single" w:sz="4" w:space="0" w:color="auto"/>
              <w:left w:val="single" w:sz="4" w:space="0" w:color="auto"/>
              <w:bottom w:val="single" w:sz="4" w:space="0" w:color="auto"/>
              <w:right w:val="single" w:sz="4" w:space="0" w:color="auto"/>
            </w:tcBorders>
          </w:tcPr>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r>
              <w:rPr>
                <w:rFonts w:cs="Arial"/>
              </w:rPr>
              <w:t>7500</w:t>
            </w:r>
          </w:p>
        </w:tc>
      </w:tr>
      <w:tr w:rsidR="00A06CA6" w:rsidTr="00A06CA6">
        <w:tc>
          <w:tcPr>
            <w:tcW w:w="2659"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highlight w:val="yellow"/>
              </w:rPr>
            </w:pPr>
            <w:r>
              <w:rPr>
                <w:rFonts w:cs="Arial"/>
              </w:rPr>
              <w:t>Объем налоговых поступлений в консолидированный бюджет области по налогу, взимаемому по упрощенной системе налогообложения от субъектов малого предпринимательства, тыс.рублей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70500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71600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71700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71800</w:t>
            </w:r>
          </w:p>
        </w:tc>
        <w:tc>
          <w:tcPr>
            <w:tcW w:w="850"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71900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72200</w:t>
            </w:r>
          </w:p>
        </w:tc>
      </w:tr>
      <w:tr w:rsidR="00A06CA6" w:rsidTr="00A06CA6">
        <w:tc>
          <w:tcPr>
            <w:tcW w:w="2659"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rPr>
                <w:sz w:val="24"/>
                <w:szCs w:val="24"/>
              </w:rPr>
            </w:pPr>
            <w:r>
              <w:rPr>
                <w:sz w:val="24"/>
                <w:szCs w:val="24"/>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 процентов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rPr>
                <w:rFonts w:cs="Arial"/>
              </w:rPr>
            </w:pPr>
            <w:r>
              <w:rPr>
                <w:rFonts w:cs="Arial"/>
              </w:rPr>
              <w:t>100</w:t>
            </w:r>
          </w:p>
        </w:tc>
      </w:tr>
    </w:tbl>
    <w:p w:rsidR="00A06CA6" w:rsidRDefault="00A06CA6" w:rsidP="00A06CA6">
      <w:pPr>
        <w:rPr>
          <w:rFonts w:cs="Arial"/>
        </w:rPr>
      </w:pPr>
    </w:p>
    <w:p w:rsidR="00A06CA6" w:rsidRDefault="00A06CA6" w:rsidP="00A06CA6">
      <w:pPr>
        <w:ind w:firstLine="0"/>
        <w:jc w:val="left"/>
        <w:rPr>
          <w:rFonts w:cs="Arial"/>
        </w:rPr>
        <w:sectPr w:rsidR="00A06CA6">
          <w:type w:val="continuous"/>
          <w:pgSz w:w="11906" w:h="16838"/>
          <w:pgMar w:top="2268" w:right="567" w:bottom="567" w:left="1701" w:header="709" w:footer="709" w:gutter="0"/>
          <w:cols w:space="720"/>
        </w:sectPr>
      </w:pPr>
    </w:p>
    <w:p w:rsidR="00A06CA6" w:rsidRDefault="00A06CA6" w:rsidP="00A06CA6">
      <w:pPr>
        <w:pStyle w:val="ConsPlusNormal"/>
        <w:ind w:firstLine="709"/>
        <w:jc w:val="both"/>
        <w:rPr>
          <w:sz w:val="24"/>
          <w:szCs w:val="24"/>
        </w:rPr>
      </w:pPr>
      <w:r>
        <w:rPr>
          <w:sz w:val="24"/>
          <w:szCs w:val="24"/>
        </w:rPr>
        <w:t>Реализация мероприятий подпрограммы направлена на создание условий и факторов, способствующих развитию МСП в Бутурлиновском муниципальном районе Воронежской области, включая:</w:t>
      </w:r>
    </w:p>
    <w:p w:rsidR="00A06CA6" w:rsidRDefault="00A06CA6" w:rsidP="00A06CA6">
      <w:pPr>
        <w:pStyle w:val="ConsPlusNormal"/>
        <w:ind w:firstLine="709"/>
        <w:jc w:val="both"/>
        <w:rPr>
          <w:sz w:val="24"/>
          <w:szCs w:val="24"/>
        </w:rPr>
      </w:pPr>
      <w:r>
        <w:rPr>
          <w:sz w:val="24"/>
          <w:szCs w:val="24"/>
        </w:rPr>
        <w:t>- оказание финансовой поддержки субъектам МСП;</w:t>
      </w:r>
    </w:p>
    <w:p w:rsidR="00A06CA6" w:rsidRDefault="00A06CA6" w:rsidP="00A06CA6">
      <w:pPr>
        <w:pStyle w:val="ConsPlusNormal"/>
        <w:ind w:firstLine="709"/>
        <w:jc w:val="both"/>
        <w:rPr>
          <w:sz w:val="24"/>
          <w:szCs w:val="24"/>
        </w:rPr>
      </w:pPr>
      <w:r>
        <w:rPr>
          <w:sz w:val="24"/>
          <w:szCs w:val="24"/>
        </w:rPr>
        <w:t>- увеличение количества субъектов МСП, использующих возможности лизинговых инструментов и заемного финансирования;</w:t>
      </w:r>
    </w:p>
    <w:p w:rsidR="00A06CA6" w:rsidRDefault="00A06CA6" w:rsidP="00A06CA6">
      <w:pPr>
        <w:pStyle w:val="ConsPlusNormal"/>
        <w:ind w:firstLine="709"/>
        <w:jc w:val="both"/>
        <w:rPr>
          <w:sz w:val="24"/>
          <w:szCs w:val="24"/>
        </w:rPr>
      </w:pPr>
      <w:r>
        <w:rPr>
          <w:sz w:val="24"/>
          <w:szCs w:val="24"/>
        </w:rPr>
        <w:t>- увеличение количества действующих объектов инфраструктуры поддержки МСП.</w:t>
      </w:r>
    </w:p>
    <w:p w:rsidR="00A06CA6" w:rsidRDefault="00A06CA6" w:rsidP="00A06CA6">
      <w:pPr>
        <w:pStyle w:val="ConsPlusNormal"/>
        <w:ind w:firstLine="709"/>
        <w:jc w:val="both"/>
        <w:rPr>
          <w:sz w:val="24"/>
          <w:szCs w:val="24"/>
        </w:rPr>
      </w:pPr>
      <w:r>
        <w:rPr>
          <w:sz w:val="24"/>
          <w:szCs w:val="24"/>
        </w:rPr>
        <w:t>Увеличение вклада субъектов МСП в экономику Бутурлиновского муниципального района Воронежской области в среднесрочной перспективе обусловлено следующими факторами:</w:t>
      </w:r>
    </w:p>
    <w:p w:rsidR="00A06CA6" w:rsidRDefault="00A06CA6" w:rsidP="00A06CA6">
      <w:pPr>
        <w:pStyle w:val="ConsPlusNormal"/>
        <w:ind w:firstLine="709"/>
        <w:jc w:val="both"/>
        <w:rPr>
          <w:sz w:val="24"/>
          <w:szCs w:val="24"/>
        </w:rPr>
      </w:pPr>
      <w:r>
        <w:rPr>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06CA6" w:rsidRDefault="00A06CA6" w:rsidP="00A06CA6">
      <w:pPr>
        <w:pStyle w:val="ConsPlusNormal"/>
        <w:ind w:firstLine="709"/>
        <w:jc w:val="both"/>
        <w:rPr>
          <w:sz w:val="24"/>
          <w:szCs w:val="24"/>
        </w:rPr>
      </w:pPr>
      <w:r>
        <w:rPr>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региональном продукте области.</w:t>
      </w:r>
    </w:p>
    <w:p w:rsidR="00A06CA6" w:rsidRDefault="00A06CA6" w:rsidP="00A06CA6">
      <w:pPr>
        <w:rPr>
          <w:rFonts w:cs="Arial"/>
        </w:rPr>
      </w:pPr>
      <w:r>
        <w:rPr>
          <w:rFonts w:cs="Arial"/>
        </w:rPr>
        <w:t>Объектом управления, входящим в сферу деятельности муниципального образования Бутурлиновский муниципальный район, является муниципальный комплекс, включающий в себя по состоянию на 01.01.2022 г.:</w:t>
      </w:r>
    </w:p>
    <w:p w:rsidR="00A06CA6" w:rsidRDefault="00A06CA6" w:rsidP="00A06CA6">
      <w:pPr>
        <w:rPr>
          <w:rFonts w:cs="Arial"/>
        </w:rPr>
      </w:pPr>
      <w:r>
        <w:rPr>
          <w:rFonts w:cs="Arial"/>
        </w:rPr>
        <w:t>- 1 муниципальное унитарное предприятие;</w:t>
      </w:r>
    </w:p>
    <w:p w:rsidR="00A06CA6" w:rsidRDefault="00A06CA6" w:rsidP="00A06CA6">
      <w:pPr>
        <w:rPr>
          <w:rFonts w:cs="Arial"/>
        </w:rPr>
      </w:pPr>
      <w:r>
        <w:rPr>
          <w:rFonts w:cs="Arial"/>
        </w:rPr>
        <w:t>- 39 муниципальных казенных учреждений;</w:t>
      </w:r>
    </w:p>
    <w:p w:rsidR="00A06CA6" w:rsidRDefault="00A06CA6" w:rsidP="00A06CA6">
      <w:pPr>
        <w:rPr>
          <w:rFonts w:cs="Arial"/>
        </w:rPr>
      </w:pPr>
      <w:r>
        <w:rPr>
          <w:rFonts w:cs="Arial"/>
        </w:rPr>
        <w:t>- 4 муниципальных бюджетных учреждений;</w:t>
      </w:r>
    </w:p>
    <w:p w:rsidR="00A06CA6" w:rsidRDefault="00A06CA6" w:rsidP="00A06CA6">
      <w:pPr>
        <w:rPr>
          <w:rFonts w:cs="Arial"/>
        </w:rPr>
      </w:pPr>
      <w:r>
        <w:rPr>
          <w:rFonts w:cs="Arial"/>
        </w:rPr>
        <w:t>- 408 объектов недвижимости;</w:t>
      </w:r>
    </w:p>
    <w:p w:rsidR="00A06CA6" w:rsidRDefault="00A06CA6" w:rsidP="00A06CA6">
      <w:pPr>
        <w:rPr>
          <w:rFonts w:cs="Arial"/>
        </w:rPr>
      </w:pPr>
      <w:r>
        <w:rPr>
          <w:rFonts w:cs="Arial"/>
        </w:rPr>
        <w:t>- 53 объекта движимого имущества (автотранспорта);</w:t>
      </w:r>
    </w:p>
    <w:p w:rsidR="00A06CA6" w:rsidRDefault="00A06CA6" w:rsidP="00A06CA6">
      <w:pPr>
        <w:rPr>
          <w:rFonts w:cs="Arial"/>
        </w:rPr>
      </w:pPr>
      <w:r>
        <w:rPr>
          <w:rFonts w:cs="Arial"/>
        </w:rPr>
        <w:t>- 27 земельных участков.</w:t>
      </w:r>
    </w:p>
    <w:p w:rsidR="00A06CA6" w:rsidRDefault="00A06CA6" w:rsidP="00A06CA6">
      <w:pPr>
        <w:rPr>
          <w:rFonts w:cs="Arial"/>
        </w:rPr>
      </w:pPr>
      <w:r>
        <w:rPr>
          <w:rFonts w:cs="Arial"/>
        </w:rPr>
        <w:t xml:space="preserve">В последние годы муниципальным образованием ведется активная работа по регистрации права собственности Бутурлиновского муниципального района на объекты недвижимого имущества. В 2022 году доля объектов недвижимости, на которые зарегистрировано право собственности, составила 60 %. </w:t>
      </w:r>
    </w:p>
    <w:p w:rsidR="00A06CA6" w:rsidRDefault="00A06CA6" w:rsidP="00A06CA6">
      <w:pPr>
        <w:rPr>
          <w:rFonts w:cs="Arial"/>
        </w:rPr>
      </w:pPr>
      <w:r>
        <w:rPr>
          <w:rFonts w:cs="Arial"/>
        </w:rPr>
        <w:t>Бутурлиновским муниципальным районом осуществляются полномочия по распоряжению земельными участками, расположенными на территории Бутурлиновского района, государственная собственность на которые не разграничена.</w:t>
      </w:r>
    </w:p>
    <w:p w:rsidR="00A06CA6" w:rsidRDefault="00A06CA6" w:rsidP="00A06CA6">
      <w:pPr>
        <w:rPr>
          <w:rFonts w:cs="Arial"/>
        </w:rPr>
      </w:pPr>
      <w:r>
        <w:rPr>
          <w:rFonts w:cs="Arial"/>
        </w:rPr>
        <w:t>Доля земельных участков, на которые зарегистрировано право собственности муниципальным образованием Бутурлиновский муниципальный район, из земельных участков под муниципальными зданиями и сооружениями, по состоянию на 01.01.2022 г. составила 79 %.</w:t>
      </w:r>
    </w:p>
    <w:p w:rsidR="00A06CA6" w:rsidRDefault="00A06CA6" w:rsidP="00A06CA6">
      <w:pPr>
        <w:rPr>
          <w:rFonts w:cs="Arial"/>
        </w:rPr>
      </w:pPr>
      <w:r>
        <w:rPr>
          <w:rFonts w:cs="Arial"/>
        </w:rPr>
        <w:t>Проводимые мероприятия по оформлению права собственности на объекты недвижимого имущества и земельные участки позволят обеспечить защиту имущественных прав муниципального образования Бутурлиновский муниципальный район и более эффективное распоряжение собственностью.</w:t>
      </w:r>
    </w:p>
    <w:p w:rsidR="00A06CA6" w:rsidRDefault="00A06CA6" w:rsidP="00A06CA6">
      <w:pPr>
        <w:rPr>
          <w:rFonts w:cs="Arial"/>
        </w:rPr>
      </w:pPr>
      <w:r>
        <w:rPr>
          <w:rFonts w:cs="Arial"/>
        </w:rPr>
        <w:t>Одним из основных показателей эффективности управления муниципальным имуществом Бутурлиновского муниципального района является получение неналоговых имущественных доходов в консолидированный доход муниципального образования. В результате деятельности администрации Бутурлиновского муниципального района от использования и распоряжения муниципальным имуществом (включая земельные участки, государственная собственность на которые не разграничена) в 2022 году в консолидированный бюджет Бутурлиновского муниципального района перечислено 68,4 млн. рублей.</w:t>
      </w:r>
    </w:p>
    <w:p w:rsidR="00A06CA6" w:rsidRDefault="00A06CA6" w:rsidP="00A06CA6">
      <w:pPr>
        <w:rPr>
          <w:rFonts w:cs="Arial"/>
        </w:rPr>
      </w:pPr>
    </w:p>
    <w:p w:rsidR="00A06CA6" w:rsidRDefault="00A06CA6" w:rsidP="00A06CA6">
      <w:pPr>
        <w:rPr>
          <w:rFonts w:cs="Arial"/>
        </w:rPr>
      </w:pPr>
      <w:r>
        <w:rPr>
          <w:rFonts w:cs="Arial"/>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06CA6" w:rsidRDefault="00A06CA6" w:rsidP="00A06CA6">
      <w:pPr>
        <w:rPr>
          <w:rFonts w:cs="Arial"/>
        </w:rPr>
      </w:pPr>
    </w:p>
    <w:p w:rsidR="00A06CA6" w:rsidRDefault="00A06CA6" w:rsidP="00A06CA6">
      <w:pPr>
        <w:pStyle w:val="ConsPlusNormal"/>
        <w:ind w:firstLine="709"/>
        <w:jc w:val="both"/>
        <w:rPr>
          <w:sz w:val="24"/>
          <w:szCs w:val="24"/>
        </w:rPr>
      </w:pPr>
      <w:r>
        <w:rPr>
          <w:sz w:val="24"/>
          <w:szCs w:val="24"/>
        </w:rPr>
        <w:t>2.1. Приоритеты муниципальной политики в сфере реализации подпрограммы</w:t>
      </w:r>
    </w:p>
    <w:p w:rsidR="00A06CA6" w:rsidRDefault="00A06CA6" w:rsidP="00A06CA6">
      <w:pPr>
        <w:pStyle w:val="ConsPlusNormal"/>
        <w:ind w:firstLine="709"/>
        <w:jc w:val="both"/>
        <w:rPr>
          <w:sz w:val="24"/>
          <w:szCs w:val="24"/>
        </w:rPr>
      </w:pPr>
      <w:r>
        <w:rPr>
          <w:sz w:val="24"/>
          <w:szCs w:val="24"/>
        </w:rPr>
        <w:t>В соответствии со Стратегией социально-экономического развития Бутурлиновского муниципального района Воронежской области предстоит:</w:t>
      </w:r>
    </w:p>
    <w:p w:rsidR="00A06CA6" w:rsidRDefault="00A06CA6" w:rsidP="00A06CA6">
      <w:pPr>
        <w:rPr>
          <w:rFonts w:cs="Arial"/>
        </w:rPr>
      </w:pPr>
      <w:r>
        <w:rPr>
          <w:rFonts w:cs="Arial"/>
        </w:rPr>
        <w:t>1) закрепить на районном уровне долгосрочные приоритеты развития и поддержки малого и среднего бизнеса, совершенствовать институциональную среду развития и поддержки предпринимательства, устранить административные барьеры;</w:t>
      </w:r>
    </w:p>
    <w:p w:rsidR="00A06CA6" w:rsidRDefault="00A06CA6" w:rsidP="00A06CA6">
      <w:pPr>
        <w:rPr>
          <w:rFonts w:cs="Arial"/>
        </w:rPr>
      </w:pPr>
      <w:r>
        <w:rPr>
          <w:rFonts w:cs="Arial"/>
        </w:rPr>
        <w:t>2) диверсифицировать деятельность малых и средних предприятий, увеличить число малых (в первую очередь инновационных) предприятий в промышленности, сельском хозяйстве, ЖКХ;</w:t>
      </w:r>
    </w:p>
    <w:p w:rsidR="00A06CA6" w:rsidRDefault="00A06CA6" w:rsidP="00A06CA6">
      <w:pPr>
        <w:rPr>
          <w:rFonts w:cs="Arial"/>
        </w:rPr>
      </w:pPr>
      <w:r>
        <w:rPr>
          <w:rFonts w:cs="Arial"/>
        </w:rPr>
        <w:t>3) укрепить инфраструктуру государственной поддержки малого и среднего бизнеса (центры поддержки предпринимательства);</w:t>
      </w:r>
    </w:p>
    <w:p w:rsidR="00A06CA6" w:rsidRDefault="00A06CA6" w:rsidP="00A06CA6">
      <w:pPr>
        <w:rPr>
          <w:rFonts w:cs="Arial"/>
        </w:rPr>
      </w:pPr>
      <w:r>
        <w:rPr>
          <w:rFonts w:cs="Arial"/>
        </w:rPr>
        <w:t>4) повысить уровень правовой, социальной, экологической ответственности малых и средних предприятий.</w:t>
      </w:r>
    </w:p>
    <w:p w:rsidR="00A06CA6" w:rsidRDefault="00A06CA6" w:rsidP="00A06CA6">
      <w:pPr>
        <w:pStyle w:val="ConsPlusNormal"/>
        <w:ind w:firstLine="709"/>
        <w:jc w:val="both"/>
        <w:rPr>
          <w:sz w:val="24"/>
          <w:szCs w:val="24"/>
        </w:rPr>
      </w:pPr>
      <w:r>
        <w:rPr>
          <w:sz w:val="24"/>
          <w:szCs w:val="24"/>
        </w:rPr>
        <w:t>2.2. Цели, задачи и показатели (индикаторы) достижения целей и решения задач</w:t>
      </w:r>
    </w:p>
    <w:p w:rsidR="00A06CA6" w:rsidRDefault="00A06CA6" w:rsidP="00A06CA6">
      <w:pPr>
        <w:pStyle w:val="af3"/>
        <w:ind w:left="0"/>
        <w:jc w:val="both"/>
        <w:rPr>
          <w:rFonts w:cs="Arial"/>
          <w:i w:val="0"/>
        </w:rPr>
      </w:pPr>
      <w:r>
        <w:rPr>
          <w:rFonts w:cs="Arial"/>
          <w:i w:val="0"/>
        </w:rPr>
        <w:t>Основные цели:</w:t>
      </w:r>
    </w:p>
    <w:p w:rsidR="00A06CA6" w:rsidRDefault="00A06CA6" w:rsidP="00A06CA6">
      <w:pPr>
        <w:pStyle w:val="af3"/>
        <w:numPr>
          <w:ilvl w:val="0"/>
          <w:numId w:val="7"/>
        </w:numPr>
        <w:ind w:left="0" w:firstLine="709"/>
        <w:jc w:val="both"/>
        <w:rPr>
          <w:rFonts w:cs="Arial"/>
          <w:i w:val="0"/>
        </w:rPr>
      </w:pPr>
      <w:r>
        <w:rPr>
          <w:rFonts w:cs="Arial"/>
          <w:i w:val="0"/>
        </w:rPr>
        <w:t>Увеличение доли субъектов малого и среднего предпринимательства в экономике Бутурлиновского муниципального района Воронежской области;</w:t>
      </w:r>
    </w:p>
    <w:p w:rsidR="00A06CA6" w:rsidRDefault="00A06CA6" w:rsidP="00A06CA6">
      <w:pPr>
        <w:pStyle w:val="ConsPlusNormal"/>
        <w:numPr>
          <w:ilvl w:val="0"/>
          <w:numId w:val="7"/>
        </w:numPr>
        <w:ind w:left="0" w:firstLine="709"/>
        <w:contextualSpacing/>
        <w:jc w:val="both"/>
        <w:rPr>
          <w:sz w:val="24"/>
          <w:szCs w:val="24"/>
        </w:rPr>
      </w:pPr>
      <w:r>
        <w:rPr>
          <w:sz w:val="24"/>
          <w:szCs w:val="24"/>
        </w:rPr>
        <w:t>Создание условий для эффективного управления и распоряжения муниципальным имуществом Бутурлиновского муниципального района.</w:t>
      </w:r>
    </w:p>
    <w:p w:rsidR="00A06CA6" w:rsidRDefault="00A06CA6" w:rsidP="00A06CA6">
      <w:pPr>
        <w:pStyle w:val="ConsPlusNormal"/>
        <w:numPr>
          <w:ilvl w:val="0"/>
          <w:numId w:val="7"/>
        </w:numPr>
        <w:ind w:left="0" w:firstLine="709"/>
        <w:contextualSpacing/>
        <w:jc w:val="both"/>
        <w:rPr>
          <w:rStyle w:val="FontStyle19"/>
          <w:sz w:val="24"/>
          <w:szCs w:val="24"/>
        </w:rPr>
      </w:pPr>
      <w:r>
        <w:rPr>
          <w:rStyle w:val="FontStyle19"/>
          <w:sz w:val="24"/>
          <w:szCs w:val="24"/>
        </w:rPr>
        <w:t xml:space="preserve">Улучшение инвестиционного климата в </w:t>
      </w:r>
      <w:r>
        <w:rPr>
          <w:rStyle w:val="FontStyle20"/>
          <w:b w:val="0"/>
          <w:sz w:val="24"/>
          <w:szCs w:val="24"/>
        </w:rPr>
        <w:t>районе</w:t>
      </w:r>
      <w:r>
        <w:rPr>
          <w:rStyle w:val="FontStyle19"/>
          <w:sz w:val="24"/>
          <w:szCs w:val="24"/>
        </w:rPr>
        <w:t>, обеспечивающее приток прямых российских и иностранных инвестиций в производственную деятельность на территории района и достижение устойчивого социально-экономического развития за счет эффективной инвестиционной политики.</w:t>
      </w:r>
    </w:p>
    <w:p w:rsidR="00A06CA6" w:rsidRDefault="00A06CA6" w:rsidP="00A06CA6">
      <w:pPr>
        <w:pStyle w:val="ConsPlusNormal"/>
        <w:numPr>
          <w:ilvl w:val="0"/>
          <w:numId w:val="7"/>
        </w:numPr>
        <w:ind w:left="0" w:firstLine="709"/>
        <w:contextualSpacing/>
        <w:jc w:val="both"/>
      </w:pPr>
      <w:r>
        <w:rPr>
          <w:sz w:val="24"/>
          <w:szCs w:val="24"/>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p w:rsidR="00A06CA6" w:rsidRDefault="00A06CA6" w:rsidP="00A06CA6">
      <w:pPr>
        <w:pStyle w:val="ConsPlusNormal"/>
        <w:ind w:firstLine="709"/>
        <w:jc w:val="both"/>
        <w:rPr>
          <w:sz w:val="24"/>
          <w:szCs w:val="24"/>
        </w:rPr>
      </w:pPr>
      <w:r>
        <w:rPr>
          <w:sz w:val="24"/>
          <w:szCs w:val="24"/>
        </w:rPr>
        <w:t>Основные задачи подпрограммы:</w:t>
      </w:r>
    </w:p>
    <w:p w:rsidR="00A06CA6" w:rsidRDefault="00A06CA6" w:rsidP="00A06CA6">
      <w:pPr>
        <w:pStyle w:val="ConsPlusNormal"/>
        <w:ind w:firstLine="709"/>
        <w:jc w:val="both"/>
        <w:rPr>
          <w:sz w:val="24"/>
          <w:szCs w:val="24"/>
        </w:rPr>
      </w:pPr>
      <w:r>
        <w:rPr>
          <w:iCs/>
          <w:sz w:val="24"/>
          <w:szCs w:val="24"/>
        </w:rPr>
        <w:t xml:space="preserve">1. Создание благоприятной среды для активизации и развития предпринимательской деятельности в Бутурлиновском муниципальном районе Воронежской области </w:t>
      </w:r>
      <w:r>
        <w:rPr>
          <w:sz w:val="24"/>
          <w:szCs w:val="24"/>
        </w:rPr>
        <w:t>(стимулирование граждан к осуществлению предпринимательской деятельности).</w:t>
      </w:r>
    </w:p>
    <w:p w:rsidR="00A06CA6" w:rsidRDefault="00A06CA6" w:rsidP="00A06CA6">
      <w:pPr>
        <w:pStyle w:val="ConsPlusNormal"/>
        <w:ind w:firstLine="709"/>
        <w:jc w:val="both"/>
        <w:rPr>
          <w:sz w:val="24"/>
          <w:szCs w:val="24"/>
        </w:rPr>
      </w:pPr>
      <w:r>
        <w:rPr>
          <w:sz w:val="24"/>
          <w:szCs w:val="24"/>
        </w:rPr>
        <w:t>2. Обеспечение доступности инфраструктуры поддержки субъектов малого и среднего предпринимательства.</w:t>
      </w:r>
    </w:p>
    <w:p w:rsidR="00A06CA6" w:rsidRDefault="00A06CA6" w:rsidP="00A06CA6">
      <w:pPr>
        <w:pStyle w:val="ConsPlusNormal"/>
        <w:ind w:firstLine="709"/>
        <w:jc w:val="both"/>
        <w:rPr>
          <w:sz w:val="24"/>
          <w:szCs w:val="24"/>
        </w:rPr>
      </w:pPr>
      <w:r>
        <w:rPr>
          <w:sz w:val="24"/>
          <w:szCs w:val="24"/>
        </w:rPr>
        <w:t>3. Повышение доступности финансовых ресурсов для субъектов малого и среднего предпринимательства.</w:t>
      </w:r>
    </w:p>
    <w:p w:rsidR="00A06CA6" w:rsidRDefault="00A06CA6" w:rsidP="00A06CA6">
      <w:pPr>
        <w:rPr>
          <w:rFonts w:cs="Arial"/>
        </w:rPr>
      </w:pPr>
      <w:r>
        <w:rPr>
          <w:rFonts w:cs="Arial"/>
        </w:rPr>
        <w:t>4. Пополнение доходной части консолидированного бюджета Воронежской области.</w:t>
      </w:r>
    </w:p>
    <w:p w:rsidR="00A06CA6" w:rsidRDefault="00A06CA6" w:rsidP="00A06CA6">
      <w:pPr>
        <w:rPr>
          <w:rFonts w:cs="Arial"/>
        </w:rPr>
      </w:pPr>
      <w:r>
        <w:rPr>
          <w:rFonts w:cs="Arial"/>
        </w:rPr>
        <w:t>5. Повышение эффективности управления земельными ресурсами Бутурлиновского муниципального района.</w:t>
      </w:r>
    </w:p>
    <w:p w:rsidR="00A06CA6" w:rsidRDefault="00A06CA6" w:rsidP="00A06CA6">
      <w:pPr>
        <w:rPr>
          <w:rFonts w:cs="Arial"/>
        </w:rPr>
      </w:pPr>
      <w:r>
        <w:rPr>
          <w:rFonts w:cs="Arial"/>
        </w:rPr>
        <w:t>6. Формирование благоприятного инвестиционного климата для привлечения инвестиций в район.</w:t>
      </w:r>
    </w:p>
    <w:p w:rsidR="00A06CA6" w:rsidRDefault="00A06CA6" w:rsidP="00A06CA6">
      <w:pPr>
        <w:rPr>
          <w:rFonts w:cs="Arial"/>
        </w:rPr>
      </w:pPr>
      <w:r>
        <w:rPr>
          <w:rFonts w:cs="Arial"/>
        </w:rPr>
        <w:t>7. Обеспечить торговым обслуживанием сельское население Бутурлиновского района, приживающего в отдаленных и малонаселенных пунктах.</w:t>
      </w:r>
    </w:p>
    <w:p w:rsidR="00A06CA6" w:rsidRDefault="00A06CA6" w:rsidP="00A06CA6">
      <w:pPr>
        <w:rPr>
          <w:rFonts w:cs="Arial"/>
        </w:rPr>
      </w:pPr>
      <w:r>
        <w:rPr>
          <w:rFonts w:cs="Arial"/>
        </w:rPr>
        <w:t>При оценке достижения поставленных целей и решения задач планируется использовать показатели, характеризующие общее развитие предпринимательства в Бутурлиновском муниципальном районе Воронежской области, и показатели, позволяющие оценить непосредственно реализацию мероприятий, осуществляемых в рамках подпрограммы.</w:t>
      </w:r>
    </w:p>
    <w:p w:rsidR="00A06CA6" w:rsidRDefault="00A06CA6" w:rsidP="00A06CA6">
      <w:pPr>
        <w:pStyle w:val="ConsPlusNormal"/>
        <w:ind w:firstLine="709"/>
        <w:jc w:val="both"/>
        <w:rPr>
          <w:sz w:val="24"/>
          <w:szCs w:val="24"/>
        </w:rPr>
      </w:pPr>
      <w:r>
        <w:rPr>
          <w:sz w:val="24"/>
          <w:szCs w:val="24"/>
        </w:rPr>
        <w:t>Показатели, используемые для достижения поставленной цели:</w:t>
      </w:r>
    </w:p>
    <w:p w:rsidR="00A06CA6" w:rsidRDefault="00A06CA6" w:rsidP="00A06CA6">
      <w:pPr>
        <w:pStyle w:val="ConsPlusNormal"/>
        <w:numPr>
          <w:ilvl w:val="0"/>
          <w:numId w:val="8"/>
        </w:numPr>
        <w:ind w:left="0" w:firstLine="709"/>
        <w:contextualSpacing/>
        <w:jc w:val="both"/>
        <w:rPr>
          <w:sz w:val="24"/>
          <w:szCs w:val="24"/>
        </w:rPr>
      </w:pPr>
      <w:r>
        <w:rPr>
          <w:sz w:val="24"/>
          <w:szCs w:val="24"/>
        </w:rPr>
        <w:t>Темп роста оборота малых и средних предприятий (в процентах).</w:t>
      </w:r>
    </w:p>
    <w:p w:rsidR="00A06CA6" w:rsidRDefault="00A06CA6" w:rsidP="00A06CA6">
      <w:pPr>
        <w:pStyle w:val="ConsPlusNormal"/>
        <w:ind w:firstLine="709"/>
        <w:jc w:val="both"/>
        <w:rPr>
          <w:sz w:val="24"/>
          <w:szCs w:val="24"/>
        </w:rPr>
      </w:pPr>
      <w:r>
        <w:rPr>
          <w:sz w:val="24"/>
          <w:szCs w:val="24"/>
        </w:rPr>
        <w:t xml:space="preserve">Оценка достижения показателя производится исходя из официальных статистических данных, а при отсутствии – при помощи оценочных данных органов исполнительной власти Бутурлиновского муниципального района Воронежской области. </w:t>
      </w:r>
    </w:p>
    <w:p w:rsidR="00A06CA6" w:rsidRDefault="00A06CA6" w:rsidP="00A06CA6">
      <w:pPr>
        <w:pStyle w:val="ConsPlusNormal"/>
        <w:ind w:firstLine="709"/>
        <w:jc w:val="both"/>
        <w:rPr>
          <w:sz w:val="24"/>
          <w:szCs w:val="24"/>
        </w:rPr>
      </w:pPr>
      <w:r>
        <w:rPr>
          <w:sz w:val="24"/>
          <w:szCs w:val="24"/>
        </w:rPr>
        <w:t>2. Количество субъектов малого и среднего предпринимательства в расчете на 1 тыс. человек населения Бутурлиновского муниципального района Воронежской области, единиц.</w:t>
      </w:r>
    </w:p>
    <w:p w:rsidR="00A06CA6" w:rsidRDefault="00A06CA6" w:rsidP="00A06CA6">
      <w:pPr>
        <w:rPr>
          <w:rFonts w:cs="Arial"/>
        </w:rPr>
      </w:pPr>
      <w:r>
        <w:rPr>
          <w:rFonts w:cs="Arial"/>
        </w:rPr>
        <w:t>Расчет показателя осуществляется по формуле:</w:t>
      </w:r>
    </w:p>
    <w:p w:rsidR="00A06CA6" w:rsidRDefault="00A06CA6" w:rsidP="00A06CA6">
      <w:pPr>
        <w:rPr>
          <w:rFonts w:cs="Arial"/>
        </w:rPr>
      </w:pPr>
      <w:r>
        <w:rPr>
          <w:rFonts w:cs="Arial"/>
        </w:rPr>
        <w:t>Кмсп на 1 тыс. населения = (Кмсп/Ч) х 1000,</w:t>
      </w:r>
    </w:p>
    <w:p w:rsidR="00A06CA6" w:rsidRDefault="00A06CA6" w:rsidP="00A06CA6">
      <w:pPr>
        <w:rPr>
          <w:rFonts w:cs="Arial"/>
        </w:rPr>
      </w:pPr>
      <w:r>
        <w:rPr>
          <w:rFonts w:cs="Arial"/>
        </w:rPr>
        <w:t>где:</w:t>
      </w:r>
    </w:p>
    <w:p w:rsidR="00A06CA6" w:rsidRDefault="00A06CA6" w:rsidP="00A06CA6">
      <w:pPr>
        <w:rPr>
          <w:rFonts w:cs="Arial"/>
        </w:rPr>
      </w:pPr>
      <w:r>
        <w:rPr>
          <w:rFonts w:cs="Arial"/>
        </w:rPr>
        <w:t xml:space="preserve">Кмсп - количество малых и средних предприятий, единиц </w:t>
      </w:r>
    </w:p>
    <w:p w:rsidR="00A06CA6" w:rsidRDefault="00A06CA6" w:rsidP="00A06CA6">
      <w:pPr>
        <w:rPr>
          <w:rFonts w:cs="Arial"/>
        </w:rPr>
      </w:pPr>
      <w:r>
        <w:rPr>
          <w:rFonts w:cs="Arial"/>
        </w:rPr>
        <w:t xml:space="preserve">Ч – численность населения субъекта РФ, человек. </w:t>
      </w:r>
    </w:p>
    <w:p w:rsidR="00A06CA6" w:rsidRDefault="00A06CA6" w:rsidP="00A06CA6">
      <w:pPr>
        <w:rPr>
          <w:rFonts w:cs="Arial"/>
        </w:rPr>
      </w:pPr>
      <w:r>
        <w:rPr>
          <w:rFonts w:cs="Arial"/>
        </w:rPr>
        <w:t>Показатель используется для оценки эффективности реализации основного мероприятия.</w:t>
      </w:r>
    </w:p>
    <w:p w:rsidR="00A06CA6" w:rsidRDefault="00A06CA6" w:rsidP="00A06CA6">
      <w:pPr>
        <w:pStyle w:val="a4"/>
        <w:rPr>
          <w:rFonts w:cs="Arial"/>
          <w:bCs/>
        </w:rPr>
      </w:pPr>
      <w:r>
        <w:rPr>
          <w:rFonts w:cs="Arial"/>
        </w:rPr>
        <w:t>3. 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r>
        <w:rPr>
          <w:rFonts w:cs="Arial"/>
          <w:bCs/>
        </w:rPr>
        <w:t>» осуществляется по формуле:</w:t>
      </w:r>
    </w:p>
    <w:p w:rsidR="00A06CA6" w:rsidRDefault="00A06CA6" w:rsidP="00A06CA6">
      <w:pPr>
        <w:pStyle w:val="a4"/>
        <w:rPr>
          <w:rFonts w:cs="Arial"/>
          <w:bCs/>
        </w:rPr>
      </w:pPr>
    </w:p>
    <w:p w:rsidR="00A06CA6" w:rsidRDefault="00A06CA6" w:rsidP="00A06CA6">
      <w:pPr>
        <w:pStyle w:val="a4"/>
        <w:rPr>
          <w:rFonts w:cs="Arial"/>
          <w:bCs/>
        </w:rPr>
      </w:pPr>
      <w:r>
        <w:rPr>
          <w:rFonts w:cs="Arial"/>
          <w:bCs/>
          <w:lang w:val="en-US"/>
        </w:rPr>
        <w:t>Do</w:t>
      </w:r>
      <w:r>
        <w:rPr>
          <w:rFonts w:cs="Arial"/>
          <w:bCs/>
        </w:rPr>
        <w:t>сн = Чсн/ Чосн х 100,</w:t>
      </w:r>
    </w:p>
    <w:p w:rsidR="00A06CA6" w:rsidRDefault="00A06CA6" w:rsidP="00A06CA6">
      <w:pPr>
        <w:pStyle w:val="a4"/>
        <w:rPr>
          <w:rFonts w:cs="Arial"/>
          <w:bCs/>
        </w:rPr>
      </w:pPr>
      <w:r>
        <w:rPr>
          <w:rFonts w:cs="Arial"/>
          <w:bCs/>
        </w:rPr>
        <w:t>Где:</w:t>
      </w:r>
    </w:p>
    <w:p w:rsidR="00A06CA6" w:rsidRDefault="00A06CA6" w:rsidP="00A06CA6">
      <w:pPr>
        <w:pStyle w:val="a4"/>
        <w:rPr>
          <w:rFonts w:cs="Arial"/>
          <w:bCs/>
        </w:rPr>
      </w:pPr>
      <w:r>
        <w:rPr>
          <w:rFonts w:cs="Arial"/>
          <w:bCs/>
          <w:lang w:val="en-US"/>
        </w:rPr>
        <w:t>Do</w:t>
      </w:r>
      <w:r>
        <w:rPr>
          <w:rFonts w:cs="Arial"/>
          <w:bCs/>
        </w:rPr>
        <w:t>сн – доля населения отдаленных и малонаселенных пунктов, обеспеченных услугами торговли, процентов.</w:t>
      </w:r>
    </w:p>
    <w:p w:rsidR="00A06CA6" w:rsidRDefault="00A06CA6" w:rsidP="00A06CA6">
      <w:pPr>
        <w:pStyle w:val="a4"/>
        <w:rPr>
          <w:rFonts w:cs="Arial"/>
        </w:rPr>
      </w:pPr>
      <w:r>
        <w:rPr>
          <w:rFonts w:cs="Arial"/>
        </w:rPr>
        <w:t>Чсн – численность сельского населения отдаленных и малонаселенных пунктов Бутурлиновского муниципального района, обеспеченного услугами торговли, человек.</w:t>
      </w:r>
    </w:p>
    <w:p w:rsidR="00A06CA6" w:rsidRDefault="00A06CA6" w:rsidP="00A06CA6">
      <w:pPr>
        <w:pStyle w:val="a4"/>
        <w:rPr>
          <w:rFonts w:cs="Arial"/>
        </w:rPr>
      </w:pPr>
      <w:r>
        <w:rPr>
          <w:rFonts w:cs="Arial"/>
        </w:rPr>
        <w:t>Чосн – численность сельского населения отдаленных и малонаселенных пунктов Бутурлиновского муниципального района, человек.</w:t>
      </w:r>
    </w:p>
    <w:p w:rsidR="00A06CA6" w:rsidRDefault="00A06CA6" w:rsidP="00A06CA6">
      <w:pPr>
        <w:pStyle w:val="a4"/>
        <w:rPr>
          <w:rFonts w:cs="Arial"/>
          <w:shd w:val="clear" w:color="auto" w:fill="FFFFFF"/>
        </w:rPr>
      </w:pPr>
      <w:r>
        <w:rPr>
          <w:rFonts w:cs="Arial"/>
          <w:shd w:val="clear" w:color="auto" w:fill="FFFFFF"/>
        </w:rPr>
        <w:t>Источником формирования информации для расчета показателя являются данные Федеральной службы государственной статистики и информация, предоставляемая администрациями городского и сельских поселений Бутурлиновского муниципального района.</w:t>
      </w:r>
    </w:p>
    <w:p w:rsidR="00A06CA6" w:rsidRDefault="00A06CA6" w:rsidP="00A06CA6">
      <w:pPr>
        <w:rPr>
          <w:rFonts w:cs="Arial"/>
        </w:rPr>
      </w:pPr>
    </w:p>
    <w:p w:rsidR="00A06CA6" w:rsidRDefault="00A06CA6" w:rsidP="00A06CA6">
      <w:pPr>
        <w:pStyle w:val="ConsPlusNormal"/>
        <w:ind w:firstLine="709"/>
        <w:jc w:val="both"/>
        <w:rPr>
          <w:sz w:val="24"/>
          <w:szCs w:val="24"/>
        </w:rPr>
      </w:pPr>
      <w:r>
        <w:rPr>
          <w:sz w:val="24"/>
          <w:szCs w:val="24"/>
        </w:rPr>
        <w:t>2.3. Описание основных ожидаемых конечных результатов подпрограммы</w:t>
      </w:r>
    </w:p>
    <w:p w:rsidR="00A06CA6" w:rsidRDefault="00A06CA6" w:rsidP="00A06CA6">
      <w:pPr>
        <w:pStyle w:val="ConsPlusNormal"/>
        <w:ind w:firstLine="709"/>
        <w:jc w:val="both"/>
        <w:rPr>
          <w:sz w:val="24"/>
          <w:szCs w:val="24"/>
        </w:rPr>
      </w:pPr>
      <w:r>
        <w:rPr>
          <w:sz w:val="24"/>
          <w:szCs w:val="24"/>
        </w:rPr>
        <w:t>Основными ожидаемыми результатами реализации подпрограммы по итогам 2030 года будут:</w:t>
      </w:r>
    </w:p>
    <w:p w:rsidR="00A06CA6" w:rsidRDefault="00A06CA6" w:rsidP="00A06CA6">
      <w:pPr>
        <w:pStyle w:val="ConsPlusNormal"/>
        <w:ind w:firstLine="709"/>
        <w:jc w:val="both"/>
        <w:rPr>
          <w:sz w:val="24"/>
          <w:szCs w:val="24"/>
        </w:rPr>
      </w:pPr>
      <w:r>
        <w:rPr>
          <w:sz w:val="24"/>
          <w:szCs w:val="24"/>
        </w:rPr>
        <w:t>1. Рост количества субъектов малого и среднего предпринимательства в расчете на 10 тыс. человек населения Бутурлиновского муниципального района Воронежской области к 2030 году - на 101,7%.</w:t>
      </w:r>
    </w:p>
    <w:p w:rsidR="00A06CA6" w:rsidRDefault="00A06CA6" w:rsidP="00A06CA6">
      <w:pPr>
        <w:pStyle w:val="ConsPlusNormal"/>
        <w:ind w:firstLine="709"/>
        <w:jc w:val="both"/>
        <w:rPr>
          <w:sz w:val="24"/>
          <w:szCs w:val="24"/>
        </w:rPr>
      </w:pPr>
      <w:r>
        <w:rPr>
          <w:sz w:val="24"/>
          <w:szCs w:val="24"/>
        </w:rPr>
        <w:t>2. В количественных выражениях, достижение темпов роста оборота малых и средних предприятий 128,8 %.</w:t>
      </w:r>
    </w:p>
    <w:p w:rsidR="00A06CA6" w:rsidRDefault="00A06CA6" w:rsidP="00A06CA6">
      <w:pPr>
        <w:pStyle w:val="ConsPlusNormal"/>
        <w:ind w:firstLine="709"/>
        <w:jc w:val="both"/>
        <w:rPr>
          <w:sz w:val="24"/>
          <w:szCs w:val="24"/>
        </w:rPr>
      </w:pPr>
      <w:r>
        <w:rPr>
          <w:sz w:val="24"/>
          <w:szCs w:val="24"/>
        </w:rPr>
        <w:t>3. Объем налоговых поступлений в консолидированный бюджет района по патентной системе налогообложения к 2030 году, возрастет на 15%, а объем налоговых поступлений в консолидированный бюджет области по налогу, взимаемому по упрощенной системе налогообложения от субъектов малого предпринимательства, возрастет на 6,0%.</w:t>
      </w:r>
    </w:p>
    <w:p w:rsidR="00A06CA6" w:rsidRDefault="00A06CA6" w:rsidP="00A06CA6">
      <w:pPr>
        <w:pStyle w:val="ConsPlusNormal"/>
        <w:ind w:firstLine="709"/>
        <w:jc w:val="both"/>
        <w:rPr>
          <w:sz w:val="24"/>
          <w:szCs w:val="24"/>
        </w:rPr>
      </w:pPr>
      <w:r>
        <w:rPr>
          <w:sz w:val="24"/>
          <w:szCs w:val="24"/>
        </w:rPr>
        <w:t>4. Обеспеченность торговым обслуживанием сельского населения Бутурлиновского района, проживающего в отдаленных и малонаселенных пунктах – 100%.</w:t>
      </w:r>
    </w:p>
    <w:p w:rsidR="00A06CA6" w:rsidRDefault="00A06CA6" w:rsidP="00A06CA6">
      <w:pPr>
        <w:rPr>
          <w:rFonts w:cs="Arial"/>
          <w:bCs/>
        </w:rPr>
      </w:pPr>
    </w:p>
    <w:p w:rsidR="00A06CA6" w:rsidRDefault="00A06CA6" w:rsidP="00A06CA6">
      <w:pPr>
        <w:rPr>
          <w:rFonts w:cs="Arial"/>
          <w:bCs/>
        </w:rPr>
      </w:pPr>
      <w:r>
        <w:rPr>
          <w:rFonts w:cs="Arial"/>
          <w:bCs/>
        </w:rPr>
        <w:t>Раздел 3. Характеристика основных мероприятий подпрограммы</w:t>
      </w:r>
    </w:p>
    <w:p w:rsidR="00A06CA6" w:rsidRDefault="00A06CA6" w:rsidP="00A06CA6">
      <w:pPr>
        <w:pStyle w:val="af1"/>
        <w:spacing w:line="240" w:lineRule="auto"/>
        <w:ind w:left="0" w:firstLine="709"/>
        <w:rPr>
          <w:rFonts w:cs="Arial"/>
          <w:i w:val="0"/>
          <w:color w:val="auto"/>
          <w:sz w:val="24"/>
          <w:szCs w:val="24"/>
        </w:rPr>
      </w:pPr>
    </w:p>
    <w:p w:rsidR="00A06CA6" w:rsidRDefault="00A06CA6" w:rsidP="00A06CA6">
      <w:pPr>
        <w:pStyle w:val="31"/>
        <w:spacing w:after="0" w:line="240" w:lineRule="auto"/>
        <w:jc w:val="both"/>
        <w:rPr>
          <w:rFonts w:ascii="Arial" w:hAnsi="Arial" w:cs="Arial"/>
          <w:i w:val="0"/>
          <w:sz w:val="24"/>
          <w:szCs w:val="24"/>
        </w:rPr>
      </w:pPr>
      <w:r>
        <w:rPr>
          <w:rFonts w:ascii="Arial" w:hAnsi="Arial" w:cs="Arial"/>
          <w:i w:val="0"/>
          <w:sz w:val="24"/>
          <w:szCs w:val="24"/>
        </w:rPr>
        <w:t>В рамках подпрограммы планируется реализация мероприятий:</w:t>
      </w:r>
    </w:p>
    <w:p w:rsidR="00A06CA6" w:rsidRDefault="00A06CA6" w:rsidP="00A06CA6">
      <w:pPr>
        <w:pStyle w:val="ConsPlusNormal"/>
        <w:ind w:firstLine="709"/>
        <w:jc w:val="both"/>
        <w:rPr>
          <w:bCs/>
          <w:sz w:val="24"/>
          <w:szCs w:val="24"/>
        </w:rPr>
      </w:pPr>
      <w:r>
        <w:rPr>
          <w:bCs/>
          <w:sz w:val="24"/>
          <w:szCs w:val="24"/>
        </w:rPr>
        <w:t>Основное мероприятие 1. Финансовая поддержка малого и среднего предпринимательства, в том числе поддержка за счет средств УСН, по нормативу 10%.</w:t>
      </w:r>
    </w:p>
    <w:p w:rsidR="00A06CA6" w:rsidRDefault="00A06CA6" w:rsidP="00A06CA6">
      <w:pPr>
        <w:pStyle w:val="ConsPlusNormal"/>
        <w:ind w:firstLine="709"/>
        <w:jc w:val="both"/>
        <w:rPr>
          <w:bCs/>
          <w:sz w:val="24"/>
          <w:szCs w:val="24"/>
        </w:rPr>
      </w:pPr>
      <w:r>
        <w:rPr>
          <w:bCs/>
          <w:sz w:val="24"/>
          <w:szCs w:val="24"/>
        </w:rPr>
        <w:t>Основное мероприятие 2. Выдача разрешений на установку рекламных конструкций.</w:t>
      </w:r>
    </w:p>
    <w:p w:rsidR="00A06CA6" w:rsidRDefault="00A06CA6" w:rsidP="00A06CA6">
      <w:pPr>
        <w:pStyle w:val="ConsPlusNormal"/>
        <w:ind w:firstLine="709"/>
        <w:jc w:val="both"/>
        <w:rPr>
          <w:bCs/>
          <w:sz w:val="24"/>
          <w:szCs w:val="24"/>
        </w:rPr>
      </w:pPr>
      <w:r>
        <w:rPr>
          <w:bCs/>
          <w:sz w:val="24"/>
          <w:szCs w:val="24"/>
        </w:rPr>
        <w:t>Основное мероприятие 3. 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A06CA6" w:rsidRDefault="00A06CA6" w:rsidP="00A06CA6">
      <w:pPr>
        <w:pStyle w:val="ConsPlusNormal"/>
        <w:ind w:firstLine="709"/>
        <w:jc w:val="both"/>
        <w:rPr>
          <w:bCs/>
          <w:sz w:val="24"/>
          <w:szCs w:val="24"/>
        </w:rPr>
      </w:pPr>
      <w:r>
        <w:rPr>
          <w:bCs/>
          <w:sz w:val="24"/>
          <w:szCs w:val="24"/>
        </w:rPr>
        <w:t>Основное мероприятие 4. Обеспечение торговым обслуживанием сельского населения Бутурлиновского района, проживающего в отдаленных и малонаселенных пунктах.</w:t>
      </w:r>
    </w:p>
    <w:p w:rsidR="00A06CA6" w:rsidRDefault="00A06CA6" w:rsidP="00A06CA6">
      <w:pPr>
        <w:pStyle w:val="ConsPlusNormal"/>
        <w:ind w:firstLine="709"/>
        <w:jc w:val="both"/>
        <w:rPr>
          <w:bCs/>
          <w:sz w:val="24"/>
          <w:szCs w:val="24"/>
        </w:rPr>
      </w:pPr>
      <w:r>
        <w:rPr>
          <w:bCs/>
          <w:sz w:val="24"/>
          <w:szCs w:val="24"/>
        </w:rPr>
        <w:t>Основное мероприятие 5. Содержание имущества, находящегося в собственности муниципального района.</w:t>
      </w:r>
    </w:p>
    <w:p w:rsidR="00A06CA6" w:rsidRDefault="00A06CA6" w:rsidP="00A06CA6">
      <w:pPr>
        <w:pStyle w:val="ConsPlusNormal"/>
        <w:ind w:firstLine="709"/>
        <w:jc w:val="both"/>
        <w:rPr>
          <w:bCs/>
          <w:sz w:val="24"/>
          <w:szCs w:val="24"/>
        </w:rPr>
      </w:pPr>
      <w:r>
        <w:rPr>
          <w:bCs/>
          <w:sz w:val="24"/>
          <w:szCs w:val="24"/>
        </w:rPr>
        <w:t>Основное мероприятие 6. Обеспечение эксплуатации системы видеонаблюдения «Безопасный город».</w:t>
      </w:r>
    </w:p>
    <w:p w:rsidR="00A06CA6" w:rsidRDefault="00A06CA6" w:rsidP="00A06CA6">
      <w:pPr>
        <w:pStyle w:val="ConsPlusNormal"/>
        <w:ind w:firstLine="709"/>
        <w:jc w:val="both"/>
        <w:rPr>
          <w:bCs/>
          <w:sz w:val="24"/>
          <w:szCs w:val="24"/>
        </w:rPr>
      </w:pPr>
      <w:r>
        <w:rPr>
          <w:bCs/>
          <w:sz w:val="24"/>
          <w:szCs w:val="24"/>
        </w:rPr>
        <w:t>Основное мероприятие 7. Инвестиционные предложения для реализации на территории Бутурлиновского муниципального района.</w:t>
      </w:r>
    </w:p>
    <w:p w:rsidR="00A06CA6" w:rsidRDefault="00A06CA6" w:rsidP="00A06CA6">
      <w:pPr>
        <w:pStyle w:val="af3"/>
        <w:ind w:left="0"/>
        <w:jc w:val="both"/>
        <w:rPr>
          <w:rFonts w:cs="Arial"/>
          <w:bCs/>
          <w:i w:val="0"/>
        </w:rPr>
      </w:pPr>
      <w:r>
        <w:rPr>
          <w:rFonts w:cs="Arial"/>
          <w:bCs/>
          <w:i w:val="0"/>
        </w:rPr>
        <w:t>Основное 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p w:rsidR="00A06CA6" w:rsidRDefault="00A06CA6" w:rsidP="00A06CA6">
      <w:pPr>
        <w:pStyle w:val="af3"/>
        <w:ind w:left="0"/>
        <w:jc w:val="both"/>
        <w:rPr>
          <w:rFonts w:cs="Arial"/>
          <w:bCs/>
          <w:i w:val="0"/>
        </w:rPr>
      </w:pPr>
      <w:r>
        <w:rPr>
          <w:rFonts w:cs="Arial"/>
          <w:bCs/>
          <w:i w:val="0"/>
        </w:rPr>
        <w:t>Основное мероприятие 9. Имущественная поддержка субъектов малого и среднего предпринимательства.</w:t>
      </w:r>
    </w:p>
    <w:p w:rsidR="00A06CA6" w:rsidRDefault="00A06CA6" w:rsidP="00A06CA6">
      <w:pPr>
        <w:pStyle w:val="af3"/>
        <w:ind w:left="0"/>
        <w:jc w:val="both"/>
        <w:rPr>
          <w:rFonts w:cs="Arial"/>
          <w:bCs/>
          <w:i w:val="0"/>
        </w:rPr>
      </w:pPr>
      <w:r>
        <w:rPr>
          <w:rFonts w:cs="Arial"/>
          <w:bCs/>
          <w:i w:val="0"/>
        </w:rPr>
        <w:t>Основное мероприятие 10. Проведение всероссийской переписи населения.</w:t>
      </w:r>
    </w:p>
    <w:p w:rsidR="00A06CA6" w:rsidRDefault="00A06CA6" w:rsidP="00A06CA6">
      <w:pPr>
        <w:pStyle w:val="af3"/>
        <w:ind w:left="0"/>
        <w:jc w:val="both"/>
        <w:rPr>
          <w:rFonts w:cs="Arial"/>
          <w:bCs/>
          <w:i w:val="0"/>
        </w:rPr>
      </w:pPr>
      <w:r>
        <w:rPr>
          <w:rFonts w:cs="Arial"/>
          <w:bCs/>
          <w:i w:val="0"/>
        </w:rPr>
        <w:t>Основное мероприятие 11. Субсидия на возмещение части затрат по перевозке пассажиров транспортному предприятию.</w:t>
      </w:r>
    </w:p>
    <w:p w:rsidR="00A06CA6" w:rsidRDefault="00A06CA6" w:rsidP="00A06CA6">
      <w:pPr>
        <w:pStyle w:val="af3"/>
        <w:ind w:left="0"/>
        <w:jc w:val="both"/>
        <w:rPr>
          <w:rFonts w:cs="Arial"/>
          <w:bCs/>
          <w:i w:val="0"/>
        </w:rPr>
      </w:pPr>
    </w:p>
    <w:p w:rsidR="00A06CA6" w:rsidRDefault="00A06CA6" w:rsidP="00A06CA6">
      <w:pPr>
        <w:pStyle w:val="af3"/>
        <w:ind w:left="0"/>
        <w:jc w:val="both"/>
        <w:rPr>
          <w:rFonts w:cs="Arial"/>
          <w:i w:val="0"/>
        </w:rPr>
      </w:pPr>
    </w:p>
    <w:p w:rsidR="00A06CA6" w:rsidRDefault="00A06CA6" w:rsidP="00A06CA6">
      <w:pPr>
        <w:pStyle w:val="ConsPlusNormal"/>
        <w:ind w:firstLine="709"/>
        <w:jc w:val="both"/>
        <w:rPr>
          <w:bCs/>
          <w:sz w:val="24"/>
          <w:szCs w:val="24"/>
        </w:rPr>
      </w:pPr>
      <w:r>
        <w:rPr>
          <w:bCs/>
          <w:sz w:val="24"/>
          <w:szCs w:val="24"/>
        </w:rPr>
        <w:t>Основное мероприятие 1:</w:t>
      </w:r>
      <w:r>
        <w:rPr>
          <w:sz w:val="24"/>
          <w:szCs w:val="24"/>
        </w:rPr>
        <w:t xml:space="preserve"> </w:t>
      </w:r>
      <w:r>
        <w:rPr>
          <w:bCs/>
          <w:sz w:val="24"/>
          <w:szCs w:val="24"/>
        </w:rPr>
        <w:t>Финансовая поддержка малого и среднего предпринимательства, в том числе поддержка за счет средств УСН, по нормативу 10%.</w:t>
      </w:r>
    </w:p>
    <w:p w:rsidR="00A06CA6" w:rsidRDefault="00A06CA6" w:rsidP="00A06CA6">
      <w:pPr>
        <w:pStyle w:val="ConsPlusNormal"/>
        <w:ind w:firstLine="709"/>
        <w:jc w:val="both"/>
        <w:rPr>
          <w:bCs/>
          <w:sz w:val="24"/>
          <w:szCs w:val="24"/>
        </w:rPr>
      </w:pPr>
      <w:r>
        <w:rPr>
          <w:bCs/>
          <w:sz w:val="24"/>
          <w:szCs w:val="24"/>
        </w:rPr>
        <w:t>Срок реализации мероприятия - 2023 -2030 годы.</w:t>
      </w:r>
    </w:p>
    <w:p w:rsidR="00A06CA6" w:rsidRDefault="00A06CA6" w:rsidP="00A06CA6">
      <w:pPr>
        <w:pStyle w:val="a4"/>
        <w:rPr>
          <w:rFonts w:cs="Arial"/>
          <w:bCs/>
        </w:rPr>
      </w:pPr>
      <w:r>
        <w:rPr>
          <w:rFonts w:cs="Arial"/>
          <w:bCs/>
        </w:rPr>
        <w:t>Исполнитель мероприятия – администрация Бутурлиновского муниципального района Воронежской области.</w:t>
      </w:r>
    </w:p>
    <w:p w:rsidR="00A06CA6" w:rsidRDefault="00A06CA6" w:rsidP="00A06CA6">
      <w:pPr>
        <w:rPr>
          <w:rFonts w:cs="Arial"/>
        </w:rPr>
      </w:pPr>
      <w:r>
        <w:rPr>
          <w:rFonts w:cs="Arial"/>
        </w:rPr>
        <w:t xml:space="preserve">Основное мероприятие включает два мероприятия: </w:t>
      </w:r>
    </w:p>
    <w:p w:rsidR="00A06CA6" w:rsidRDefault="00A06CA6" w:rsidP="00A06CA6">
      <w:pPr>
        <w:pStyle w:val="af1"/>
        <w:spacing w:line="240" w:lineRule="auto"/>
        <w:ind w:left="0" w:firstLine="709"/>
        <w:rPr>
          <w:rFonts w:cs="Arial"/>
          <w:bCs/>
          <w:i w:val="0"/>
          <w:color w:val="auto"/>
          <w:sz w:val="24"/>
          <w:szCs w:val="24"/>
        </w:rPr>
      </w:pPr>
      <w:r>
        <w:rPr>
          <w:rFonts w:cs="Arial"/>
          <w:bCs/>
          <w:i w:val="0"/>
          <w:color w:val="auto"/>
          <w:sz w:val="24"/>
          <w:szCs w:val="24"/>
        </w:rPr>
        <w:t xml:space="preserve">Мероприятие 1.1. «Предоставление субсидий субъектам малого и среднего предпринимательства на компенсацию части затрат по уплате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 </w:t>
      </w:r>
    </w:p>
    <w:p w:rsidR="00A06CA6" w:rsidRDefault="00A06CA6" w:rsidP="00A06CA6">
      <w:pPr>
        <w:rPr>
          <w:rFonts w:cs="Arial"/>
          <w:bCs/>
        </w:rPr>
      </w:pPr>
      <w:r>
        <w:rPr>
          <w:rFonts w:cs="Arial"/>
          <w:bCs/>
        </w:rPr>
        <w:t>Срок реализации мероприятия - 2023 -2030 годы.</w:t>
      </w:r>
    </w:p>
    <w:p w:rsidR="00A06CA6" w:rsidRDefault="00A06CA6" w:rsidP="00A06CA6">
      <w:pPr>
        <w:rPr>
          <w:rFonts w:cs="Arial"/>
        </w:rPr>
      </w:pPr>
      <w:r>
        <w:rPr>
          <w:rFonts w:cs="Arial"/>
        </w:rPr>
        <w:t xml:space="preserve">Реализация мероприятия - </w:t>
      </w:r>
      <w:r>
        <w:rPr>
          <w:rFonts w:cs="Arial"/>
          <w:bCs/>
        </w:rPr>
        <w:t>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A06CA6" w:rsidRDefault="00A06CA6" w:rsidP="00A06CA6">
      <w:pPr>
        <w:rPr>
          <w:rFonts w:cs="Arial"/>
        </w:rPr>
      </w:pPr>
      <w:r>
        <w:rPr>
          <w:rFonts w:cs="Arial"/>
        </w:rPr>
        <w:t>Исполнитель – администрация Бутурлиновского муниципального района.</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2023 г в сумме 4000,0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2024 г в сумме 4000,0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2025 г в сумме 4000,0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2026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2027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2028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2029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2030 г в сумме 3000,0 тыс.рублей.</w:t>
      </w:r>
    </w:p>
    <w:p w:rsidR="00A06CA6" w:rsidRDefault="00A06CA6" w:rsidP="00A06CA6">
      <w:pPr>
        <w:pStyle w:val="af1"/>
        <w:spacing w:line="240" w:lineRule="auto"/>
        <w:ind w:left="0" w:firstLine="709"/>
        <w:rPr>
          <w:rFonts w:cs="Arial"/>
          <w:i w:val="0"/>
          <w:color w:val="auto"/>
          <w:sz w:val="24"/>
          <w:szCs w:val="24"/>
        </w:rPr>
      </w:pPr>
    </w:p>
    <w:p w:rsidR="00A06CA6" w:rsidRDefault="00A06CA6" w:rsidP="00A06CA6">
      <w:pPr>
        <w:pStyle w:val="af1"/>
        <w:spacing w:line="240" w:lineRule="auto"/>
        <w:ind w:left="0" w:firstLine="709"/>
        <w:rPr>
          <w:rFonts w:cs="Arial"/>
          <w:bCs/>
          <w:i w:val="0"/>
          <w:color w:val="auto"/>
          <w:sz w:val="24"/>
          <w:szCs w:val="24"/>
        </w:rPr>
      </w:pPr>
      <w:r>
        <w:rPr>
          <w:rFonts w:cs="Arial"/>
          <w:bCs/>
          <w:i w:val="0"/>
          <w:color w:val="auto"/>
          <w:sz w:val="24"/>
          <w:szCs w:val="24"/>
        </w:rPr>
        <w:t>Мероприятие 1.2. «Предоставление субсидий 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p w:rsidR="00A06CA6" w:rsidRDefault="00A06CA6" w:rsidP="00A06CA6">
      <w:pPr>
        <w:pStyle w:val="af1"/>
        <w:spacing w:line="240" w:lineRule="auto"/>
        <w:ind w:left="0" w:firstLine="709"/>
        <w:rPr>
          <w:rFonts w:cs="Arial"/>
          <w:bCs/>
          <w:i w:val="0"/>
          <w:color w:val="auto"/>
          <w:sz w:val="24"/>
          <w:szCs w:val="24"/>
        </w:rPr>
      </w:pPr>
      <w:r>
        <w:rPr>
          <w:rFonts w:cs="Arial"/>
          <w:bCs/>
          <w:i w:val="0"/>
          <w:color w:val="auto"/>
          <w:sz w:val="24"/>
          <w:szCs w:val="24"/>
        </w:rPr>
        <w:t xml:space="preserve"> Срок реализации мероприятия - 2023 -2030 годы.</w:t>
      </w:r>
    </w:p>
    <w:p w:rsidR="00A06CA6" w:rsidRDefault="00A06CA6" w:rsidP="00A06CA6">
      <w:pPr>
        <w:rPr>
          <w:rFonts w:cs="Arial"/>
        </w:rPr>
      </w:pPr>
      <w:r>
        <w:rPr>
          <w:rFonts w:cs="Arial"/>
        </w:rPr>
        <w:t xml:space="preserve">Реализация мероприятия – </w:t>
      </w:r>
      <w:r>
        <w:rPr>
          <w:rFonts w:cs="Arial"/>
          <w:bCs/>
        </w:rPr>
        <w:t>Предоставление субсидий субъектам малого и среднего предпринимательства на компенсацию части затрат, по приобретению оборудования, в том числе автотранспортных средств, в целях создания и (или) развития либо модернизации производства товаров (работ, услуг)</w:t>
      </w:r>
      <w:r>
        <w:rPr>
          <w:rFonts w:cs="Arial"/>
        </w:rPr>
        <w:t xml:space="preserve">. </w:t>
      </w:r>
    </w:p>
    <w:p w:rsidR="00A06CA6" w:rsidRDefault="00A06CA6" w:rsidP="00A06CA6">
      <w:pPr>
        <w:rPr>
          <w:rFonts w:cs="Arial"/>
        </w:rPr>
      </w:pPr>
      <w:r>
        <w:rPr>
          <w:rFonts w:cs="Arial"/>
        </w:rPr>
        <w:t>Исполнитель – администрация Бутурлиновского муниципального района.</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2023 г в сумме 4000,0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2024 г в сумме 4000,0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2025 г в сумме 4000,0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2026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2027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2028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2029 г в сумме 3000,0 тыс.рублей.</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Финансирование мероприятия за счет средств местного бюджета в 2030 г в сумме 3000,0 тыс.рублей.</w:t>
      </w:r>
    </w:p>
    <w:p w:rsidR="00A06CA6" w:rsidRDefault="00A06CA6" w:rsidP="00A06CA6">
      <w:pPr>
        <w:pStyle w:val="af1"/>
        <w:spacing w:line="240" w:lineRule="auto"/>
        <w:ind w:left="0" w:firstLine="709"/>
        <w:rPr>
          <w:rFonts w:cs="Arial"/>
          <w:i w:val="0"/>
          <w:color w:val="auto"/>
          <w:sz w:val="24"/>
          <w:szCs w:val="24"/>
        </w:rPr>
      </w:pPr>
    </w:p>
    <w:p w:rsidR="00A06CA6" w:rsidRDefault="00A06CA6" w:rsidP="00A06CA6">
      <w:pPr>
        <w:pStyle w:val="af1"/>
        <w:spacing w:line="240" w:lineRule="auto"/>
        <w:ind w:left="0" w:firstLine="709"/>
        <w:rPr>
          <w:rFonts w:cs="Arial"/>
          <w:i w:val="0"/>
          <w:color w:val="auto"/>
          <w:sz w:val="24"/>
          <w:szCs w:val="24"/>
        </w:rPr>
      </w:pPr>
    </w:p>
    <w:p w:rsidR="00A06CA6" w:rsidRDefault="00A06CA6" w:rsidP="00A06CA6">
      <w:pPr>
        <w:pStyle w:val="ConsPlusNormal"/>
        <w:ind w:firstLine="709"/>
        <w:jc w:val="both"/>
        <w:rPr>
          <w:bCs/>
          <w:sz w:val="24"/>
          <w:szCs w:val="24"/>
        </w:rPr>
      </w:pPr>
      <w:r>
        <w:rPr>
          <w:sz w:val="24"/>
          <w:szCs w:val="24"/>
        </w:rPr>
        <w:t xml:space="preserve">Основное мероприятие 2: </w:t>
      </w:r>
      <w:r>
        <w:rPr>
          <w:bCs/>
          <w:sz w:val="24"/>
          <w:szCs w:val="24"/>
        </w:rPr>
        <w:t>Выдача разрешений на установку рекламных конструкций.</w:t>
      </w:r>
    </w:p>
    <w:p w:rsidR="00A06CA6" w:rsidRDefault="00A06CA6" w:rsidP="00A06CA6">
      <w:pPr>
        <w:pStyle w:val="a4"/>
        <w:tabs>
          <w:tab w:val="left" w:pos="708"/>
        </w:tabs>
        <w:rPr>
          <w:rFonts w:cs="Arial"/>
        </w:rPr>
      </w:pPr>
      <w:r>
        <w:rPr>
          <w:rFonts w:cs="Arial"/>
        </w:rPr>
        <w:t>Срок реализации мероприятия - постоянно в течение срока действия программы 2023 – 2030 годы.</w:t>
      </w:r>
    </w:p>
    <w:p w:rsidR="00A06CA6" w:rsidRDefault="00A06CA6" w:rsidP="00A06CA6">
      <w:pPr>
        <w:pStyle w:val="a4"/>
        <w:tabs>
          <w:tab w:val="left" w:pos="708"/>
        </w:tabs>
        <w:rPr>
          <w:rFonts w:cs="Arial"/>
        </w:rPr>
      </w:pPr>
      <w:r>
        <w:rPr>
          <w:rFonts w:cs="Arial"/>
        </w:rPr>
        <w:t>Исполнители: администрация Бутурлиновского муниципального района.</w:t>
      </w:r>
    </w:p>
    <w:p w:rsidR="00A06CA6" w:rsidRDefault="00A06CA6" w:rsidP="00A06CA6">
      <w:pPr>
        <w:pStyle w:val="a4"/>
        <w:tabs>
          <w:tab w:val="left" w:pos="708"/>
        </w:tabs>
        <w:rPr>
          <w:rFonts w:cs="Arial"/>
        </w:rPr>
      </w:pPr>
      <w:r>
        <w:rPr>
          <w:rFonts w:cs="Arial"/>
        </w:rPr>
        <w:t>Основное мероприятие включает два мероприятия.</w:t>
      </w:r>
    </w:p>
    <w:p w:rsidR="00A06CA6" w:rsidRDefault="00A06CA6" w:rsidP="00A06CA6">
      <w:pPr>
        <w:rPr>
          <w:rFonts w:cs="Arial"/>
        </w:rPr>
      </w:pPr>
      <w:r>
        <w:rPr>
          <w:rFonts w:cs="Arial"/>
        </w:rPr>
        <w:t>Мероприятие 2.1. Независимая оценка права заключения договора на установку и эксплуатацию рекламной конструкции.</w:t>
      </w:r>
    </w:p>
    <w:p w:rsidR="00A06CA6" w:rsidRDefault="00A06CA6" w:rsidP="00A06CA6">
      <w:pPr>
        <w:rPr>
          <w:rFonts w:cs="Arial"/>
        </w:rPr>
      </w:pPr>
      <w:r>
        <w:rPr>
          <w:rFonts w:cs="Arial"/>
        </w:rPr>
        <w:t>Цель мероприятия –Соблюдение законодательства</w:t>
      </w:r>
    </w:p>
    <w:p w:rsidR="00A06CA6" w:rsidRDefault="00A06CA6" w:rsidP="00A06CA6">
      <w:pPr>
        <w:rPr>
          <w:rFonts w:cs="Arial"/>
        </w:rPr>
      </w:pPr>
      <w:r>
        <w:rPr>
          <w:rFonts w:cs="Arial"/>
        </w:rPr>
        <w:t>Срок реализации мероприятия– постоянно в течение срока действия Программы 2023-2030 годы.</w:t>
      </w:r>
    </w:p>
    <w:p w:rsidR="00A06CA6" w:rsidRDefault="00A06CA6" w:rsidP="00A06CA6">
      <w:pPr>
        <w:pStyle w:val="a4"/>
        <w:tabs>
          <w:tab w:val="left" w:pos="708"/>
        </w:tabs>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pStyle w:val="a4"/>
        <w:tabs>
          <w:tab w:val="left" w:pos="708"/>
        </w:tabs>
        <w:rPr>
          <w:rFonts w:cs="Arial"/>
        </w:rPr>
      </w:pPr>
      <w:r>
        <w:rPr>
          <w:rFonts w:cs="Arial"/>
        </w:rPr>
        <w:t>Мероприятие 2.2. Отправление информации путем направления заказных писем с уведомлением посредством почтовой связи.</w:t>
      </w:r>
    </w:p>
    <w:p w:rsidR="00A06CA6" w:rsidRDefault="00A06CA6" w:rsidP="00A06CA6">
      <w:pPr>
        <w:rPr>
          <w:rFonts w:cs="Arial"/>
        </w:rPr>
      </w:pPr>
      <w:r>
        <w:rPr>
          <w:rFonts w:cs="Arial"/>
        </w:rPr>
        <w:t>Цель мероприятия –Соблюдение законодательства.</w:t>
      </w:r>
    </w:p>
    <w:p w:rsidR="00A06CA6" w:rsidRDefault="00A06CA6" w:rsidP="00A06CA6">
      <w:pPr>
        <w:rPr>
          <w:rFonts w:cs="Arial"/>
        </w:rPr>
      </w:pPr>
      <w:r>
        <w:rPr>
          <w:rFonts w:cs="Arial"/>
        </w:rPr>
        <w:t>Срок реализации мероприятия– постоянно в течение срока действия Программы 2023-2030 годы.</w:t>
      </w:r>
    </w:p>
    <w:p w:rsidR="00A06CA6" w:rsidRDefault="00A06CA6" w:rsidP="00A06CA6">
      <w:pPr>
        <w:pStyle w:val="a4"/>
        <w:tabs>
          <w:tab w:val="left" w:pos="708"/>
        </w:tabs>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rPr>
          <w:rFonts w:cs="Arial"/>
        </w:rPr>
      </w:pPr>
      <w:r>
        <w:rPr>
          <w:rFonts w:cs="Arial"/>
        </w:rPr>
        <w:t>Основное мероприятие 3: 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p w:rsidR="00A06CA6" w:rsidRDefault="00A06CA6" w:rsidP="00A06CA6">
      <w:pPr>
        <w:rPr>
          <w:rFonts w:cs="Arial"/>
        </w:rPr>
      </w:pPr>
      <w:r>
        <w:rPr>
          <w:rFonts w:cs="Arial"/>
        </w:rPr>
        <w:t>Срок реализации мероприятия - постоянно в течение срока действия программы 2023 – 2030 годы.</w:t>
      </w:r>
    </w:p>
    <w:p w:rsidR="00A06CA6" w:rsidRDefault="00A06CA6" w:rsidP="00A06CA6">
      <w:pPr>
        <w:pStyle w:val="a4"/>
        <w:tabs>
          <w:tab w:val="left" w:pos="708"/>
        </w:tabs>
        <w:rPr>
          <w:rFonts w:cs="Arial"/>
        </w:rPr>
      </w:pPr>
      <w:r>
        <w:rPr>
          <w:rFonts w:cs="Arial"/>
        </w:rPr>
        <w:t>Исполнители: администрация Бутурлиновского муниципального района.</w:t>
      </w:r>
    </w:p>
    <w:p w:rsidR="00A06CA6" w:rsidRDefault="00A06CA6" w:rsidP="00A06CA6">
      <w:pPr>
        <w:pStyle w:val="a4"/>
        <w:tabs>
          <w:tab w:val="left" w:pos="708"/>
        </w:tabs>
        <w:rPr>
          <w:rFonts w:cs="Arial"/>
        </w:rPr>
      </w:pPr>
      <w:r>
        <w:rPr>
          <w:rFonts w:cs="Arial"/>
        </w:rPr>
        <w:t>Основное мероприятие включает в себя 5 мероприятий:</w:t>
      </w:r>
    </w:p>
    <w:p w:rsidR="00A06CA6" w:rsidRDefault="00A06CA6" w:rsidP="00A06CA6">
      <w:pPr>
        <w:rPr>
          <w:rFonts w:cs="Arial"/>
        </w:rPr>
      </w:pPr>
      <w:r>
        <w:rPr>
          <w:rFonts w:cs="Arial"/>
        </w:rPr>
        <w:t>Мероприятие 3.1. Изготовление актов выбора, межевых планов, 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p w:rsidR="00A06CA6" w:rsidRDefault="00A06CA6" w:rsidP="00A06CA6">
      <w:pPr>
        <w:rPr>
          <w:rFonts w:cs="Arial"/>
          <w:shd w:val="clear" w:color="auto" w:fill="FFFFFF"/>
        </w:rPr>
      </w:pPr>
      <w:r>
        <w:rPr>
          <w:rFonts w:cs="Arial"/>
        </w:rPr>
        <w:t>Цель мероприятия – формирование земельных участков</w:t>
      </w:r>
      <w:r>
        <w:rPr>
          <w:rFonts w:cs="Arial"/>
          <w:shd w:val="clear" w:color="auto" w:fill="FFFFFF"/>
        </w:rPr>
        <w:t>.</w:t>
      </w:r>
    </w:p>
    <w:p w:rsidR="00A06CA6" w:rsidRDefault="00A06CA6" w:rsidP="00A06CA6">
      <w:pPr>
        <w:rPr>
          <w:rFonts w:cs="Arial"/>
        </w:rPr>
      </w:pPr>
      <w:r>
        <w:rPr>
          <w:rFonts w:cs="Arial"/>
        </w:rPr>
        <w:t>Срок реализации мероприятия -постоянно в течение срока действия Программы 2023 – 2030 годы.</w:t>
      </w:r>
    </w:p>
    <w:p w:rsidR="00A06CA6" w:rsidRDefault="00A06CA6" w:rsidP="00A06CA6">
      <w:pPr>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rPr>
          <w:rFonts w:cs="Arial"/>
        </w:rPr>
      </w:pPr>
      <w:r>
        <w:rPr>
          <w:rFonts w:cs="Arial"/>
        </w:rPr>
        <w:t xml:space="preserve">Мероприятие 3.2. Получение заключений о пригодности к дальнейшей эксплуатации зданий, сооружений. </w:t>
      </w:r>
    </w:p>
    <w:p w:rsidR="00A06CA6" w:rsidRDefault="00A06CA6" w:rsidP="00A06CA6">
      <w:pPr>
        <w:rPr>
          <w:rFonts w:cs="Arial"/>
          <w:shd w:val="clear" w:color="auto" w:fill="FFFFFF"/>
        </w:rPr>
      </w:pPr>
      <w:r>
        <w:rPr>
          <w:rFonts w:cs="Arial"/>
        </w:rPr>
        <w:t xml:space="preserve">Цель мероприятия – </w:t>
      </w:r>
      <w:r>
        <w:rPr>
          <w:rFonts w:cs="Arial"/>
          <w:shd w:val="clear" w:color="auto" w:fill="FFFFFF"/>
        </w:rPr>
        <w:t>определение технического состояния зданий и сооружений.</w:t>
      </w:r>
    </w:p>
    <w:p w:rsidR="00A06CA6" w:rsidRDefault="00A06CA6" w:rsidP="00A06CA6">
      <w:pPr>
        <w:rPr>
          <w:rFonts w:cs="Arial"/>
        </w:rPr>
      </w:pPr>
      <w:r>
        <w:rPr>
          <w:rFonts w:cs="Arial"/>
        </w:rPr>
        <w:t>Срок реализации мероприятия - постоянно в течение срока действия Программы 2023 – 2030 годы.</w:t>
      </w:r>
    </w:p>
    <w:p w:rsidR="00A06CA6" w:rsidRDefault="00A06CA6" w:rsidP="00A06CA6">
      <w:pPr>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rPr>
          <w:rFonts w:cs="Arial"/>
        </w:rPr>
      </w:pPr>
      <w:r>
        <w:rPr>
          <w:rFonts w:cs="Arial"/>
        </w:rPr>
        <w:t>Мероприятие 3.3. Независимая оценка права предоставления земельных участков и муниципального имущества.</w:t>
      </w:r>
    </w:p>
    <w:p w:rsidR="00A06CA6" w:rsidRDefault="00A06CA6" w:rsidP="00A06CA6">
      <w:pPr>
        <w:rPr>
          <w:rFonts w:cs="Arial"/>
        </w:rPr>
      </w:pPr>
      <w:r>
        <w:rPr>
          <w:rFonts w:cs="Arial"/>
        </w:rPr>
        <w:t xml:space="preserve">Цель мероприятия – </w:t>
      </w:r>
      <w:r>
        <w:rPr>
          <w:rFonts w:cs="Arial"/>
          <w:bCs/>
          <w:shd w:val="clear" w:color="auto" w:fill="FFFFFF"/>
        </w:rPr>
        <w:t>обеспечение публичности</w:t>
      </w:r>
      <w:r>
        <w:rPr>
          <w:rStyle w:val="apple-converted-space"/>
          <w:rFonts w:cs="Arial"/>
          <w:shd w:val="clear" w:color="auto" w:fill="FFFFFF"/>
        </w:rPr>
        <w:t> </w:t>
      </w:r>
      <w:r>
        <w:rPr>
          <w:rFonts w:cs="Arial"/>
          <w:shd w:val="clear" w:color="auto" w:fill="FFFFFF"/>
        </w:rPr>
        <w:t>процедуры</w:t>
      </w:r>
      <w:r>
        <w:rPr>
          <w:rStyle w:val="apple-converted-space"/>
          <w:rFonts w:cs="Arial"/>
          <w:shd w:val="clear" w:color="auto" w:fill="FFFFFF"/>
        </w:rPr>
        <w:t> </w:t>
      </w:r>
      <w:r>
        <w:rPr>
          <w:rFonts w:cs="Arial"/>
          <w:bCs/>
          <w:shd w:val="clear" w:color="auto" w:fill="FFFFFF"/>
        </w:rPr>
        <w:t>предоставления</w:t>
      </w:r>
      <w:r>
        <w:rPr>
          <w:rStyle w:val="apple-converted-space"/>
          <w:rFonts w:cs="Arial"/>
          <w:shd w:val="clear" w:color="auto" w:fill="FFFFFF"/>
        </w:rPr>
        <w:t> </w:t>
      </w:r>
      <w:r>
        <w:rPr>
          <w:rFonts w:cs="Arial"/>
          <w:bCs/>
          <w:shd w:val="clear" w:color="auto" w:fill="FFFFFF"/>
        </w:rPr>
        <w:t>земельных</w:t>
      </w:r>
      <w:r>
        <w:rPr>
          <w:rStyle w:val="apple-converted-space"/>
          <w:rFonts w:cs="Arial"/>
          <w:shd w:val="clear" w:color="auto" w:fill="FFFFFF"/>
        </w:rPr>
        <w:t> </w:t>
      </w:r>
      <w:r>
        <w:rPr>
          <w:rFonts w:cs="Arial"/>
          <w:bCs/>
          <w:shd w:val="clear" w:color="auto" w:fill="FFFFFF"/>
        </w:rPr>
        <w:t>участков</w:t>
      </w:r>
      <w:r>
        <w:rPr>
          <w:rStyle w:val="apple-converted-space"/>
          <w:rFonts w:cs="Arial"/>
          <w:shd w:val="clear" w:color="auto" w:fill="FFFFFF"/>
        </w:rPr>
        <w:t> </w:t>
      </w:r>
      <w:r>
        <w:rPr>
          <w:rFonts w:cs="Arial"/>
          <w:shd w:val="clear" w:color="auto" w:fill="FFFFFF"/>
        </w:rPr>
        <w:t>и сочетания интересов общества и</w:t>
      </w:r>
      <w:r>
        <w:rPr>
          <w:rStyle w:val="apple-converted-space"/>
          <w:rFonts w:cs="Arial"/>
          <w:shd w:val="clear" w:color="auto" w:fill="FFFFFF"/>
        </w:rPr>
        <w:t> </w:t>
      </w:r>
      <w:r>
        <w:rPr>
          <w:rFonts w:cs="Arial"/>
          <w:shd w:val="clear" w:color="auto" w:fill="FFFFFF"/>
        </w:rPr>
        <w:t>конкретных граждан.</w:t>
      </w:r>
    </w:p>
    <w:p w:rsidR="00A06CA6" w:rsidRDefault="00A06CA6" w:rsidP="00A06CA6">
      <w:pPr>
        <w:rPr>
          <w:rFonts w:cs="Arial"/>
        </w:rPr>
      </w:pPr>
      <w:r>
        <w:rPr>
          <w:rFonts w:cs="Arial"/>
        </w:rPr>
        <w:t>Срок реализации мероприятия - постоянно в течение срока действия Программы 2023 – 2030 годы.</w:t>
      </w:r>
    </w:p>
    <w:p w:rsidR="00A06CA6" w:rsidRDefault="00A06CA6" w:rsidP="00A06CA6">
      <w:pPr>
        <w:rPr>
          <w:rFonts w:cs="Arial"/>
        </w:rPr>
      </w:pPr>
    </w:p>
    <w:p w:rsidR="00A06CA6" w:rsidRDefault="00A06CA6" w:rsidP="00A06CA6">
      <w:pPr>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rPr>
          <w:rFonts w:cs="Arial"/>
        </w:rPr>
      </w:pPr>
      <w:r>
        <w:rPr>
          <w:rFonts w:cs="Arial"/>
        </w:rPr>
        <w:t>Мероприятие 3.4. Содержание имущества, находящегося в собственности муниципального района.</w:t>
      </w:r>
    </w:p>
    <w:p w:rsidR="00A06CA6" w:rsidRDefault="00A06CA6" w:rsidP="00A06CA6">
      <w:pPr>
        <w:rPr>
          <w:rFonts w:cs="Arial"/>
        </w:rPr>
      </w:pPr>
      <w:r>
        <w:rPr>
          <w:rFonts w:cs="Arial"/>
        </w:rPr>
        <w:t>Цель мероприятия – соблюдение требований законодательства РФ.</w:t>
      </w:r>
    </w:p>
    <w:p w:rsidR="00A06CA6" w:rsidRDefault="00A06CA6" w:rsidP="00A06CA6">
      <w:pPr>
        <w:rPr>
          <w:rFonts w:cs="Arial"/>
        </w:rPr>
      </w:pPr>
      <w:r>
        <w:rPr>
          <w:rFonts w:cs="Arial"/>
        </w:rPr>
        <w:t>Срок реализации мероприятия - постоянно в течение срока действия Программы 2023-2030 годы.</w:t>
      </w:r>
    </w:p>
    <w:p w:rsidR="00A06CA6" w:rsidRDefault="00A06CA6" w:rsidP="00A06CA6">
      <w:pPr>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rPr>
          <w:rFonts w:cs="Arial"/>
        </w:rPr>
      </w:pPr>
      <w:r>
        <w:rPr>
          <w:rFonts w:cs="Arial"/>
        </w:rPr>
        <w:t>Мероприятие 3.5. Отправление информации путем направления заказных писем с уведомлением посредством почтовой связи.</w:t>
      </w:r>
    </w:p>
    <w:p w:rsidR="00A06CA6" w:rsidRDefault="00A06CA6" w:rsidP="00A06CA6">
      <w:pPr>
        <w:rPr>
          <w:rFonts w:cs="Arial"/>
        </w:rPr>
      </w:pPr>
      <w:r>
        <w:rPr>
          <w:rFonts w:cs="Arial"/>
        </w:rPr>
        <w:t>Цель мероприятия – соблюдение требований законодательства РФ.</w:t>
      </w:r>
    </w:p>
    <w:p w:rsidR="00A06CA6" w:rsidRDefault="00A06CA6" w:rsidP="00A06CA6">
      <w:pPr>
        <w:rPr>
          <w:rFonts w:cs="Arial"/>
        </w:rPr>
      </w:pPr>
      <w:r>
        <w:rPr>
          <w:rFonts w:cs="Arial"/>
        </w:rPr>
        <w:t>Срок реализации мероприятия - постоянно в течение срока действия Программы 2023-2030 годы.</w:t>
      </w:r>
    </w:p>
    <w:p w:rsidR="00A06CA6" w:rsidRDefault="00A06CA6" w:rsidP="00A06CA6">
      <w:pPr>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rPr>
          <w:rFonts w:cs="Arial"/>
        </w:rPr>
      </w:pPr>
      <w:r>
        <w:rPr>
          <w:rFonts w:cs="Arial"/>
        </w:rPr>
        <w:t>Основное мероприятие 4: Обеспечение торговым обслуживанием сельского населения Бутурлиновского района, проживающего в отдаленных и малонаселенных пунктах.</w:t>
      </w:r>
    </w:p>
    <w:p w:rsidR="00A06CA6" w:rsidRDefault="00A06CA6" w:rsidP="00A06CA6">
      <w:pPr>
        <w:pStyle w:val="a4"/>
        <w:rPr>
          <w:rFonts w:cs="Arial"/>
        </w:rPr>
      </w:pPr>
      <w:r>
        <w:rPr>
          <w:rFonts w:cs="Arial"/>
        </w:rPr>
        <w:t>Срок реализации мероприятия – 2023-2030 годы.</w:t>
      </w:r>
    </w:p>
    <w:p w:rsidR="00A06CA6" w:rsidRDefault="00A06CA6" w:rsidP="00A06CA6">
      <w:pPr>
        <w:pStyle w:val="a4"/>
        <w:rPr>
          <w:rFonts w:cs="Arial"/>
        </w:rPr>
      </w:pPr>
      <w:r>
        <w:rPr>
          <w:rFonts w:cs="Arial"/>
        </w:rPr>
        <w:t xml:space="preserve">Цель мероприятия - </w:t>
      </w:r>
      <w:r>
        <w:rPr>
          <w:rFonts w:cs="Arial"/>
          <w:shd w:val="clear" w:color="auto" w:fill="FFFFFF"/>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p w:rsidR="00A06CA6" w:rsidRDefault="00A06CA6" w:rsidP="00A06CA6">
      <w:pPr>
        <w:pStyle w:val="a4"/>
        <w:rPr>
          <w:rFonts w:cs="Arial"/>
        </w:rPr>
      </w:pPr>
      <w:r>
        <w:rPr>
          <w:rFonts w:cs="Arial"/>
        </w:rPr>
        <w:t xml:space="preserve"> Содержание мероприятия: п</w:t>
      </w:r>
      <w:r>
        <w:rPr>
          <w:rFonts w:cs="Arial"/>
          <w:shd w:val="clear" w:color="auto" w:fill="FFFFFF"/>
        </w:rPr>
        <w:t>риобретение администрацией Бутурлиновского муниципального района специализированного автотранспорта для торгового обслуживания сельского населения, проживающего в отдаленных и малонаселенных пунктах.  Порядок использования специализированного автотранспорта, в том числе путем передачи во временное пользование хозяйствующим субъектам, осуществляющим торговое обслуживание, устанавливается администрацией Бутурлиновского муниципального района.</w:t>
      </w:r>
      <w:r>
        <w:rPr>
          <w:rFonts w:cs="Arial"/>
        </w:rPr>
        <w:t xml:space="preserve"> </w:t>
      </w:r>
    </w:p>
    <w:p w:rsidR="00A06CA6" w:rsidRDefault="00A06CA6" w:rsidP="00A06CA6">
      <w:pPr>
        <w:pStyle w:val="a4"/>
        <w:rPr>
          <w:rFonts w:cs="Arial"/>
        </w:rPr>
      </w:pPr>
      <w:r>
        <w:rPr>
          <w:rFonts w:cs="Arial"/>
        </w:rPr>
        <w:t>Исполнитель мероприятия – администрация Бутурлиновского муниципального района Воронежской области.</w:t>
      </w:r>
    </w:p>
    <w:p w:rsidR="00A06CA6" w:rsidRDefault="00A06CA6" w:rsidP="00A06CA6">
      <w:pPr>
        <w:rPr>
          <w:rFonts w:cs="Arial"/>
        </w:rPr>
      </w:pPr>
      <w:r>
        <w:rPr>
          <w:rFonts w:cs="Arial"/>
        </w:rPr>
        <w:t>Основное мероприятие 5: Содержание имущества, находящегося в собственности муниципального района.</w:t>
      </w:r>
    </w:p>
    <w:p w:rsidR="00A06CA6" w:rsidRDefault="00A06CA6" w:rsidP="00A06CA6">
      <w:pPr>
        <w:rPr>
          <w:rFonts w:cs="Arial"/>
        </w:rPr>
      </w:pPr>
      <w:r>
        <w:rPr>
          <w:rFonts w:cs="Arial"/>
        </w:rPr>
        <w:t>Срок реализации мероприятия - постоянно в течение срока действия программы 2023 – 2030 гг.</w:t>
      </w:r>
    </w:p>
    <w:p w:rsidR="00A06CA6" w:rsidRDefault="00A06CA6" w:rsidP="00A06CA6">
      <w:pPr>
        <w:pStyle w:val="a4"/>
        <w:tabs>
          <w:tab w:val="left" w:pos="708"/>
        </w:tabs>
        <w:rPr>
          <w:rFonts w:cs="Arial"/>
        </w:rPr>
      </w:pPr>
      <w:r>
        <w:rPr>
          <w:rFonts w:cs="Arial"/>
        </w:rPr>
        <w:t>Исполнители - администрация Бутурлиновского муниципального района.</w:t>
      </w:r>
    </w:p>
    <w:p w:rsidR="00A06CA6" w:rsidRDefault="00A06CA6" w:rsidP="00A06CA6">
      <w:pPr>
        <w:rPr>
          <w:rFonts w:cs="Arial"/>
        </w:rPr>
      </w:pPr>
      <w:r>
        <w:rPr>
          <w:rFonts w:cs="Arial"/>
        </w:rPr>
        <w:t>Основное мероприятие 6: Обеспечение эксплуатации системы видеонаблюдения «Безопасный город».</w:t>
      </w:r>
    </w:p>
    <w:p w:rsidR="00A06CA6" w:rsidRDefault="00A06CA6" w:rsidP="00A06CA6">
      <w:pPr>
        <w:rPr>
          <w:rFonts w:cs="Arial"/>
        </w:rPr>
      </w:pPr>
      <w:r>
        <w:rPr>
          <w:rFonts w:cs="Arial"/>
        </w:rPr>
        <w:t>Цель мероприятия – соблюдение требований законодательства РФ.</w:t>
      </w:r>
    </w:p>
    <w:p w:rsidR="00A06CA6" w:rsidRDefault="00A06CA6" w:rsidP="00A06CA6">
      <w:pPr>
        <w:rPr>
          <w:rFonts w:cs="Arial"/>
        </w:rPr>
      </w:pPr>
      <w:r>
        <w:rPr>
          <w:rFonts w:cs="Arial"/>
        </w:rPr>
        <w:t>Исполнители – администрация Бутурлиновского муниципального района Воронежской области.</w:t>
      </w:r>
    </w:p>
    <w:p w:rsidR="00A06CA6" w:rsidRDefault="00A06CA6" w:rsidP="00A06CA6">
      <w:pPr>
        <w:pStyle w:val="a4"/>
        <w:rPr>
          <w:rFonts w:cs="Arial"/>
          <w:bCs/>
        </w:rPr>
      </w:pPr>
      <w:r>
        <w:rPr>
          <w:rFonts w:cs="Arial"/>
        </w:rPr>
        <w:t xml:space="preserve">Основное мероприятие 7: </w:t>
      </w:r>
      <w:r>
        <w:rPr>
          <w:rFonts w:cs="Arial"/>
          <w:bCs/>
        </w:rPr>
        <w:t>Инвестиционные предложения на территории Бутурлиновского муниципального района.</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Срок реализации мероприятия: постоянно в течение срока действия Программы 2023-2030 годы.</w:t>
      </w:r>
    </w:p>
    <w:p w:rsidR="00A06CA6" w:rsidRDefault="00A06CA6" w:rsidP="00A06CA6">
      <w:pPr>
        <w:pStyle w:val="a4"/>
        <w:rPr>
          <w:rFonts w:cs="Arial"/>
        </w:rPr>
      </w:pPr>
      <w:r>
        <w:rPr>
          <w:rFonts w:cs="Arial"/>
          <w:bCs/>
        </w:rPr>
        <w:t xml:space="preserve">Цель мероприятия – </w:t>
      </w:r>
      <w:r>
        <w:rPr>
          <w:rStyle w:val="FontStyle19"/>
        </w:rPr>
        <w:t xml:space="preserve">улучшение инвестиционного климата в </w:t>
      </w:r>
      <w:r>
        <w:rPr>
          <w:rStyle w:val="FontStyle20"/>
          <w:rFonts w:cs="Arial"/>
          <w:b w:val="0"/>
        </w:rPr>
        <w:t>районе</w:t>
      </w:r>
      <w:r>
        <w:rPr>
          <w:rStyle w:val="FontStyle19"/>
        </w:rPr>
        <w:t xml:space="preserve">, обеспечивающее приток прямых российских и иностранных инвестиций в производственную деятельность на территории района и достижение устойчивого социально-экономического развития за счет эффективной инвестиционной политики. </w:t>
      </w:r>
    </w:p>
    <w:p w:rsidR="00A06CA6" w:rsidRDefault="00A06CA6" w:rsidP="00A06CA6">
      <w:pPr>
        <w:pStyle w:val="a4"/>
        <w:tabs>
          <w:tab w:val="left" w:pos="708"/>
        </w:tabs>
        <w:rPr>
          <w:rFonts w:cs="Arial"/>
          <w:bCs/>
        </w:rPr>
      </w:pPr>
      <w:r>
        <w:rPr>
          <w:rFonts w:cs="Arial"/>
          <w:bCs/>
        </w:rPr>
        <w:t>Инвестиционные предложения для реализации на территории Бутурлиновского муниципального района состоит из разделов:</w:t>
      </w:r>
    </w:p>
    <w:p w:rsidR="00A06CA6" w:rsidRDefault="00A06CA6" w:rsidP="00A06CA6">
      <w:pPr>
        <w:pStyle w:val="a4"/>
        <w:numPr>
          <w:ilvl w:val="0"/>
          <w:numId w:val="9"/>
        </w:numPr>
        <w:tabs>
          <w:tab w:val="left" w:pos="708"/>
        </w:tabs>
        <w:ind w:left="0" w:firstLine="709"/>
        <w:rPr>
          <w:rFonts w:cs="Arial"/>
          <w:bCs/>
        </w:rPr>
      </w:pPr>
      <w:r>
        <w:rPr>
          <w:rFonts w:cs="Arial"/>
          <w:bCs/>
        </w:rPr>
        <w:t>историческая справка района;</w:t>
      </w:r>
    </w:p>
    <w:p w:rsidR="00A06CA6" w:rsidRDefault="00A06CA6" w:rsidP="00A06CA6">
      <w:pPr>
        <w:pStyle w:val="a4"/>
        <w:numPr>
          <w:ilvl w:val="0"/>
          <w:numId w:val="9"/>
        </w:numPr>
        <w:tabs>
          <w:tab w:val="left" w:pos="708"/>
        </w:tabs>
        <w:ind w:left="0" w:firstLine="709"/>
        <w:rPr>
          <w:rFonts w:cs="Arial"/>
          <w:bCs/>
        </w:rPr>
      </w:pPr>
      <w:r>
        <w:rPr>
          <w:rFonts w:cs="Arial"/>
          <w:bCs/>
        </w:rPr>
        <w:t>договор о сотрудничестве;</w:t>
      </w:r>
    </w:p>
    <w:p w:rsidR="00A06CA6" w:rsidRDefault="00A06CA6" w:rsidP="00A06CA6">
      <w:pPr>
        <w:pStyle w:val="a4"/>
        <w:numPr>
          <w:ilvl w:val="0"/>
          <w:numId w:val="9"/>
        </w:numPr>
        <w:tabs>
          <w:tab w:val="left" w:pos="708"/>
        </w:tabs>
        <w:ind w:left="0" w:firstLine="709"/>
        <w:rPr>
          <w:rFonts w:cs="Arial"/>
          <w:bCs/>
        </w:rPr>
      </w:pPr>
      <w:r>
        <w:rPr>
          <w:rFonts w:cs="Arial"/>
          <w:bCs/>
        </w:rPr>
        <w:t>инвестиционные площадки, с описанием местности, инженерной инфраструктуры.</w:t>
      </w:r>
    </w:p>
    <w:p w:rsidR="00A06CA6" w:rsidRDefault="00A06CA6" w:rsidP="00A06CA6">
      <w:pPr>
        <w:pStyle w:val="a4"/>
        <w:numPr>
          <w:ilvl w:val="0"/>
          <w:numId w:val="9"/>
        </w:numPr>
        <w:tabs>
          <w:tab w:val="left" w:pos="708"/>
        </w:tabs>
        <w:ind w:left="0" w:firstLine="709"/>
        <w:rPr>
          <w:rFonts w:cs="Arial"/>
          <w:bCs/>
        </w:rPr>
      </w:pPr>
      <w:r>
        <w:rPr>
          <w:rFonts w:cs="Arial"/>
          <w:bCs/>
        </w:rPr>
        <w:t>бизнес предложения, краткое описание предприятий которые хотели бы видеть на территории района.</w:t>
      </w:r>
    </w:p>
    <w:p w:rsidR="00A06CA6" w:rsidRDefault="00A06CA6" w:rsidP="00A06CA6">
      <w:pPr>
        <w:pStyle w:val="a4"/>
        <w:numPr>
          <w:ilvl w:val="0"/>
          <w:numId w:val="9"/>
        </w:numPr>
        <w:tabs>
          <w:tab w:val="left" w:pos="708"/>
        </w:tabs>
        <w:ind w:left="0" w:firstLine="709"/>
        <w:rPr>
          <w:rFonts w:cs="Arial"/>
        </w:rPr>
      </w:pPr>
      <w:r>
        <w:rPr>
          <w:rFonts w:cs="Arial"/>
          <w:bCs/>
        </w:rPr>
        <w:t>меры государственной поддержки.</w:t>
      </w:r>
    </w:p>
    <w:p w:rsidR="00A06CA6" w:rsidRDefault="00A06CA6" w:rsidP="00A06CA6">
      <w:pPr>
        <w:pStyle w:val="a4"/>
        <w:tabs>
          <w:tab w:val="left" w:pos="708"/>
        </w:tabs>
        <w:rPr>
          <w:rFonts w:cs="Arial"/>
        </w:rPr>
      </w:pPr>
      <w:r>
        <w:rPr>
          <w:rFonts w:cs="Arial"/>
        </w:rPr>
        <w:t xml:space="preserve">Реализация мероприятия: </w:t>
      </w:r>
    </w:p>
    <w:p w:rsidR="00A06CA6" w:rsidRDefault="00A06CA6" w:rsidP="00A06CA6">
      <w:pPr>
        <w:pStyle w:val="a4"/>
        <w:numPr>
          <w:ilvl w:val="0"/>
          <w:numId w:val="10"/>
        </w:numPr>
        <w:tabs>
          <w:tab w:val="left" w:pos="708"/>
        </w:tabs>
        <w:ind w:left="0" w:firstLine="709"/>
        <w:rPr>
          <w:rFonts w:cs="Arial"/>
        </w:rPr>
      </w:pPr>
      <w:r>
        <w:rPr>
          <w:rFonts w:cs="Arial"/>
        </w:rPr>
        <w:t xml:space="preserve">Создание благоприятных условий ведения предпринимательской деятельности. Одним из основных инструментов решения данной задачи является Стандарт деятельности органов местного самоуправления по обеспечению благоприятного инвестиционного климата. Стандарт внедрен на муниципальном уровне в 2014 году. </w:t>
      </w:r>
    </w:p>
    <w:p w:rsidR="00A06CA6" w:rsidRDefault="00A06CA6" w:rsidP="00A06CA6">
      <w:pPr>
        <w:pStyle w:val="Style2"/>
        <w:numPr>
          <w:ilvl w:val="0"/>
          <w:numId w:val="10"/>
        </w:numPr>
        <w:spacing w:line="240" w:lineRule="auto"/>
        <w:ind w:left="0" w:firstLine="709"/>
        <w:rPr>
          <w:rStyle w:val="FontStyle15"/>
          <w:rFonts w:ascii="Arial" w:hAnsi="Arial" w:cs="Arial"/>
          <w:b w:val="0"/>
          <w:i w:val="0"/>
          <w:sz w:val="24"/>
          <w:szCs w:val="24"/>
        </w:rPr>
      </w:pPr>
      <w:r>
        <w:rPr>
          <w:rStyle w:val="FontStyle15"/>
          <w:rFonts w:cs="Arial"/>
          <w:b w:val="0"/>
          <w:i w:val="0"/>
        </w:rPr>
        <w:t>Стандарт деятельности органов местного самоуправления по обеспечению благоприятного инвестиционного климата в районе включает:</w:t>
      </w:r>
    </w:p>
    <w:p w:rsidR="00A06CA6" w:rsidRDefault="00A06CA6" w:rsidP="00A06CA6">
      <w:pPr>
        <w:pStyle w:val="14"/>
        <w:ind w:left="0"/>
        <w:rPr>
          <w:noProof/>
        </w:rPr>
      </w:pPr>
      <w:r>
        <w:rPr>
          <w:rFonts w:cs="Arial"/>
          <w:i w:val="0"/>
          <w:noProof/>
          <w:sz w:val="24"/>
          <w:szCs w:val="24"/>
        </w:rPr>
        <w:t xml:space="preserve"> план создания инвестиционных объектов и объектов инфраструктуры в муниципальном образовании</w:t>
      </w:r>
      <w:r>
        <w:rPr>
          <w:rFonts w:cs="Arial"/>
          <w:i w:val="0"/>
          <w:sz w:val="24"/>
          <w:szCs w:val="24"/>
        </w:rPr>
        <w:t>;</w:t>
      </w:r>
    </w:p>
    <w:p w:rsidR="00A06CA6" w:rsidRDefault="00A06CA6" w:rsidP="00A06CA6">
      <w:pPr>
        <w:pStyle w:val="14"/>
        <w:ind w:left="0"/>
        <w:rPr>
          <w:rFonts w:cs="Arial"/>
          <w:i w:val="0"/>
          <w:sz w:val="24"/>
          <w:szCs w:val="24"/>
        </w:rPr>
      </w:pPr>
      <w:r>
        <w:rPr>
          <w:rFonts w:cs="Arial"/>
          <w:i w:val="0"/>
          <w:noProof/>
          <w:sz w:val="24"/>
          <w:szCs w:val="24"/>
        </w:rPr>
        <w:t>инвестиционную декларацию, включая защиту прав инвесторов и механизм поддержки инвестиционной деятельности в муниципальном образовании</w:t>
      </w:r>
      <w:r>
        <w:rPr>
          <w:rFonts w:cs="Arial"/>
          <w:i w:val="0"/>
          <w:sz w:val="24"/>
          <w:szCs w:val="24"/>
        </w:rPr>
        <w:t>;</w:t>
      </w:r>
    </w:p>
    <w:p w:rsidR="00A06CA6" w:rsidRDefault="00A06CA6" w:rsidP="00A06CA6">
      <w:pPr>
        <w:pStyle w:val="14"/>
        <w:ind w:left="0"/>
        <w:rPr>
          <w:rFonts w:cs="Arial"/>
          <w:i w:val="0"/>
          <w:sz w:val="24"/>
          <w:szCs w:val="24"/>
        </w:rPr>
      </w:pPr>
      <w:r>
        <w:rPr>
          <w:rFonts w:cs="Arial"/>
          <w:i w:val="0"/>
          <w:sz w:val="24"/>
          <w:szCs w:val="24"/>
        </w:rPr>
        <w:t>положение об инвестиционной деятельности;</w:t>
      </w:r>
    </w:p>
    <w:p w:rsidR="00A06CA6" w:rsidRDefault="00A06CA6" w:rsidP="00A06CA6">
      <w:pPr>
        <w:pStyle w:val="14"/>
        <w:ind w:left="0"/>
        <w:rPr>
          <w:rFonts w:cs="Arial"/>
          <w:i w:val="0"/>
          <w:noProof/>
          <w:sz w:val="24"/>
          <w:szCs w:val="24"/>
        </w:rPr>
      </w:pPr>
      <w:r>
        <w:rPr>
          <w:rFonts w:cs="Arial"/>
          <w:i w:val="0"/>
          <w:noProof/>
          <w:sz w:val="24"/>
          <w:szCs w:val="24"/>
        </w:rPr>
        <w:t>наличие в муниципальном образовании единого регламента сопровождения инвестиционных проектов по принципу «одного окна»;</w:t>
      </w:r>
    </w:p>
    <w:p w:rsidR="00A06CA6" w:rsidRDefault="00A06CA6" w:rsidP="00A06CA6">
      <w:pPr>
        <w:pStyle w:val="14"/>
        <w:ind w:left="0"/>
        <w:rPr>
          <w:rFonts w:cs="Arial"/>
          <w:i w:val="0"/>
          <w:noProof/>
          <w:sz w:val="24"/>
          <w:szCs w:val="24"/>
        </w:rPr>
      </w:pPr>
      <w:r>
        <w:rPr>
          <w:rFonts w:cs="Arial"/>
          <w:i w:val="0"/>
          <w:noProof/>
          <w:sz w:val="24"/>
          <w:szCs w:val="24"/>
        </w:rPr>
        <w:t>наличие системы обучения, повышения квалификации и оценки компетентности сотрудников профильных органов муниципальной власти и специализированных организаций по привлечению инвестиций и работе с инвесторами</w:t>
      </w:r>
      <w:r>
        <w:rPr>
          <w:rFonts w:cs="Arial"/>
          <w:i w:val="0"/>
          <w:noProof/>
          <w:webHidden/>
          <w:sz w:val="24"/>
          <w:szCs w:val="24"/>
        </w:rPr>
        <w:t>;</w:t>
      </w:r>
    </w:p>
    <w:p w:rsidR="00A06CA6" w:rsidRDefault="00A06CA6" w:rsidP="00A06CA6">
      <w:pPr>
        <w:pStyle w:val="14"/>
        <w:ind w:left="0"/>
        <w:rPr>
          <w:rFonts w:cs="Arial"/>
          <w:i w:val="0"/>
          <w:noProof/>
          <w:sz w:val="24"/>
          <w:szCs w:val="24"/>
        </w:rPr>
      </w:pPr>
      <w:r>
        <w:rPr>
          <w:rFonts w:cs="Arial"/>
          <w:i w:val="0"/>
          <w:noProof/>
          <w:sz w:val="24"/>
          <w:szCs w:val="24"/>
        </w:rPr>
        <w:t>наличие канала (каналов) прямой связи инвесторов и руководства муниципального образования для оперативного решения возникающих в процессе инвестиционной деятельности проблем и вопросов</w:t>
      </w:r>
      <w:r>
        <w:rPr>
          <w:rFonts w:cs="Arial"/>
          <w:i w:val="0"/>
          <w:noProof/>
          <w:webHidden/>
          <w:sz w:val="24"/>
          <w:szCs w:val="24"/>
        </w:rPr>
        <w:t>;</w:t>
      </w:r>
    </w:p>
    <w:p w:rsidR="00A06CA6" w:rsidRDefault="00A06CA6" w:rsidP="00A06CA6">
      <w:pPr>
        <w:pStyle w:val="a4"/>
        <w:numPr>
          <w:ilvl w:val="0"/>
          <w:numId w:val="10"/>
        </w:numPr>
        <w:tabs>
          <w:tab w:val="left" w:pos="708"/>
        </w:tabs>
        <w:ind w:left="0" w:firstLine="709"/>
        <w:rPr>
          <w:rFonts w:cs="Arial"/>
        </w:rPr>
      </w:pPr>
      <w:r>
        <w:rPr>
          <w:rFonts w:cs="Arial"/>
        </w:rPr>
        <w:t>Проведение работ по актуализации инвестиционного паспорта района, обновление инвестиционной привлекательности реестров земельных участков.</w:t>
      </w:r>
    </w:p>
    <w:p w:rsidR="00A06CA6" w:rsidRDefault="00A06CA6" w:rsidP="00A06CA6">
      <w:pPr>
        <w:pStyle w:val="a4"/>
        <w:numPr>
          <w:ilvl w:val="0"/>
          <w:numId w:val="10"/>
        </w:numPr>
        <w:tabs>
          <w:tab w:val="left" w:pos="708"/>
        </w:tabs>
        <w:ind w:left="0" w:firstLine="709"/>
        <w:rPr>
          <w:rFonts w:cs="Arial"/>
        </w:rPr>
      </w:pPr>
      <w:r>
        <w:rPr>
          <w:rFonts w:cs="Arial"/>
        </w:rPr>
        <w:t>Сокращение сроков проведения подготовительных, согласительных и разрешительных процедур при подготовке и реализации инвестиционных проектов на территории района;</w:t>
      </w:r>
    </w:p>
    <w:p w:rsidR="00A06CA6" w:rsidRDefault="00A06CA6" w:rsidP="00A06CA6">
      <w:pPr>
        <w:pStyle w:val="a4"/>
        <w:tabs>
          <w:tab w:val="left" w:pos="708"/>
        </w:tabs>
        <w:rPr>
          <w:rFonts w:cs="Arial"/>
        </w:rPr>
      </w:pPr>
      <w:r>
        <w:rPr>
          <w:rFonts w:cs="Arial"/>
        </w:rPr>
        <w:t>Мероприятие не требует финансирования.</w:t>
      </w:r>
    </w:p>
    <w:p w:rsidR="00A06CA6" w:rsidRDefault="00A06CA6" w:rsidP="00A06CA6">
      <w:pPr>
        <w:pStyle w:val="a4"/>
        <w:rPr>
          <w:rFonts w:cs="Arial"/>
        </w:rPr>
      </w:pPr>
      <w:r>
        <w:rPr>
          <w:rFonts w:cs="Arial"/>
        </w:rPr>
        <w:t xml:space="preserve">Мероприятие 8: 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 </w:t>
      </w:r>
    </w:p>
    <w:p w:rsidR="00A06CA6" w:rsidRDefault="00A06CA6" w:rsidP="00A06CA6">
      <w:pPr>
        <w:pStyle w:val="af1"/>
        <w:spacing w:line="240" w:lineRule="auto"/>
        <w:ind w:left="0" w:firstLine="709"/>
        <w:rPr>
          <w:rFonts w:cs="Arial"/>
          <w:i w:val="0"/>
          <w:color w:val="auto"/>
          <w:sz w:val="24"/>
          <w:szCs w:val="24"/>
        </w:rPr>
      </w:pPr>
      <w:r>
        <w:rPr>
          <w:rFonts w:cs="Arial"/>
          <w:i w:val="0"/>
          <w:color w:val="auto"/>
          <w:sz w:val="24"/>
          <w:szCs w:val="24"/>
        </w:rPr>
        <w:t>Срок реализации мероприятия: постоянно в течение срока действия Программы 2023-2030 годы.</w:t>
      </w:r>
    </w:p>
    <w:p w:rsidR="00A06CA6" w:rsidRDefault="00A06CA6" w:rsidP="00A06CA6">
      <w:pPr>
        <w:pStyle w:val="a4"/>
        <w:rPr>
          <w:rFonts w:cs="Arial"/>
        </w:rPr>
      </w:pPr>
      <w:r>
        <w:rPr>
          <w:rFonts w:cs="Arial"/>
        </w:rPr>
        <w:t>Исполнитель мероприятия – администрация Бутурлиновского муниципального района Воронежской области.</w:t>
      </w:r>
    </w:p>
    <w:p w:rsidR="00A06CA6" w:rsidRDefault="00A06CA6" w:rsidP="00A06CA6">
      <w:pPr>
        <w:pStyle w:val="a4"/>
        <w:rPr>
          <w:rFonts w:cs="Arial"/>
        </w:rPr>
      </w:pPr>
      <w:r>
        <w:rPr>
          <w:rFonts w:cs="Arial"/>
        </w:rPr>
        <w:t xml:space="preserve">Цель мероприятия - обеспечение доступа к финансовым услугам субъектов малого и среднего предпринимательства, не пользующихся банковским кредитованием в силу малых, непривлекательных для банков, масштабов бизнеса, отсутствия кредитной истории и дорогостоящего имущества для предоставления в залог (заклад). </w:t>
      </w:r>
    </w:p>
    <w:p w:rsidR="00A06CA6" w:rsidRDefault="00A06CA6" w:rsidP="00A06CA6">
      <w:pPr>
        <w:pStyle w:val="a4"/>
        <w:rPr>
          <w:rFonts w:cs="Arial"/>
        </w:rPr>
      </w:pPr>
      <w:r>
        <w:rPr>
          <w:rFonts w:cs="Arial"/>
        </w:rPr>
        <w:t>Срок исполнения постоянно в течение срока действия Программы 2023-2030 годы.</w:t>
      </w:r>
    </w:p>
    <w:p w:rsidR="00A06CA6" w:rsidRDefault="00A06CA6" w:rsidP="00A06CA6">
      <w:pPr>
        <w:rPr>
          <w:rFonts w:cs="Arial"/>
        </w:rPr>
      </w:pPr>
      <w:r>
        <w:rPr>
          <w:rFonts w:cs="Arial"/>
        </w:rPr>
        <w:t xml:space="preserve">Реализация мероприятия - организация постоянно действующего конкурсного отбора заявок субъектов малого и среднего предпринимательства на получение займов в рамках программы микрокредитования. Разработка методики отбора проектов для предоставления микрофинансирования. </w:t>
      </w:r>
    </w:p>
    <w:p w:rsidR="00A06CA6" w:rsidRDefault="00A06CA6" w:rsidP="00A06CA6">
      <w:pPr>
        <w:rPr>
          <w:rFonts w:cs="Arial"/>
        </w:rPr>
      </w:pPr>
      <w:r>
        <w:rPr>
          <w:rFonts w:cs="Arial"/>
        </w:rPr>
        <w:t>Исполнитель – Автономная некоммерческая организация «Бутурлиновский центр поддержки предпринимательства» (по согласованию).</w:t>
      </w:r>
    </w:p>
    <w:p w:rsidR="00A06CA6" w:rsidRDefault="00A06CA6" w:rsidP="00A06CA6">
      <w:pPr>
        <w:rPr>
          <w:rFonts w:cs="Arial"/>
        </w:rPr>
      </w:pPr>
      <w:r>
        <w:rPr>
          <w:rFonts w:cs="Arial"/>
        </w:rPr>
        <w:t xml:space="preserve">Финансирование мероприятия осуществляется за счет средств Фонда развития предпринимательства Воронежской области. </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Мероприятие 9: Имущественная поддержка субъектов малого и среднего предпринимательства.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2019 год</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xml:space="preserve">Между администрацией Чулокского сельского поселения и ООО «Нижнекисляйские свеклосемена», являющимся субъектом МСП, заключены договора аренды земельных участков: </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36:05:4208012:146, площадью 16800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5 лет, с 29.11.2019 года по 28.11.2024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36:05:0000000:1304, площадью 73845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5 лет, с 29.11.2019 года по 28.11.2024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2020 год</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xml:space="preserve">Между администрацией Бутурлиновского городского поселения и ООО «Бутурлиновский Агрокомплекс», являющимся субъектом МСП, заключены договора аренды земельных участков: </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36:05:4303008:198, площадью 66021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25.08.2020 года по 25.08.2030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36:05:4303008:205, площадью 62229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25.08.2020 года по 25.08.2030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Между администрацией Васильевского сельского поселения и ИП, главой К(Ф)Х Макаровым М.Ю., являющимся субъектом МСП, заключены договора аренды земельных участков:</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36:05:0000000:1749, площадью 36029 кв.м, расположенный: Воронежская область, р-н Бутурлиновский, в границах ЗАО «Маяк», относящийся к категории земель – земли сельскохозяйственного назначения, с разрешенным использованием – для сельскохозяйственного производства. Срок действия договора – 10 лет, с 03.09.2020 года по 03.09.2030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36:05:0000000:1738, площадью 162000 кв.м, расположенный: Воронежская область, р-н Бутурлиновский, в границах ЗАО «Маяк», относящийся к категории земель – земли сельскохозяйственного назначения, с разрешенным использованием – для сельскохозяйственного производства. Срок действия договора – 10 лет, с 03.09.2020 года по 03.09.2030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36:05:0000000:1242, площадью 53900 кв.м, расположенный: Воронежская область, р-н Бутурлиновский, в границах ЗАО «Маяк»,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03.09.2020 года по 03.09.2030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Между администрацией Великоархангельского сельского поселения и ООО «Хлебороб», являющимся субъектом МСП, заключены договора аренды земельных участков:</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36:05:4303009:299, площадью 8729 кв.м, расположенный: Воронежская область, р-н Бутурлиновский, в границах СХА «Победа»,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17.08.2020 года по 16.08.2030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36:05:4303009:298, площадью 15067 кв.м, расположенный: Воронежская область, р-н Бутурлиновский, в границах СХА «Победа»,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17.08.2020 года по 16.08.2030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36:05:4303005:267, площадью 96480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17.08.2020 года по 16.08.2030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36:05:0000000:1258, площадью 99090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06.07.2020 года по 06.07.2030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36:05:0000000:1246, площадью 112400 кв.м, расположенный: Воронежская область, р-н Бутурлиновский, в границах СХА «Победа»,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06.07.2020 года по 06.07.2030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36:05:0000000:1245, площадью 28000 кв.м, расположенный: Воронежская область, р-н Бутурлиновский, в границах СХА «Победа»,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06.07.2020 года по 06.07.2030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36:05:0000000:1243, площадью 21600 кв.м, расположенный: Воронежская область, р-н Бутурлиновский, в границах СХА «Победа»,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06.07.2020 года по 06.07.2030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Между администрацией Колодеевского сельского поселения и ИП, главой К(Ф)Х Макаровым М.Ю., являющимся субъектом МСП, заключены договора аренды земельных участков:</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xml:space="preserve"> - кадастровый номер 36:05:4303013:54, площадью 89731 кв.м, расположенный: Воронежская область, р-н Бутурлиновский, Колодеевское сельское поселение, юго-восточная часть кадастрового квартала 36:05:4303013,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18.08.2020 года по 17.08.2030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36:05:0000000:1336, площадью 45000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11.11.2020 года по 10.11.2030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Между администрацией Колодеевского сельского поселения и К(Ф)Х «Лесное», являющимся субъектом МСП, заключен договор аренды земельного участка: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36:05:4303012:125, площадью 59475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11.11.2020 года по 10.11.2030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xml:space="preserve">Между администрацией Кучеряевского сельского поселения и К(Ф)Х «Лесное», являющимся субъектом МСП, заключен договор аренды земельного участка: </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36:05:4303010:6, площадью 38000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ведения крестьянского (фермерского) хозяйства. Срок действия договора – 10 лет, с 16.10.2020 года по 16.10.2030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2021 год</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xml:space="preserve"> Между администрацией Нижнекисляйского городского поселения и ИП, главой К(Ф)Х Бадировым М.А., являющимся субъектом МСП, заключен договор аренды земельного участка: </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кадастровый номер 36:05:4405003:50, площадью 120060 кв.м, расположенный: Воронежская область, р-н Бутурлиновский, в границах ЗАО «Заря»,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01.02.2021 года по 03.02.2031 года.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2022 год</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Между администрацией Бутурлиновского городского поселения и ООО «Агро-Заречье», являющимся субъектом МСП, заключен договор аренды земельного участка:</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 xml:space="preserve"> - кадастровый номер 36:05:4208014:375, площадью 88410 кв.м, расположенный: Воронежская область, р-н Бутурлиновский, относящийся к категории земель – земли сельскохозяйственного назначения, с разрешенным использованием – для сельскохозяйственного использования. Срок действия договора – 10 лет, с 05.09.2022 года по 04.09.2032 года. </w:t>
      </w:r>
    </w:p>
    <w:p w:rsidR="00A06CA6" w:rsidRDefault="00A06CA6" w:rsidP="00A06CA6">
      <w:pPr>
        <w:pStyle w:val="no-indent"/>
        <w:shd w:val="clear" w:color="auto" w:fill="FFFFFF"/>
        <w:spacing w:before="0" w:beforeAutospacing="0" w:after="0" w:afterAutospacing="0"/>
        <w:jc w:val="both"/>
        <w:rPr>
          <w:rFonts w:cs="Arial"/>
          <w:i w:val="0"/>
        </w:rPr>
      </w:pPr>
      <w:r>
        <w:rPr>
          <w:rFonts w:cs="Arial"/>
          <w:i w:val="0"/>
        </w:rPr>
        <w:t>Вышеуказанное имущество включено в перечни муниципального имущества городских и сельских поселений Бутурлиновского муниципального района Воронежской области.</w:t>
      </w:r>
    </w:p>
    <w:p w:rsidR="00A06CA6" w:rsidRDefault="00A06CA6" w:rsidP="00A06CA6">
      <w:pPr>
        <w:pStyle w:val="af3"/>
        <w:ind w:left="0"/>
        <w:jc w:val="both"/>
        <w:rPr>
          <w:rFonts w:cs="Arial"/>
          <w:bCs/>
          <w:i w:val="0"/>
        </w:rPr>
      </w:pPr>
      <w:r>
        <w:rPr>
          <w:rFonts w:cs="Arial"/>
          <w:bCs/>
          <w:i w:val="0"/>
        </w:rPr>
        <w:t>Мероприятие 10. Проведение всероссийской переписи населения.</w:t>
      </w:r>
    </w:p>
    <w:p w:rsidR="00A06CA6" w:rsidRDefault="00A06CA6" w:rsidP="00A06CA6">
      <w:pPr>
        <w:pStyle w:val="af1"/>
        <w:spacing w:line="240" w:lineRule="auto"/>
        <w:ind w:left="0" w:firstLine="709"/>
        <w:rPr>
          <w:rFonts w:cs="Arial"/>
          <w:i w:val="0"/>
          <w:color w:val="auto"/>
          <w:sz w:val="24"/>
          <w:szCs w:val="24"/>
        </w:rPr>
      </w:pPr>
      <w:r>
        <w:rPr>
          <w:rFonts w:cs="Arial"/>
          <w:bCs/>
          <w:i w:val="0"/>
          <w:color w:val="auto"/>
          <w:sz w:val="24"/>
          <w:szCs w:val="24"/>
        </w:rPr>
        <w:t>Предполагается финансирование мероприятий по проведению переписи населения.</w:t>
      </w:r>
    </w:p>
    <w:p w:rsidR="00A06CA6" w:rsidRDefault="00A06CA6" w:rsidP="00A06CA6">
      <w:pPr>
        <w:pStyle w:val="af3"/>
        <w:ind w:left="0"/>
        <w:jc w:val="both"/>
        <w:rPr>
          <w:rFonts w:cs="Arial"/>
          <w:bCs/>
          <w:i w:val="0"/>
        </w:rPr>
      </w:pPr>
      <w:r>
        <w:rPr>
          <w:rFonts w:cs="Arial"/>
          <w:bCs/>
          <w:i w:val="0"/>
        </w:rPr>
        <w:t>Мероприятие 11. Субсидии на возмещение части затрат по перевозке пассажиров транспортному предприятию.</w:t>
      </w:r>
    </w:p>
    <w:p w:rsidR="00A06CA6" w:rsidRDefault="00A06CA6" w:rsidP="00A06CA6">
      <w:pPr>
        <w:pStyle w:val="af1"/>
        <w:spacing w:line="240" w:lineRule="auto"/>
        <w:ind w:left="0" w:firstLine="709"/>
        <w:rPr>
          <w:rFonts w:cs="Arial"/>
          <w:i w:val="0"/>
          <w:color w:val="auto"/>
          <w:sz w:val="24"/>
          <w:szCs w:val="24"/>
        </w:rPr>
      </w:pPr>
      <w:r>
        <w:rPr>
          <w:rFonts w:cs="Arial"/>
          <w:bCs/>
          <w:i w:val="0"/>
          <w:color w:val="auto"/>
          <w:sz w:val="24"/>
          <w:szCs w:val="24"/>
        </w:rPr>
        <w:t>Предполагается возмещение части затрат по перевозке пассажиров транспортному предприятию</w:t>
      </w:r>
      <w:r>
        <w:rPr>
          <w:rFonts w:cs="Arial"/>
          <w:i w:val="0"/>
          <w:color w:val="auto"/>
          <w:sz w:val="24"/>
          <w:szCs w:val="24"/>
        </w:rPr>
        <w:t>.</w:t>
      </w:r>
    </w:p>
    <w:p w:rsidR="00A06CA6" w:rsidRDefault="00A06CA6" w:rsidP="00A06CA6">
      <w:pPr>
        <w:pStyle w:val="af3"/>
        <w:ind w:left="0"/>
        <w:jc w:val="both"/>
        <w:rPr>
          <w:rFonts w:cs="Arial"/>
          <w:bCs/>
          <w:i w:val="0"/>
        </w:rPr>
      </w:pPr>
    </w:p>
    <w:p w:rsidR="00A06CA6" w:rsidRDefault="00A06CA6" w:rsidP="00A06CA6">
      <w:pPr>
        <w:rPr>
          <w:rFonts w:cs="Arial"/>
          <w:bCs/>
        </w:rPr>
      </w:pPr>
      <w:r>
        <w:rPr>
          <w:rFonts w:cs="Arial"/>
          <w:bCs/>
        </w:rPr>
        <w:t>Раздел 4. Основные меры муниципального и правового регулирования подпрограммы</w:t>
      </w: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A06CA6" w:rsidRDefault="00A06CA6" w:rsidP="00A06CA6">
      <w:pPr>
        <w:pStyle w:val="ConsPlusNormal"/>
        <w:widowControl/>
        <w:ind w:firstLine="709"/>
        <w:jc w:val="both"/>
        <w:rPr>
          <w:bCs/>
          <w:sz w:val="24"/>
          <w:szCs w:val="24"/>
        </w:rPr>
      </w:pPr>
    </w:p>
    <w:p w:rsidR="00A06CA6" w:rsidRDefault="00A06CA6" w:rsidP="00A06CA6">
      <w:pPr>
        <w:rPr>
          <w:rFonts w:cs="Arial"/>
        </w:rPr>
      </w:pPr>
      <w:r>
        <w:rPr>
          <w:rFonts w:cs="Arial"/>
          <w:bCs/>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A06CA6" w:rsidRDefault="00A06CA6" w:rsidP="00A06CA6">
      <w:pPr>
        <w:rPr>
          <w:rFonts w:cs="Arial"/>
        </w:rPr>
      </w:pPr>
      <w:r>
        <w:rPr>
          <w:rFonts w:cs="Arial"/>
        </w:rPr>
        <w:t>Участие общественных, научных организаций, а также внебюджетных фондов и юридических лиц в реализации подпрограммы не планируется.</w:t>
      </w:r>
    </w:p>
    <w:p w:rsidR="00A06CA6" w:rsidRDefault="00A06CA6" w:rsidP="00A06CA6">
      <w:pPr>
        <w:rPr>
          <w:rFonts w:cs="Arial"/>
        </w:rPr>
      </w:pPr>
    </w:p>
    <w:p w:rsidR="00A06CA6" w:rsidRDefault="00A06CA6" w:rsidP="00A06CA6">
      <w:pPr>
        <w:rPr>
          <w:rFonts w:cs="Arial"/>
        </w:rPr>
      </w:pPr>
      <w:r>
        <w:rPr>
          <w:rFonts w:cs="Arial"/>
        </w:rPr>
        <w:t>Раздел 6. Финансовое обеспечение реализации подпрограммы</w:t>
      </w:r>
    </w:p>
    <w:p w:rsidR="00A06CA6" w:rsidRDefault="00A06CA6" w:rsidP="00A06CA6">
      <w:pPr>
        <w:pStyle w:val="ConsPlusCell"/>
        <w:ind w:firstLine="709"/>
        <w:jc w:val="both"/>
        <w:rPr>
          <w:sz w:val="24"/>
          <w:szCs w:val="24"/>
        </w:rPr>
      </w:pPr>
      <w:r>
        <w:rPr>
          <w:sz w:val="24"/>
          <w:szCs w:val="24"/>
        </w:rPr>
        <w:t>Финансирование подпрограммы «Развитие экономики, поддержка малого и среднего предпринимательства и управление муниципальным имуществом» предусмотрено за счет средств федерального, областного и местного бюджетов и представлено в таблице:</w:t>
      </w:r>
    </w:p>
    <w:p w:rsidR="00A06CA6" w:rsidRDefault="00A06CA6" w:rsidP="00A06CA6">
      <w:pPr>
        <w:pStyle w:val="ConsPlusCell"/>
        <w:ind w:firstLine="709"/>
        <w:jc w:val="both"/>
        <w:rPr>
          <w:sz w:val="24"/>
          <w:szCs w:val="24"/>
        </w:rPr>
      </w:pPr>
      <w:r>
        <w:rPr>
          <w:sz w:val="24"/>
          <w:szCs w:val="24"/>
        </w:rPr>
        <w:t xml:space="preserve"> </w:t>
      </w:r>
    </w:p>
    <w:p w:rsidR="00A06CA6" w:rsidRDefault="00A06CA6" w:rsidP="00A06CA6">
      <w:pPr>
        <w:pStyle w:val="ConsPlusCell"/>
        <w:ind w:firstLine="709"/>
        <w:jc w:val="both"/>
        <w:rPr>
          <w:sz w:val="24"/>
          <w:szCs w:val="24"/>
        </w:rPr>
      </w:pPr>
      <w:r>
        <w:rPr>
          <w:sz w:val="24"/>
          <w:szCs w:val="24"/>
        </w:rPr>
        <w:t xml:space="preserve"> тыс.руб.</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5340"/>
      </w:tblGrid>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2023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24165,100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2024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17028,100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2025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17028,100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2026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7052,000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2027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7052,000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2028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7052,000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2029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7052,000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2030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7052,000</w:t>
            </w:r>
          </w:p>
        </w:tc>
      </w:tr>
    </w:tbl>
    <w:p w:rsidR="00A06CA6" w:rsidRDefault="00A06CA6" w:rsidP="00A06CA6">
      <w:pPr>
        <w:rPr>
          <w:rFonts w:cs="Arial"/>
        </w:rPr>
      </w:pPr>
    </w:p>
    <w:p w:rsidR="00A06CA6" w:rsidRDefault="00A06CA6" w:rsidP="00A06CA6">
      <w:pPr>
        <w:rPr>
          <w:rFonts w:cs="Arial"/>
        </w:rPr>
      </w:pPr>
      <w:r>
        <w:rPr>
          <w:rFonts w:cs="Arial"/>
        </w:rPr>
        <w:t>Раздел 7. Анализ рисков реализации подпрограммы и описание</w:t>
      </w:r>
    </w:p>
    <w:p w:rsidR="00A06CA6" w:rsidRDefault="00A06CA6" w:rsidP="00A06CA6">
      <w:pPr>
        <w:rPr>
          <w:rFonts w:cs="Arial"/>
        </w:rPr>
      </w:pPr>
      <w:r>
        <w:rPr>
          <w:rFonts w:cs="Arial"/>
        </w:rPr>
        <w:t>мер управления рисками реализации подпрограммы</w:t>
      </w:r>
    </w:p>
    <w:p w:rsidR="00A06CA6" w:rsidRDefault="00A06CA6" w:rsidP="00A06CA6">
      <w:pPr>
        <w:pStyle w:val="ConsPlusNormal"/>
        <w:ind w:firstLine="709"/>
        <w:jc w:val="both"/>
        <w:rPr>
          <w:sz w:val="24"/>
          <w:szCs w:val="24"/>
        </w:rPr>
      </w:pPr>
    </w:p>
    <w:p w:rsidR="00A06CA6" w:rsidRDefault="00A06CA6" w:rsidP="00A06CA6">
      <w:pPr>
        <w:pStyle w:val="ConsPlusNormal"/>
        <w:ind w:firstLine="709"/>
        <w:jc w:val="both"/>
        <w:rPr>
          <w:sz w:val="24"/>
          <w:szCs w:val="24"/>
        </w:rPr>
      </w:pPr>
      <w:r>
        <w:rPr>
          <w:sz w:val="24"/>
          <w:szCs w:val="24"/>
        </w:rPr>
        <w:t xml:space="preserve">Риск неуспешной реализации подпрограммы при исключении форс-мажорных обстоятельств оценивается как минимальный. </w:t>
      </w:r>
    </w:p>
    <w:p w:rsidR="00A06CA6" w:rsidRDefault="00A06CA6" w:rsidP="00A06CA6">
      <w:pPr>
        <w:pStyle w:val="ConsPlusNormal"/>
        <w:ind w:firstLine="709"/>
        <w:jc w:val="both"/>
        <w:rPr>
          <w:sz w:val="24"/>
          <w:szCs w:val="24"/>
        </w:rPr>
      </w:pPr>
      <w:r>
        <w:rPr>
          <w:sz w:val="24"/>
          <w:szCs w:val="24"/>
        </w:rPr>
        <w:t>Риски реализации подпрограммы:</w:t>
      </w:r>
    </w:p>
    <w:p w:rsidR="00A06CA6" w:rsidRDefault="00A06CA6" w:rsidP="00A06CA6">
      <w:pPr>
        <w:pStyle w:val="ConsPlusNormal"/>
        <w:ind w:firstLine="709"/>
        <w:jc w:val="both"/>
        <w:rPr>
          <w:sz w:val="24"/>
          <w:szCs w:val="24"/>
        </w:rPr>
      </w:pPr>
      <w:r>
        <w:rPr>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06CA6" w:rsidRDefault="00A06CA6" w:rsidP="00A06CA6">
      <w:pPr>
        <w:pStyle w:val="ConsPlusNormal"/>
        <w:ind w:firstLine="709"/>
        <w:jc w:val="both"/>
        <w:rPr>
          <w:sz w:val="24"/>
          <w:szCs w:val="24"/>
        </w:rPr>
      </w:pPr>
      <w:r>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A06CA6" w:rsidRDefault="00A06CA6" w:rsidP="00A06CA6">
      <w:pPr>
        <w:pStyle w:val="ConsPlusNormal"/>
        <w:ind w:firstLine="709"/>
        <w:jc w:val="both"/>
        <w:rPr>
          <w:sz w:val="24"/>
          <w:szCs w:val="24"/>
        </w:rPr>
      </w:pPr>
      <w:r>
        <w:rPr>
          <w:sz w:val="24"/>
          <w:szCs w:val="24"/>
        </w:rPr>
        <w:t>3) финансовые риски, которые связаны с финансированием мероприятий подпрограммы в неполном объеме.</w:t>
      </w:r>
    </w:p>
    <w:p w:rsidR="00A06CA6" w:rsidRDefault="00A06CA6" w:rsidP="00A06CA6">
      <w:pPr>
        <w:pStyle w:val="ConsPlusNormal"/>
        <w:ind w:firstLine="709"/>
        <w:jc w:val="both"/>
        <w:rPr>
          <w:sz w:val="24"/>
          <w:szCs w:val="24"/>
        </w:rPr>
      </w:pPr>
      <w:r>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A06CA6" w:rsidRDefault="00A06CA6" w:rsidP="00A06CA6">
      <w:pPr>
        <w:pStyle w:val="ConsPlusNormal"/>
        <w:ind w:firstLine="709"/>
        <w:jc w:val="both"/>
        <w:rPr>
          <w:sz w:val="24"/>
          <w:szCs w:val="24"/>
        </w:rPr>
      </w:pPr>
      <w:r>
        <w:rPr>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06CA6" w:rsidRDefault="00A06CA6" w:rsidP="00A06CA6">
      <w:pPr>
        <w:pStyle w:val="ConsPlusNormal"/>
        <w:ind w:firstLine="709"/>
        <w:jc w:val="both"/>
        <w:rPr>
          <w:sz w:val="24"/>
          <w:szCs w:val="24"/>
        </w:rPr>
      </w:pPr>
      <w:r>
        <w:rPr>
          <w:sz w:val="24"/>
          <w:szCs w:val="24"/>
        </w:rPr>
        <w:t>В случае неполного финансирования подпрограммы не будет осуществлен ряд мероприятий подпрограммы (информационная и консультационная поддержка субъектов малого и среднего предпринимательства, поддержка и развитие молодежного предпринимательства, финансовая поддержка субъектов малого и среднего предпринимательства), а финансирование ряда мероприятий будет сокращено (развитие инфраструктуры поддержки предпринимательства, поддержка муниципальных программ развития малого и среднего предпринимательства).</w:t>
      </w:r>
    </w:p>
    <w:p w:rsidR="00A06CA6" w:rsidRDefault="00A06CA6" w:rsidP="00A06CA6">
      <w:pPr>
        <w:pStyle w:val="ConsPlusNormal"/>
        <w:ind w:firstLine="709"/>
        <w:jc w:val="both"/>
        <w:rPr>
          <w:sz w:val="24"/>
          <w:szCs w:val="24"/>
        </w:rPr>
      </w:pPr>
      <w:r>
        <w:rPr>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A06CA6" w:rsidRDefault="00A06CA6" w:rsidP="00A06CA6">
      <w:pPr>
        <w:rPr>
          <w:rFonts w:cs="Arial"/>
        </w:rPr>
      </w:pPr>
    </w:p>
    <w:p w:rsidR="00A06CA6" w:rsidRDefault="00A06CA6" w:rsidP="00A06CA6">
      <w:pPr>
        <w:rPr>
          <w:rFonts w:cs="Arial"/>
        </w:rPr>
      </w:pPr>
      <w:r>
        <w:rPr>
          <w:rFonts w:cs="Arial"/>
        </w:rPr>
        <w:t>Раздел 8. Оценка эффективности реализации подпрограммы</w:t>
      </w:r>
    </w:p>
    <w:p w:rsidR="00A06CA6" w:rsidRDefault="00A06CA6" w:rsidP="00A06CA6">
      <w:pPr>
        <w:pStyle w:val="ConsPlusNormal"/>
        <w:ind w:firstLine="709"/>
        <w:jc w:val="both"/>
        <w:rPr>
          <w:sz w:val="24"/>
          <w:szCs w:val="24"/>
        </w:rPr>
      </w:pPr>
    </w:p>
    <w:p w:rsidR="00A06CA6" w:rsidRDefault="00A06CA6" w:rsidP="00A06CA6">
      <w:pPr>
        <w:rPr>
          <w:rFonts w:cs="Arial"/>
        </w:rPr>
      </w:pPr>
      <w:r>
        <w:rPr>
          <w:rFonts w:cs="Arial"/>
        </w:rPr>
        <w:t>В результате реализации мероприятий подпрограммы в 2023 - 2030 годах планируется достижение следующих показателей, характеризующих эффективность реализации подпрограммы:</w:t>
      </w:r>
    </w:p>
    <w:p w:rsidR="00A06CA6" w:rsidRDefault="00A06CA6" w:rsidP="00A06CA6">
      <w:pPr>
        <w:pStyle w:val="ConsPlusNormal"/>
        <w:ind w:firstLine="709"/>
        <w:jc w:val="both"/>
        <w:rPr>
          <w:sz w:val="24"/>
          <w:szCs w:val="24"/>
        </w:rPr>
      </w:pPr>
      <w:r>
        <w:rPr>
          <w:sz w:val="24"/>
          <w:szCs w:val="24"/>
        </w:rPr>
        <w:t>- прирост количества субъектов малого и среднего предпринимательства в расчете на 10 тыс. человек населения Бутурлиновского муниципального района Воронежской области к 2030 году возрастет на 1,7%.</w:t>
      </w:r>
    </w:p>
    <w:p w:rsidR="00A06CA6" w:rsidRDefault="00A06CA6" w:rsidP="00A06CA6">
      <w:pPr>
        <w:pStyle w:val="ConsPlusNormal"/>
        <w:ind w:firstLine="709"/>
        <w:jc w:val="both"/>
        <w:rPr>
          <w:sz w:val="24"/>
          <w:szCs w:val="24"/>
        </w:rPr>
      </w:pPr>
      <w:r>
        <w:rPr>
          <w:sz w:val="24"/>
          <w:szCs w:val="24"/>
        </w:rPr>
        <w:t>- в количественных выражениях, достижение темпов роста оборота малых и средних предприятий 128,8 %.</w:t>
      </w:r>
    </w:p>
    <w:p w:rsidR="00A06CA6" w:rsidRDefault="00A06CA6" w:rsidP="00A06CA6">
      <w:pPr>
        <w:pStyle w:val="ConsPlusNormal"/>
        <w:ind w:firstLine="709"/>
        <w:jc w:val="both"/>
        <w:rPr>
          <w:sz w:val="24"/>
          <w:szCs w:val="24"/>
        </w:rPr>
      </w:pPr>
      <w:r>
        <w:rPr>
          <w:sz w:val="24"/>
          <w:szCs w:val="24"/>
        </w:rPr>
        <w:t>-рост налоговых поступлений в консолидированный бюджет района по патентной системе налогообложения к 2030году, на 115%, а объем налоговых поступлений в консолидированный бюджет области по упрощенной системе налогообложения от субъектов малого предпринимательства, возрастет на 106,0%.</w:t>
      </w:r>
    </w:p>
    <w:p w:rsidR="00A06CA6" w:rsidRDefault="00A06CA6" w:rsidP="00A06CA6">
      <w:pPr>
        <w:rPr>
          <w:rFonts w:cs="Arial"/>
        </w:rPr>
      </w:pPr>
      <w:r>
        <w:rPr>
          <w:rFonts w:cs="Arial"/>
        </w:rPr>
        <w:t>- насыщение потребительского рынка товарами и услугами, удовлетворение потребительского спроса населения;</w:t>
      </w:r>
    </w:p>
    <w:p w:rsidR="00A06CA6" w:rsidRDefault="00A06CA6" w:rsidP="00A06CA6">
      <w:pPr>
        <w:rPr>
          <w:rFonts w:cs="Arial"/>
        </w:rPr>
      </w:pPr>
      <w:r>
        <w:rPr>
          <w:rFonts w:cs="Arial"/>
        </w:rPr>
        <w:t>- совершенствование отраслевой структуры предприятий Воронежской области путем заполнения малыми предприятиями "свободной ниши" по организации новых производств и услуг; технологическое взаимодействие крупных, средних и малых предприятий по оказанию последними всевозможных услуг и производству комплектующих изделий для крупных и средних предприятий; эффективное использование незагруженных производственных мощностей крупных предприятий и, как следствие, общее увеличение предприятиями объемов производства продукции и рост валового регионального продукта.</w:t>
      </w:r>
    </w:p>
    <w:p w:rsidR="00A06CA6" w:rsidRDefault="00A06CA6" w:rsidP="00A06CA6">
      <w:pPr>
        <w:pStyle w:val="ConsPlusNormal"/>
        <w:ind w:firstLine="709"/>
        <w:jc w:val="both"/>
        <w:rPr>
          <w:sz w:val="24"/>
          <w:szCs w:val="24"/>
        </w:rPr>
      </w:pPr>
    </w:p>
    <w:p w:rsidR="00A06CA6" w:rsidRDefault="00A06CA6" w:rsidP="00A06CA6">
      <w:pPr>
        <w:pStyle w:val="ConsPlusNormal"/>
        <w:ind w:firstLine="709"/>
        <w:jc w:val="both"/>
        <w:rPr>
          <w:sz w:val="24"/>
          <w:szCs w:val="24"/>
        </w:rPr>
      </w:pPr>
      <w:r>
        <w:rPr>
          <w:sz w:val="24"/>
          <w:szCs w:val="24"/>
        </w:rPr>
        <w:t>ПАСПОРТ</w:t>
      </w:r>
    </w:p>
    <w:p w:rsidR="00A06CA6" w:rsidRDefault="00A06CA6" w:rsidP="00A06CA6">
      <w:pPr>
        <w:pStyle w:val="ConsPlusNormal"/>
        <w:ind w:firstLine="709"/>
        <w:jc w:val="both"/>
        <w:rPr>
          <w:sz w:val="24"/>
          <w:szCs w:val="24"/>
        </w:rPr>
      </w:pPr>
      <w:r>
        <w:rPr>
          <w:sz w:val="24"/>
          <w:szCs w:val="24"/>
        </w:rPr>
        <w:t>подпрограммы 2</w:t>
      </w:r>
      <w:r>
        <w:rPr>
          <w:bCs/>
          <w:sz w:val="24"/>
          <w:szCs w:val="24"/>
        </w:rPr>
        <w:t xml:space="preserve"> «Социальная поддержка граждан, защита населения от чрезвычайных ситуаций, охрана окружающей среды» </w:t>
      </w:r>
      <w:r>
        <w:rPr>
          <w:sz w:val="24"/>
          <w:szCs w:val="24"/>
        </w:rPr>
        <w:t>муниципальной программы Бутурлиновского района «Развитие Бутурлиновского муниципального района Воронежской области»</w:t>
      </w:r>
    </w:p>
    <w:tbl>
      <w:tblPr>
        <w:tblW w:w="0" w:type="auto"/>
        <w:tblInd w:w="70" w:type="dxa"/>
        <w:tblLayout w:type="fixed"/>
        <w:tblCellMar>
          <w:left w:w="70" w:type="dxa"/>
          <w:right w:w="70" w:type="dxa"/>
        </w:tblCellMar>
        <w:tblLook w:val="04A0" w:firstRow="1" w:lastRow="0" w:firstColumn="1" w:lastColumn="0" w:noHBand="0" w:noVBand="1"/>
      </w:tblPr>
      <w:tblGrid>
        <w:gridCol w:w="3119"/>
        <w:gridCol w:w="6095"/>
      </w:tblGrid>
      <w:tr w:rsidR="00A06CA6" w:rsidTr="00A06CA6">
        <w:trPr>
          <w:cantSplit/>
          <w:trHeight w:val="36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 xml:space="preserve">Исполнители подпрограммы </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Администрация Бутурлиновского муниципального района</w:t>
            </w:r>
          </w:p>
        </w:tc>
      </w:tr>
      <w:tr w:rsidR="00A06CA6" w:rsidTr="00A06CA6">
        <w:trPr>
          <w:cantSplit/>
          <w:trHeight w:val="36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Основные разработчики подпрограммы</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Отдел экономического развития администрации Бутурлиновского муниципального района</w:t>
            </w:r>
          </w:p>
        </w:tc>
      </w:tr>
      <w:tr w:rsidR="00A06CA6" w:rsidTr="00A06CA6">
        <w:trPr>
          <w:cantSplit/>
          <w:trHeight w:val="24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Основные мероприятия подпрограммы </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Мероприятие 1. Создание условий для обеспечения доступным и комфортным жильем населения Бутурлиновского муниципального района:</w:t>
            </w:r>
            <w:r>
              <w:rPr>
                <w:rFonts w:cs="Arial"/>
              </w:rPr>
              <w:br/>
              <w:t>Мероприятие 1.1. Обеспечение жильем молодых семей.</w:t>
            </w:r>
            <w:r>
              <w:rPr>
                <w:rFonts w:cs="Arial"/>
              </w:rPr>
              <w:br/>
              <w:t>Мероприятие 2. Выплата ежемесячной пенсии за выслугу лет муниципальным служащим.</w:t>
            </w:r>
          </w:p>
          <w:p w:rsidR="00A06CA6" w:rsidRDefault="00A06CA6">
            <w:pPr>
              <w:ind w:firstLine="0"/>
              <w:rPr>
                <w:rFonts w:cs="Arial"/>
              </w:rPr>
            </w:pPr>
            <w:r>
              <w:rPr>
                <w:rFonts w:cs="Arial"/>
              </w:rPr>
              <w:t>Мероприятие 3. Социальное обеспечение и иные выплаты населению.</w:t>
            </w:r>
          </w:p>
          <w:p w:rsidR="00A06CA6" w:rsidRDefault="00A06CA6">
            <w:pPr>
              <w:ind w:firstLine="0"/>
              <w:rPr>
                <w:rFonts w:cs="Arial"/>
              </w:rPr>
            </w:pPr>
            <w:r>
              <w:rPr>
                <w:rFonts w:cs="Arial"/>
              </w:rPr>
              <w:t>Мероприятие 4. Обеспечение мероприятий по защите населения и территории от чрезвычайных ситуаций природного и техногенного характера, гражданская оборона.</w:t>
            </w:r>
            <w:r>
              <w:rPr>
                <w:rFonts w:cs="Arial"/>
              </w:rPr>
              <w:br/>
              <w:t>Мероприятие 5. Природоохранные мероприятия.</w:t>
            </w:r>
          </w:p>
          <w:p w:rsidR="00A06CA6" w:rsidRDefault="00A06CA6">
            <w:pPr>
              <w:ind w:firstLine="0"/>
              <w:rPr>
                <w:rFonts w:cs="Arial"/>
              </w:rPr>
            </w:pPr>
            <w:r>
              <w:rPr>
                <w:rFonts w:cs="Arial"/>
              </w:rPr>
              <w:t>Мероприятие 6. Повышение безопасности дорожного движения на автомобильных дорогах общего пользования муниципального значения.</w:t>
            </w:r>
          </w:p>
          <w:p w:rsidR="00A06CA6" w:rsidRDefault="00A06CA6">
            <w:pPr>
              <w:ind w:firstLine="0"/>
              <w:rPr>
                <w:rFonts w:cs="Arial"/>
              </w:rPr>
            </w:pPr>
            <w:r>
              <w:rPr>
                <w:rFonts w:cs="Arial"/>
              </w:rPr>
              <w:t>Мероприятие 7. Организация отдыха и оздоровления детей и молодежи.</w:t>
            </w:r>
          </w:p>
          <w:p w:rsidR="00A06CA6" w:rsidRDefault="00A06CA6">
            <w:pPr>
              <w:ind w:firstLine="0"/>
              <w:rPr>
                <w:rFonts w:cs="Arial"/>
              </w:rPr>
            </w:pPr>
            <w:r>
              <w:rPr>
                <w:rFonts w:cs="Arial"/>
              </w:rPr>
              <w:t>Мероприятие 8. Реализация мер по противодействию коррупции на муниципальной службе.</w:t>
            </w:r>
          </w:p>
          <w:p w:rsidR="00A06CA6" w:rsidRDefault="00A06CA6">
            <w:pPr>
              <w:pStyle w:val="consplusnormal1"/>
              <w:shd w:val="clear" w:color="auto" w:fill="FFFFFF"/>
              <w:spacing w:after="0"/>
              <w:ind w:firstLine="0"/>
              <w:jc w:val="both"/>
              <w:textAlignment w:val="top"/>
              <w:rPr>
                <w:rFonts w:cs="Arial"/>
                <w:i w:val="0"/>
              </w:rPr>
            </w:pPr>
            <w:r>
              <w:rPr>
                <w:rFonts w:cs="Arial"/>
                <w:i w:val="0"/>
              </w:rPr>
              <w:t>Мероприятие 9. Подготовка и повышение квалификации муниципальных служащих.</w:t>
            </w:r>
          </w:p>
          <w:p w:rsidR="00A06CA6" w:rsidRDefault="00A06CA6">
            <w:pPr>
              <w:ind w:firstLine="0"/>
              <w:rPr>
                <w:rFonts w:cs="Arial"/>
              </w:rPr>
            </w:pPr>
            <w:r>
              <w:rPr>
                <w:rFonts w:cs="Arial"/>
              </w:rPr>
              <w:t>Мероприятие 10. Защита прав потребителей:</w:t>
            </w:r>
          </w:p>
          <w:p w:rsidR="00A06CA6" w:rsidRDefault="00A06CA6">
            <w:pPr>
              <w:ind w:firstLine="0"/>
              <w:rPr>
                <w:rFonts w:cs="Arial"/>
              </w:rPr>
            </w:pPr>
            <w:r>
              <w:rPr>
                <w:rFonts w:cs="Arial"/>
              </w:rPr>
              <w:t>Мероприятие 10.1. 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p w:rsidR="00A06CA6" w:rsidRDefault="00A06CA6">
            <w:pPr>
              <w:pStyle w:val="consplusnormal1"/>
              <w:shd w:val="clear" w:color="auto" w:fill="FFFFFF"/>
              <w:spacing w:after="0"/>
              <w:ind w:firstLine="0"/>
              <w:jc w:val="both"/>
              <w:textAlignment w:val="top"/>
              <w:rPr>
                <w:rFonts w:cs="Arial"/>
                <w:i w:val="0"/>
              </w:rPr>
            </w:pPr>
            <w:r>
              <w:rPr>
                <w:rFonts w:cs="Arial"/>
                <w:i w:val="0"/>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tc>
      </w:tr>
      <w:tr w:rsidR="00A06CA6" w:rsidTr="00A06CA6">
        <w:trPr>
          <w:cantSplit/>
          <w:trHeight w:val="240"/>
        </w:trPr>
        <w:tc>
          <w:tcPr>
            <w:tcW w:w="3119" w:type="dxa"/>
            <w:tcBorders>
              <w:top w:val="single" w:sz="6" w:space="0" w:color="auto"/>
              <w:left w:val="single" w:sz="6" w:space="0" w:color="auto"/>
              <w:bottom w:val="single" w:sz="6" w:space="0" w:color="auto"/>
              <w:right w:val="single" w:sz="6" w:space="0" w:color="auto"/>
            </w:tcBorders>
          </w:tcPr>
          <w:p w:rsidR="00A06CA6" w:rsidRDefault="00A06CA6">
            <w:pPr>
              <w:pStyle w:val="ConsPlusNormal"/>
              <w:widowControl/>
              <w:ind w:firstLine="0"/>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p w:rsidR="00A06CA6" w:rsidRDefault="00A06CA6">
            <w:pPr>
              <w:ind w:firstLine="0"/>
              <w:rPr>
                <w:rFonts w:cs="Arial"/>
              </w:rPr>
            </w:pPr>
            <w:r>
              <w:rPr>
                <w:rFonts w:cs="Arial"/>
              </w:rPr>
              <w:t>Основное мероприятие 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A06CA6" w:rsidRDefault="00A06CA6">
            <w:pPr>
              <w:ind w:firstLine="0"/>
              <w:rPr>
                <w:rFonts w:cs="Arial"/>
              </w:rPr>
            </w:pPr>
            <w:r>
              <w:rPr>
                <w:rFonts w:cs="Arial"/>
              </w:rPr>
              <w:t>Основное мероприятие 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A06CA6" w:rsidRDefault="00A06CA6">
            <w:pPr>
              <w:ind w:firstLine="0"/>
              <w:rPr>
                <w:rFonts w:cs="Arial"/>
              </w:rPr>
            </w:pPr>
            <w:r>
              <w:rPr>
                <w:rFonts w:cs="Arial"/>
              </w:rPr>
              <w:t>Основное мероприятие 13. Проведение специальных мер в сфере экономики</w:t>
            </w:r>
          </w:p>
        </w:tc>
      </w:tr>
      <w:tr w:rsidR="00A06CA6" w:rsidTr="00A06CA6">
        <w:trPr>
          <w:cantSplit/>
          <w:trHeight w:val="36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Цель подпрограммы</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 Улучшение жилищных условий молодых семей.</w:t>
            </w:r>
          </w:p>
        </w:tc>
      </w:tr>
      <w:tr w:rsidR="00A06CA6" w:rsidTr="00A06CA6">
        <w:trPr>
          <w:cantSplit/>
          <w:trHeight w:val="36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Задачи подпрограммы</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 Повышение доступности жилья и качества жилищного обеспечения населения района,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A06CA6" w:rsidRDefault="00A06CA6">
            <w:pPr>
              <w:pStyle w:val="ConsPlusNormal"/>
              <w:widowControl/>
              <w:ind w:firstLine="0"/>
              <w:jc w:val="both"/>
              <w:rPr>
                <w:sz w:val="24"/>
                <w:szCs w:val="24"/>
              </w:rPr>
            </w:pPr>
            <w:r>
              <w:rPr>
                <w:sz w:val="24"/>
                <w:szCs w:val="24"/>
              </w:rPr>
              <w:t>2. Создание безопасных и благоприятных условий проживания граждан на территории Бутурлиновского района.</w:t>
            </w:r>
          </w:p>
          <w:p w:rsidR="00A06CA6" w:rsidRDefault="00A06CA6">
            <w:pPr>
              <w:pStyle w:val="ConsPlusNormal"/>
              <w:ind w:firstLine="0"/>
              <w:jc w:val="both"/>
              <w:rPr>
                <w:sz w:val="24"/>
                <w:szCs w:val="24"/>
              </w:rPr>
            </w:pPr>
            <w:r>
              <w:rPr>
                <w:sz w:val="24"/>
                <w:szCs w:val="24"/>
              </w:rPr>
              <w:t>3. Стимулирование привлечения и закрепления для работы в социальной сфере и других секторах сельской экономики выпускников высших учебных и средних профессиональных заведений, молодых специалистов.</w:t>
            </w:r>
          </w:p>
        </w:tc>
      </w:tr>
      <w:tr w:rsidR="00A06CA6" w:rsidTr="00A06CA6">
        <w:trPr>
          <w:cantSplit/>
          <w:trHeight w:val="36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Целевые индикаторы и показатели подпрограммы</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1. Количество молодых семей, улучшивших жилищные условия с помощью государственной и муниципальной поддержки, человек</w:t>
            </w:r>
          </w:p>
          <w:p w:rsidR="00A06CA6" w:rsidRDefault="00A06CA6">
            <w:pPr>
              <w:ind w:firstLine="0"/>
              <w:rPr>
                <w:rFonts w:cs="Arial"/>
              </w:rPr>
            </w:pPr>
            <w:r>
              <w:rPr>
                <w:rFonts w:cs="Arial"/>
              </w:rPr>
              <w:t>2. Количество справочно-информационных материалов по вопросам защиты прав потребителей, размещенных в информационных ресурсах.</w:t>
            </w:r>
          </w:p>
        </w:tc>
      </w:tr>
      <w:tr w:rsidR="00A06CA6" w:rsidTr="00A06CA6">
        <w:trPr>
          <w:cantSplit/>
          <w:trHeight w:val="36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Этапы и сроки реализации подпрограммы</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Срок реализации: 2023-2030 гг.</w:t>
            </w:r>
          </w:p>
          <w:p w:rsidR="00A06CA6" w:rsidRDefault="00A06CA6">
            <w:pPr>
              <w:pStyle w:val="ConsPlusNormal"/>
              <w:widowControl/>
              <w:ind w:firstLine="0"/>
              <w:jc w:val="both"/>
              <w:rPr>
                <w:sz w:val="24"/>
                <w:szCs w:val="24"/>
                <w:highlight w:val="yellow"/>
              </w:rPr>
            </w:pPr>
            <w:r>
              <w:rPr>
                <w:sz w:val="24"/>
                <w:szCs w:val="24"/>
              </w:rPr>
              <w:t>Подпрограмма реализуется в один этап</w:t>
            </w:r>
          </w:p>
        </w:tc>
      </w:tr>
      <w:tr w:rsidR="00A06CA6" w:rsidTr="00A06CA6">
        <w:trPr>
          <w:cantSplit/>
          <w:trHeight w:val="5555"/>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Объемы и источники </w:t>
            </w:r>
            <w:r>
              <w:rPr>
                <w:sz w:val="24"/>
                <w:szCs w:val="24"/>
              </w:rPr>
              <w:br/>
              <w:t xml:space="preserve">финансирования </w:t>
            </w:r>
          </w:p>
        </w:tc>
        <w:tc>
          <w:tcPr>
            <w:tcW w:w="6095" w:type="dxa"/>
            <w:tcBorders>
              <w:top w:val="single" w:sz="6" w:space="0" w:color="auto"/>
              <w:left w:val="single" w:sz="6" w:space="0" w:color="auto"/>
              <w:bottom w:val="single" w:sz="6" w:space="0" w:color="auto"/>
              <w:right w:val="single" w:sz="6" w:space="0" w:color="auto"/>
            </w:tcBorders>
          </w:tcPr>
          <w:p w:rsidR="00A06CA6" w:rsidRDefault="00A06CA6">
            <w:pPr>
              <w:pStyle w:val="ConsPlusCell"/>
              <w:jc w:val="both"/>
              <w:rPr>
                <w:sz w:val="24"/>
                <w:szCs w:val="24"/>
              </w:rPr>
            </w:pPr>
            <w:r>
              <w:rPr>
                <w:sz w:val="24"/>
                <w:szCs w:val="24"/>
              </w:rPr>
              <w:t>Всего на реализацию мероприятий подпрограммы будет направлено 99431,5тыс.рублей, в том числе:</w:t>
            </w:r>
          </w:p>
          <w:p w:rsidR="00A06CA6" w:rsidRDefault="00A06CA6">
            <w:pPr>
              <w:pStyle w:val="ConsPlusCell"/>
              <w:jc w:val="both"/>
              <w:rPr>
                <w:sz w:val="24"/>
                <w:szCs w:val="24"/>
              </w:rPr>
            </w:pPr>
            <w:r>
              <w:rPr>
                <w:sz w:val="24"/>
                <w:szCs w:val="24"/>
              </w:rPr>
              <w:t>в 2023 году 26865,2 тыс.рублей, в том числе за счет средств федерального бюджета 5564,5 тыс. рублей, 5416,5 за счет средств областного бюджета, 15884,2 тыс. рублей за счет средств местного бюджета;</w:t>
            </w:r>
          </w:p>
          <w:p w:rsidR="00A06CA6" w:rsidRDefault="00A06CA6">
            <w:pPr>
              <w:pStyle w:val="ConsPlusCell"/>
              <w:jc w:val="both"/>
              <w:rPr>
                <w:sz w:val="24"/>
                <w:szCs w:val="24"/>
              </w:rPr>
            </w:pPr>
            <w:r>
              <w:rPr>
                <w:sz w:val="24"/>
                <w:szCs w:val="24"/>
              </w:rPr>
              <w:t>в 2024 году 11411,9 тыс.рублей, в том числе за счет средств федерального бюджета 4811,9 тыс. рублей, 6600 тыс. рублей за счет средств местного бюджета;</w:t>
            </w:r>
          </w:p>
          <w:p w:rsidR="00A06CA6" w:rsidRDefault="00A06CA6">
            <w:pPr>
              <w:pStyle w:val="ConsPlusCell"/>
              <w:jc w:val="both"/>
              <w:rPr>
                <w:sz w:val="24"/>
                <w:szCs w:val="24"/>
              </w:rPr>
            </w:pPr>
            <w:r>
              <w:rPr>
                <w:sz w:val="24"/>
                <w:szCs w:val="24"/>
              </w:rPr>
              <w:t>в 2025 году 11560,2 тыс.рублей, в том числе за счет средств федерального бюджета 4960,2 тыс. рублей, 6600 тыс. рублей за счет средств местного бюджета;</w:t>
            </w:r>
          </w:p>
          <w:p w:rsidR="00A06CA6" w:rsidRDefault="00A06CA6">
            <w:pPr>
              <w:pStyle w:val="ConsPlusCell"/>
              <w:jc w:val="both"/>
              <w:rPr>
                <w:sz w:val="24"/>
                <w:szCs w:val="24"/>
              </w:rPr>
            </w:pPr>
            <w:r>
              <w:rPr>
                <w:sz w:val="24"/>
                <w:szCs w:val="24"/>
              </w:rPr>
              <w:t>в 2026 году 9918,84 тыс.рублей, в том числе за счет средств федерального бюджета 3770,64 тыс. рублей, 6148,20тыс. рублей за счет средств местного бюджета;</w:t>
            </w:r>
          </w:p>
          <w:p w:rsidR="00A06CA6" w:rsidRDefault="00A06CA6">
            <w:pPr>
              <w:pStyle w:val="ConsPlusCell"/>
              <w:jc w:val="both"/>
              <w:rPr>
                <w:sz w:val="24"/>
                <w:szCs w:val="24"/>
              </w:rPr>
            </w:pPr>
            <w:r>
              <w:rPr>
                <w:sz w:val="24"/>
                <w:szCs w:val="24"/>
              </w:rPr>
              <w:t>в 2027 году 9918,84 тыс.рублей, в том числе за счет средств федерального бюджета 3770,64 тыс. рублей, 6148,20тыс. рублей за счет средств местного бюджета;</w:t>
            </w:r>
          </w:p>
          <w:p w:rsidR="00A06CA6" w:rsidRDefault="00A06CA6">
            <w:pPr>
              <w:pStyle w:val="ConsPlusCell"/>
              <w:jc w:val="both"/>
              <w:rPr>
                <w:sz w:val="24"/>
                <w:szCs w:val="24"/>
              </w:rPr>
            </w:pPr>
            <w:r>
              <w:rPr>
                <w:sz w:val="24"/>
                <w:szCs w:val="24"/>
              </w:rPr>
              <w:t>в 2028 году 9918,84 тыс.рублей, в том числе за счет средств федерального бюджета 3770,64 тыс. рублей, 6148,20тыс. рублей за счет средств местного бюджета;</w:t>
            </w:r>
          </w:p>
          <w:p w:rsidR="00A06CA6" w:rsidRDefault="00A06CA6">
            <w:pPr>
              <w:pStyle w:val="ConsPlusCell"/>
              <w:jc w:val="both"/>
              <w:rPr>
                <w:sz w:val="24"/>
                <w:szCs w:val="24"/>
              </w:rPr>
            </w:pPr>
            <w:r>
              <w:rPr>
                <w:sz w:val="24"/>
                <w:szCs w:val="24"/>
              </w:rPr>
              <w:t>в 2029 году 9918,84 тыс.рублей, в том числе за счет средств федерального бюджета 3770,64 тыс. рублей, 6148,20тыс. рублей за счет средств местного бюджета;</w:t>
            </w:r>
          </w:p>
          <w:p w:rsidR="00A06CA6" w:rsidRDefault="00A06CA6">
            <w:pPr>
              <w:pStyle w:val="ConsPlusCell"/>
              <w:jc w:val="both"/>
              <w:rPr>
                <w:sz w:val="24"/>
                <w:szCs w:val="24"/>
              </w:rPr>
            </w:pPr>
            <w:r>
              <w:rPr>
                <w:sz w:val="24"/>
                <w:szCs w:val="24"/>
              </w:rPr>
              <w:t>в 2030 году 9918,84 тыс.рублей, в том числе за счет средств федерального бюджета 3770,64 тыс. рублей, 6148,20тыс. рублей за счет средств местного бюджета.</w:t>
            </w:r>
          </w:p>
          <w:p w:rsidR="00A06CA6" w:rsidRDefault="00A06CA6">
            <w:pPr>
              <w:pStyle w:val="ConsPlusNormal"/>
              <w:widowControl/>
              <w:ind w:firstLine="0"/>
              <w:jc w:val="both"/>
              <w:rPr>
                <w:sz w:val="24"/>
                <w:szCs w:val="24"/>
              </w:rPr>
            </w:pPr>
          </w:p>
        </w:tc>
      </w:tr>
      <w:tr w:rsidR="00A06CA6" w:rsidTr="00A06CA6">
        <w:trPr>
          <w:cantSplit/>
          <w:trHeight w:val="720"/>
        </w:trPr>
        <w:tc>
          <w:tcPr>
            <w:tcW w:w="311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Ожидаемые конечные результаты реализации подпрограммы</w:t>
            </w:r>
          </w:p>
        </w:tc>
        <w:tc>
          <w:tcPr>
            <w:tcW w:w="6095"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1. Количество молодых семей, улучшивших жилищные условия с помощью государственной и муниципальной поддержки – 80 молодых семей к 2030 году.</w:t>
            </w:r>
          </w:p>
          <w:p w:rsidR="00A06CA6" w:rsidRDefault="00A06CA6">
            <w:pPr>
              <w:ind w:firstLine="0"/>
              <w:rPr>
                <w:rFonts w:cs="Arial"/>
              </w:rPr>
            </w:pPr>
            <w:r>
              <w:rPr>
                <w:rFonts w:cs="Arial"/>
              </w:rPr>
              <w:t>2. Количество справочно-информационных материалов по вопросам защиты прав потребителей, размещенных в информационных ресурсах – 96 к 2030 году.</w:t>
            </w:r>
          </w:p>
        </w:tc>
      </w:tr>
    </w:tbl>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bCs/>
          <w:sz w:val="24"/>
          <w:szCs w:val="24"/>
        </w:rPr>
      </w:pPr>
      <w:r>
        <w:rPr>
          <w:bCs/>
          <w:sz w:val="24"/>
          <w:szCs w:val="24"/>
        </w:rPr>
        <w:t>1. Характеристика сферы реализации подпрограммы, описание основных проблем в указанной сфере и прогноз ее развития</w:t>
      </w:r>
    </w:p>
    <w:p w:rsidR="00A06CA6" w:rsidRDefault="00A06CA6" w:rsidP="00A06CA6">
      <w:pPr>
        <w:pStyle w:val="ConsPlusNormal"/>
        <w:widowControl/>
        <w:ind w:firstLine="709"/>
        <w:jc w:val="both"/>
        <w:rPr>
          <w:sz w:val="24"/>
          <w:szCs w:val="24"/>
        </w:rPr>
      </w:pPr>
    </w:p>
    <w:p w:rsidR="00A06CA6" w:rsidRDefault="00A06CA6" w:rsidP="00A06CA6">
      <w:pPr>
        <w:pStyle w:val="af4"/>
        <w:spacing w:before="0" w:beforeAutospacing="0" w:after="0" w:afterAutospacing="0"/>
        <w:jc w:val="both"/>
        <w:rPr>
          <w:rFonts w:cs="Arial"/>
          <w:i w:val="0"/>
        </w:rPr>
      </w:pPr>
      <w:r>
        <w:rPr>
          <w:rFonts w:cs="Arial"/>
          <w:i w:val="0"/>
        </w:rPr>
        <w:t>Проблема жилья для молодых семей является весьма актуальной и острой. Поддержка молодых семей при решении жилищной проблемы является основой стабильности условий жизни для этой наиболее активной части населения, влияет на улучшение демографической ситуации в районе и области. Возможность решения жилищной проблемы, в том числе с привлечением средств федерального, областного и местного бюджетов, создаёт для молодёжи стимул к повышению качества трудовой деятельности, уровня квалификации в целях роста заработной платы. Значительная часть молодых семей в той или иной степени нуждается в улучшении жилищных условий. Приобретение жилья по ныне существующим ценам, для большинства молодых семей – очень сложная задача.</w:t>
      </w:r>
    </w:p>
    <w:p w:rsidR="00A06CA6" w:rsidRDefault="00A06CA6" w:rsidP="00A06CA6">
      <w:pPr>
        <w:pStyle w:val="ConsPlusNormal"/>
        <w:widowControl/>
        <w:ind w:firstLine="709"/>
        <w:jc w:val="both"/>
        <w:rPr>
          <w:sz w:val="24"/>
          <w:szCs w:val="24"/>
          <w:highlight w:val="yellow"/>
        </w:rPr>
      </w:pPr>
      <w:r>
        <w:rPr>
          <w:sz w:val="24"/>
          <w:szCs w:val="24"/>
        </w:rPr>
        <w:t>В целях государственной поддержки в решении жилищной проблемы молодых семей, признанных в установленном порядке нуждающимися в улучшении жилищных условий реализуется мероприятие «Обеспечение жильем молодых семей» подпрограммы 1 "Создание условий для обеспечения доступным и комфортным жильем населения Воронежской области» государственной программы Воронежской области «Обеспечение доступным и комфортным жильем населения Воронежской области»</w:t>
      </w:r>
    </w:p>
    <w:p w:rsidR="00A06CA6" w:rsidRDefault="00A06CA6" w:rsidP="00A06CA6">
      <w:pPr>
        <w:pStyle w:val="ConsPlusNormal"/>
        <w:widowControl/>
        <w:ind w:firstLine="709"/>
        <w:jc w:val="both"/>
        <w:rPr>
          <w:sz w:val="24"/>
          <w:szCs w:val="24"/>
        </w:rPr>
      </w:pPr>
      <w:r>
        <w:rPr>
          <w:sz w:val="24"/>
          <w:szCs w:val="24"/>
        </w:rPr>
        <w:t>На оказание государственной и муниципальной поддержки молодым семьям в 2007 - 2021 годах были привлечены средства федерального бюджета в сумме 37,6 млн. рублей. Объем финансирования из областного бюджета составил 42,0 млн. рублей, из местного бюджета – 22,7 млн. рублей. (Таблица 1).</w:t>
      </w:r>
    </w:p>
    <w:p w:rsidR="00A06CA6" w:rsidRDefault="00A06CA6" w:rsidP="00A06CA6">
      <w:pPr>
        <w:pStyle w:val="ConsPlusNormal"/>
        <w:widowControl/>
        <w:ind w:firstLine="709"/>
        <w:jc w:val="both"/>
        <w:rPr>
          <w:sz w:val="24"/>
          <w:szCs w:val="24"/>
        </w:rPr>
      </w:pPr>
      <w:r>
        <w:rPr>
          <w:sz w:val="24"/>
          <w:szCs w:val="24"/>
        </w:rPr>
        <w:t xml:space="preserve">За этот период право получения государственной и муниципальной поддержки на приобретение (строительство) жилья предоставлено 247 молодым семьям, которым органами местного самоуправления выданы свидетельства на получение социальной выплаты. </w:t>
      </w:r>
    </w:p>
    <w:p w:rsidR="00A06CA6" w:rsidRDefault="00A06CA6" w:rsidP="00A06CA6">
      <w:pPr>
        <w:pStyle w:val="ConsPlusNormal"/>
        <w:widowControl/>
        <w:ind w:firstLine="709"/>
        <w:jc w:val="both"/>
        <w:rPr>
          <w:sz w:val="24"/>
          <w:szCs w:val="24"/>
        </w:rPr>
      </w:pPr>
    </w:p>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ind w:firstLine="0"/>
        <w:jc w:val="left"/>
        <w:rPr>
          <w:rFonts w:cs="Arial"/>
          <w:highlight w:val="yellow"/>
        </w:rPr>
        <w:sectPr w:rsidR="00A06CA6">
          <w:type w:val="continuous"/>
          <w:pgSz w:w="11906" w:h="16838"/>
          <w:pgMar w:top="2268" w:right="567" w:bottom="567" w:left="1701" w:header="720" w:footer="720" w:gutter="0"/>
          <w:cols w:space="720"/>
        </w:sectPr>
      </w:pPr>
    </w:p>
    <w:p w:rsidR="00A06CA6" w:rsidRDefault="00A06CA6" w:rsidP="00A06CA6">
      <w:pPr>
        <w:pStyle w:val="ConsPlusNormal"/>
        <w:widowControl/>
        <w:ind w:firstLine="709"/>
        <w:jc w:val="both"/>
        <w:rPr>
          <w:sz w:val="24"/>
          <w:szCs w:val="24"/>
        </w:rPr>
      </w:pPr>
      <w:r>
        <w:rPr>
          <w:sz w:val="24"/>
          <w:szCs w:val="24"/>
        </w:rPr>
        <w:t>Таблица 1</w:t>
      </w:r>
    </w:p>
    <w:p w:rsidR="00A06CA6" w:rsidRDefault="00A06CA6" w:rsidP="00A06CA6">
      <w:pPr>
        <w:pStyle w:val="ConsPlusNormal"/>
        <w:widowControl/>
        <w:ind w:firstLine="709"/>
        <w:jc w:val="both"/>
        <w:rPr>
          <w:sz w:val="24"/>
          <w:szCs w:val="24"/>
        </w:rPr>
      </w:pPr>
    </w:p>
    <w:p w:rsidR="00A06CA6" w:rsidRDefault="00A06CA6" w:rsidP="00A06CA6">
      <w:pPr>
        <w:pStyle w:val="ConsPlusNormal"/>
        <w:widowControl/>
        <w:ind w:firstLine="709"/>
        <w:jc w:val="both"/>
        <w:rPr>
          <w:sz w:val="24"/>
          <w:szCs w:val="24"/>
        </w:rPr>
      </w:pPr>
      <w:r>
        <w:rPr>
          <w:sz w:val="24"/>
          <w:szCs w:val="24"/>
        </w:rPr>
        <w:t>Итоги реализации программы «Обеспечение жильем молодых семей»</w:t>
      </w:r>
    </w:p>
    <w:p w:rsidR="00A06CA6" w:rsidRDefault="00A06CA6" w:rsidP="00A06CA6">
      <w:pPr>
        <w:pStyle w:val="ConsPlusNormal"/>
        <w:widowControl/>
        <w:ind w:firstLine="709"/>
        <w:jc w:val="both"/>
        <w:rPr>
          <w:sz w:val="24"/>
          <w:szCs w:val="24"/>
        </w:rPr>
      </w:pPr>
      <w:r>
        <w:rPr>
          <w:sz w:val="24"/>
          <w:szCs w:val="24"/>
        </w:rPr>
        <w:t>в 2007 - 2021 годах</w:t>
      </w:r>
    </w:p>
    <w:p w:rsidR="00A06CA6" w:rsidRDefault="00A06CA6" w:rsidP="00A06CA6">
      <w:pPr>
        <w:pStyle w:val="ConsPlusNormal"/>
        <w:widowControl/>
        <w:ind w:firstLine="709"/>
        <w:jc w:val="both"/>
        <w:rPr>
          <w:sz w:val="24"/>
          <w:szCs w:val="24"/>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991"/>
        <w:gridCol w:w="1419"/>
        <w:gridCol w:w="1276"/>
        <w:gridCol w:w="1277"/>
        <w:gridCol w:w="1277"/>
        <w:gridCol w:w="1277"/>
      </w:tblGrid>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Единица</w:t>
            </w:r>
          </w:p>
          <w:p w:rsidR="00A06CA6" w:rsidRDefault="00A06CA6">
            <w:pPr>
              <w:pStyle w:val="ConsPlusNormal"/>
              <w:widowControl/>
              <w:ind w:firstLine="0"/>
              <w:jc w:val="both"/>
            </w:pPr>
            <w:r>
              <w:t>измерения</w:t>
            </w:r>
          </w:p>
        </w:tc>
        <w:tc>
          <w:tcPr>
            <w:tcW w:w="14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2007-2017</w:t>
            </w:r>
          </w:p>
          <w:p w:rsidR="00A06CA6" w:rsidRDefault="00A06CA6">
            <w:pPr>
              <w:pStyle w:val="ConsPlusNormal"/>
              <w:widowControl/>
              <w:ind w:firstLine="0"/>
              <w:jc w:val="both"/>
            </w:pPr>
            <w:r>
              <w:t>годы</w:t>
            </w:r>
          </w:p>
        </w:tc>
        <w:tc>
          <w:tcPr>
            <w:tcW w:w="1275"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2018</w:t>
            </w:r>
          </w:p>
          <w:p w:rsidR="00A06CA6" w:rsidRDefault="00A06CA6">
            <w:pPr>
              <w:pStyle w:val="ConsPlusNormal"/>
              <w:widowControl/>
              <w:ind w:firstLine="0"/>
              <w:jc w:val="both"/>
            </w:pPr>
            <w:r>
              <w:t>год</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2019</w:t>
            </w:r>
          </w:p>
          <w:p w:rsidR="00A06CA6" w:rsidRDefault="00A06CA6">
            <w:pPr>
              <w:pStyle w:val="ConsPlusNormal"/>
              <w:widowControl/>
              <w:ind w:firstLine="0"/>
              <w:jc w:val="both"/>
            </w:pPr>
            <w:r>
              <w:t>год</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2020</w:t>
            </w:r>
          </w:p>
          <w:p w:rsidR="00A06CA6" w:rsidRDefault="00A06CA6">
            <w:pPr>
              <w:pStyle w:val="ConsPlusNormal"/>
              <w:widowControl/>
              <w:ind w:firstLine="0"/>
              <w:jc w:val="both"/>
            </w:pPr>
            <w:r>
              <w:t>год</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2021</w:t>
            </w:r>
          </w:p>
          <w:p w:rsidR="00A06CA6" w:rsidRDefault="00A06CA6">
            <w:pPr>
              <w:pStyle w:val="ConsPlusNormal"/>
              <w:widowControl/>
              <w:ind w:firstLine="0"/>
              <w:jc w:val="both"/>
            </w:pPr>
            <w:r>
              <w:t>год</w:t>
            </w:r>
          </w:p>
        </w:tc>
      </w:tr>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Объем финансирования - всего</w:t>
            </w:r>
          </w:p>
        </w:tc>
        <w:tc>
          <w:tcPr>
            <w:tcW w:w="992"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тыс. руб.</w:t>
            </w:r>
          </w:p>
        </w:tc>
        <w:tc>
          <w:tcPr>
            <w:tcW w:w="14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153 320,42</w:t>
            </w:r>
          </w:p>
        </w:tc>
        <w:tc>
          <w:tcPr>
            <w:tcW w:w="1275"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38 202,51</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28 588,52</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22 760,82</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20 163,90</w:t>
            </w:r>
          </w:p>
        </w:tc>
      </w:tr>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в том числе</w:t>
            </w:r>
          </w:p>
        </w:tc>
        <w:tc>
          <w:tcPr>
            <w:tcW w:w="992" w:type="dxa"/>
            <w:tcBorders>
              <w:top w:val="single" w:sz="4" w:space="0" w:color="auto"/>
              <w:left w:val="single" w:sz="4" w:space="0" w:color="auto"/>
              <w:bottom w:val="single" w:sz="4" w:space="0" w:color="auto"/>
              <w:right w:val="single" w:sz="4" w:space="0" w:color="auto"/>
            </w:tcBorders>
          </w:tcPr>
          <w:p w:rsidR="00A06CA6" w:rsidRDefault="00A06CA6">
            <w:pPr>
              <w:pStyle w:val="ConsPlusNormal"/>
              <w:widowControl/>
              <w:ind w:firstLine="0"/>
              <w:jc w:val="both"/>
            </w:pPr>
          </w:p>
        </w:tc>
        <w:tc>
          <w:tcPr>
            <w:tcW w:w="1418" w:type="dxa"/>
            <w:tcBorders>
              <w:top w:val="single" w:sz="4" w:space="0" w:color="auto"/>
              <w:left w:val="single" w:sz="4" w:space="0" w:color="auto"/>
              <w:bottom w:val="single" w:sz="4" w:space="0" w:color="auto"/>
              <w:right w:val="single" w:sz="4" w:space="0" w:color="auto"/>
            </w:tcBorders>
          </w:tcPr>
          <w:p w:rsidR="00A06CA6" w:rsidRDefault="00A06CA6">
            <w:pPr>
              <w:pStyle w:val="ConsPlusNormal"/>
              <w:widowControl/>
              <w:ind w:firstLine="0"/>
              <w:jc w:val="both"/>
            </w:pPr>
          </w:p>
        </w:tc>
        <w:tc>
          <w:tcPr>
            <w:tcW w:w="1275" w:type="dxa"/>
            <w:tcBorders>
              <w:top w:val="single" w:sz="4" w:space="0" w:color="auto"/>
              <w:left w:val="single" w:sz="4" w:space="0" w:color="auto"/>
              <w:bottom w:val="single" w:sz="4" w:space="0" w:color="auto"/>
              <w:right w:val="single" w:sz="4" w:space="0" w:color="auto"/>
            </w:tcBorders>
          </w:tcPr>
          <w:p w:rsidR="00A06CA6" w:rsidRDefault="00A06CA6">
            <w:pPr>
              <w:pStyle w:val="ConsPlusNormal"/>
              <w:widowControl/>
              <w:ind w:firstLine="0"/>
              <w:jc w:val="both"/>
            </w:pPr>
          </w:p>
        </w:tc>
        <w:tc>
          <w:tcPr>
            <w:tcW w:w="1276" w:type="dxa"/>
            <w:tcBorders>
              <w:top w:val="single" w:sz="4" w:space="0" w:color="auto"/>
              <w:left w:val="single" w:sz="4" w:space="0" w:color="auto"/>
              <w:bottom w:val="single" w:sz="4" w:space="0" w:color="auto"/>
              <w:right w:val="single" w:sz="4" w:space="0" w:color="auto"/>
            </w:tcBorders>
          </w:tcPr>
          <w:p w:rsidR="00A06CA6" w:rsidRDefault="00A06CA6">
            <w:pPr>
              <w:pStyle w:val="ConsPlusNormal"/>
              <w:widowControl/>
              <w:ind w:firstLine="0"/>
              <w:jc w:val="both"/>
            </w:pPr>
          </w:p>
        </w:tc>
        <w:tc>
          <w:tcPr>
            <w:tcW w:w="1276" w:type="dxa"/>
            <w:tcBorders>
              <w:top w:val="single" w:sz="4" w:space="0" w:color="auto"/>
              <w:left w:val="single" w:sz="4" w:space="0" w:color="auto"/>
              <w:bottom w:val="single" w:sz="4" w:space="0" w:color="auto"/>
              <w:right w:val="single" w:sz="4" w:space="0" w:color="auto"/>
            </w:tcBorders>
          </w:tcPr>
          <w:p w:rsidR="00A06CA6" w:rsidRDefault="00A06CA6">
            <w:pPr>
              <w:pStyle w:val="ConsPlusNormal"/>
              <w:widowControl/>
              <w:ind w:firstLine="0"/>
              <w:jc w:val="both"/>
            </w:pPr>
          </w:p>
        </w:tc>
        <w:tc>
          <w:tcPr>
            <w:tcW w:w="1276" w:type="dxa"/>
            <w:tcBorders>
              <w:top w:val="single" w:sz="4" w:space="0" w:color="auto"/>
              <w:left w:val="single" w:sz="4" w:space="0" w:color="auto"/>
              <w:bottom w:val="single" w:sz="4" w:space="0" w:color="auto"/>
              <w:right w:val="single" w:sz="4" w:space="0" w:color="auto"/>
            </w:tcBorders>
          </w:tcPr>
          <w:p w:rsidR="00A06CA6" w:rsidRDefault="00A06CA6">
            <w:pPr>
              <w:pStyle w:val="ConsPlusNormal"/>
              <w:widowControl/>
              <w:ind w:firstLine="0"/>
              <w:jc w:val="both"/>
            </w:pPr>
          </w:p>
        </w:tc>
      </w:tr>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Федеральный бюджет</w:t>
            </w:r>
          </w:p>
        </w:tc>
        <w:tc>
          <w:tcPr>
            <w:tcW w:w="992"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тыс. руб.</w:t>
            </w:r>
          </w:p>
        </w:tc>
        <w:tc>
          <w:tcPr>
            <w:tcW w:w="14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25 508,77</w:t>
            </w:r>
          </w:p>
        </w:tc>
        <w:tc>
          <w:tcPr>
            <w:tcW w:w="1275"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4 185,45</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4 122,14</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2 196,25</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1 561,30</w:t>
            </w:r>
          </w:p>
        </w:tc>
      </w:tr>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Областной бюджет</w:t>
            </w:r>
          </w:p>
        </w:tc>
        <w:tc>
          <w:tcPr>
            <w:tcW w:w="992"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тыс. руб.</w:t>
            </w:r>
          </w:p>
        </w:tc>
        <w:tc>
          <w:tcPr>
            <w:tcW w:w="14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22 684,77</w:t>
            </w:r>
          </w:p>
        </w:tc>
        <w:tc>
          <w:tcPr>
            <w:tcW w:w="1275"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6 257,00</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4 781,84</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4 329,95</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3 906,50</w:t>
            </w:r>
          </w:p>
        </w:tc>
      </w:tr>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Местный бюджет</w:t>
            </w:r>
          </w:p>
        </w:tc>
        <w:tc>
          <w:tcPr>
            <w:tcW w:w="992"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тыс. руб.</w:t>
            </w:r>
          </w:p>
        </w:tc>
        <w:tc>
          <w:tcPr>
            <w:tcW w:w="14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16 558,02</w:t>
            </w:r>
          </w:p>
        </w:tc>
        <w:tc>
          <w:tcPr>
            <w:tcW w:w="1275"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1 499,49</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1 624,95</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1 500,00</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1 500,00</w:t>
            </w:r>
          </w:p>
        </w:tc>
      </w:tr>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Внебюджетные источники</w:t>
            </w:r>
          </w:p>
        </w:tc>
        <w:tc>
          <w:tcPr>
            <w:tcW w:w="992"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тыс. руб.</w:t>
            </w:r>
          </w:p>
        </w:tc>
        <w:tc>
          <w:tcPr>
            <w:tcW w:w="14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88 568,86</w:t>
            </w:r>
          </w:p>
        </w:tc>
        <w:tc>
          <w:tcPr>
            <w:tcW w:w="1275"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26 260,57</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18 059,59</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14 734,62</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13 196,1</w:t>
            </w:r>
          </w:p>
        </w:tc>
      </w:tr>
      <w:tr w:rsidR="00A06CA6" w:rsidTr="00A06CA6">
        <w:tc>
          <w:tcPr>
            <w:tcW w:w="25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 xml:space="preserve">Количество молодых семей, улучшивших жилищные условия с помощью государственной и муниципальной поддержки </w:t>
            </w:r>
          </w:p>
        </w:tc>
        <w:tc>
          <w:tcPr>
            <w:tcW w:w="992"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семей</w:t>
            </w:r>
          </w:p>
        </w:tc>
        <w:tc>
          <w:tcPr>
            <w:tcW w:w="1418"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163</w:t>
            </w:r>
          </w:p>
        </w:tc>
        <w:tc>
          <w:tcPr>
            <w:tcW w:w="1275"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29</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24</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17</w:t>
            </w:r>
          </w:p>
        </w:tc>
        <w:tc>
          <w:tcPr>
            <w:tcW w:w="1276"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widowControl/>
              <w:ind w:firstLine="0"/>
              <w:jc w:val="both"/>
            </w:pPr>
            <w:r>
              <w:t>14</w:t>
            </w:r>
          </w:p>
        </w:tc>
      </w:tr>
    </w:tbl>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pStyle w:val="ConsPlusNormal"/>
        <w:widowControl/>
        <w:ind w:firstLine="709"/>
        <w:jc w:val="both"/>
        <w:rPr>
          <w:sz w:val="24"/>
          <w:szCs w:val="24"/>
          <w:highlight w:val="yellow"/>
        </w:rPr>
      </w:pPr>
    </w:p>
    <w:p w:rsidR="00A06CA6" w:rsidRDefault="00A06CA6" w:rsidP="00A06CA6">
      <w:pPr>
        <w:ind w:firstLine="0"/>
        <w:jc w:val="left"/>
        <w:rPr>
          <w:rFonts w:cs="Arial"/>
          <w:highlight w:val="yellow"/>
        </w:rPr>
        <w:sectPr w:rsidR="00A06CA6">
          <w:type w:val="continuous"/>
          <w:pgSz w:w="11906" w:h="16838"/>
          <w:pgMar w:top="2268" w:right="567" w:bottom="567" w:left="1701" w:header="720" w:footer="720" w:gutter="0"/>
          <w:cols w:space="720"/>
        </w:sectPr>
      </w:pPr>
    </w:p>
    <w:p w:rsidR="00A06CA6" w:rsidRDefault="00A06CA6" w:rsidP="00A06CA6">
      <w:pPr>
        <w:pStyle w:val="ConsPlusNormal"/>
        <w:ind w:firstLine="709"/>
        <w:jc w:val="both"/>
        <w:rPr>
          <w:sz w:val="24"/>
          <w:szCs w:val="24"/>
        </w:rPr>
      </w:pPr>
      <w:r>
        <w:rPr>
          <w:sz w:val="24"/>
          <w:szCs w:val="24"/>
        </w:rPr>
        <w:t>Несмотря на то, 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A06CA6" w:rsidRDefault="00A06CA6" w:rsidP="00A06CA6">
      <w:pPr>
        <w:pStyle w:val="ConsPlusNormal"/>
        <w:widowControl/>
        <w:ind w:firstLine="709"/>
        <w:jc w:val="both"/>
        <w:rPr>
          <w:sz w:val="24"/>
          <w:szCs w:val="24"/>
        </w:rPr>
      </w:pPr>
      <w:r>
        <w:rPr>
          <w:sz w:val="24"/>
          <w:szCs w:val="24"/>
        </w:rPr>
        <w:t>Количество молодых семей, нуждающихся в улучшении жилищных условий и являющихся участниками государственной программы Воронежской области "Обеспечение доступным и комфортным жильем и коммунальными услугами населения Воронежской области" по Бутурлиновскому району, по состоянию на 01.06.2022 составляет 70 семей.</w:t>
      </w:r>
    </w:p>
    <w:p w:rsidR="00A06CA6" w:rsidRDefault="00A06CA6" w:rsidP="00A06CA6">
      <w:pPr>
        <w:pStyle w:val="ConsPlusNormal"/>
        <w:widowControl/>
        <w:ind w:firstLine="709"/>
        <w:jc w:val="both"/>
        <w:rPr>
          <w:sz w:val="24"/>
          <w:szCs w:val="24"/>
        </w:rPr>
      </w:pPr>
      <w:r>
        <w:rPr>
          <w:sz w:val="24"/>
          <w:szCs w:val="24"/>
        </w:rPr>
        <w:t>.</w:t>
      </w:r>
    </w:p>
    <w:p w:rsidR="00A06CA6" w:rsidRDefault="00A06CA6" w:rsidP="00A06CA6">
      <w:pPr>
        <w:pStyle w:val="ConsPlusNormal"/>
        <w:widowControl/>
        <w:tabs>
          <w:tab w:val="left" w:pos="2884"/>
        </w:tabs>
        <w:ind w:firstLine="709"/>
        <w:jc w:val="both"/>
        <w:rPr>
          <w:bCs/>
          <w:sz w:val="24"/>
          <w:szCs w:val="24"/>
        </w:rPr>
      </w:pPr>
      <w:r>
        <w:rPr>
          <w:bCs/>
          <w:sz w:val="24"/>
          <w:szCs w:val="24"/>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rsidR="00A06CA6" w:rsidRDefault="00A06CA6" w:rsidP="00A06CA6">
      <w:pPr>
        <w:pStyle w:val="ConsPlusNormal"/>
        <w:widowControl/>
        <w:tabs>
          <w:tab w:val="left" w:pos="2884"/>
        </w:tabs>
        <w:ind w:firstLine="709"/>
        <w:jc w:val="both"/>
        <w:rPr>
          <w:bCs/>
          <w:sz w:val="24"/>
          <w:szCs w:val="24"/>
        </w:rPr>
      </w:pPr>
    </w:p>
    <w:p w:rsidR="00A06CA6" w:rsidRDefault="00A06CA6" w:rsidP="00A06CA6">
      <w:pPr>
        <w:tabs>
          <w:tab w:val="left" w:pos="2884"/>
        </w:tabs>
        <w:rPr>
          <w:rFonts w:cs="Arial"/>
        </w:rPr>
      </w:pPr>
      <w:r>
        <w:rPr>
          <w:rFonts w:cs="Arial"/>
        </w:rPr>
        <w:t xml:space="preserve">Приоритеты и цели государственной политики в жилищной сфере определены в соответствии с Указом Президента Российской Федерации от 07 мая 2012 г. № 600 «О мерах по обеспечению граждан Российской Федерации доступным и комфортным жильем и повышению качества жилищно-коммунальных услуг», стратегией социально-экономического развития Воронежской области на период до 2035 года, принятой областным законом от </w:t>
      </w:r>
      <w:r>
        <w:rPr>
          <w:rFonts w:cs="Arial"/>
          <w:shd w:val="clear" w:color="auto" w:fill="FFFFFF"/>
        </w:rPr>
        <w:t>20.12.2018 № 168-ОЗ,</w:t>
      </w:r>
      <w:r>
        <w:rPr>
          <w:rFonts w:cs="Arial"/>
        </w:rPr>
        <w:t xml:space="preserve"> стратегией социально-экономического развития Бутурлиновского муниципального района на период до 2035 года, утвержденной Решением Совета народных депутатов от 20.11.2018 г. № 68.</w:t>
      </w:r>
    </w:p>
    <w:p w:rsidR="00A06CA6" w:rsidRDefault="00A06CA6" w:rsidP="00A06CA6">
      <w:pPr>
        <w:tabs>
          <w:tab w:val="left" w:pos="2884"/>
        </w:tabs>
        <w:rPr>
          <w:rFonts w:cs="Arial"/>
        </w:rPr>
      </w:pPr>
      <w:r>
        <w:rPr>
          <w:rFonts w:cs="Arial"/>
        </w:rPr>
        <w:t>Основными приоритетами государственной политики в жилищной сфере являются:</w:t>
      </w:r>
    </w:p>
    <w:p w:rsidR="00A06CA6" w:rsidRDefault="00A06CA6" w:rsidP="00A06CA6">
      <w:pPr>
        <w:tabs>
          <w:tab w:val="left" w:pos="2884"/>
        </w:tabs>
        <w:rPr>
          <w:rFonts w:cs="Arial"/>
        </w:rPr>
      </w:pPr>
      <w:r>
        <w:rPr>
          <w:rFonts w:cs="Arial"/>
        </w:rPr>
        <w:t>1. Снижение стоимости одного квадратного метра жилья путем увеличения объемов жилищного строительства, в первую очередь жилья экономического класса.</w:t>
      </w:r>
    </w:p>
    <w:p w:rsidR="00A06CA6" w:rsidRDefault="00A06CA6" w:rsidP="00A06CA6">
      <w:pPr>
        <w:tabs>
          <w:tab w:val="left" w:pos="2884"/>
        </w:tabs>
        <w:rPr>
          <w:rFonts w:cs="Arial"/>
        </w:rPr>
      </w:pPr>
      <w:r>
        <w:rPr>
          <w:rFonts w:cs="Arial"/>
        </w:rPr>
        <w:t>2. Создание некоммерческого рынка доступного жилья и развитие социального жилищного фонда для граждан, имеющих невысокий уровень дохода.</w:t>
      </w:r>
    </w:p>
    <w:p w:rsidR="00A06CA6" w:rsidRDefault="00A06CA6" w:rsidP="00A06CA6">
      <w:pPr>
        <w:tabs>
          <w:tab w:val="left" w:pos="2884"/>
        </w:tabs>
        <w:rPr>
          <w:rFonts w:cs="Arial"/>
        </w:rPr>
      </w:pPr>
      <w:r>
        <w:rPr>
          <w:rFonts w:cs="Arial"/>
        </w:rPr>
        <w:t>3. Поддержка отдельных категорий граждан, которые нуждаются в улучшении жилищных условий, не имеют объективной возможности накопить средства на приобретение жилья.</w:t>
      </w:r>
    </w:p>
    <w:p w:rsidR="00A06CA6" w:rsidRDefault="00A06CA6" w:rsidP="00A06CA6">
      <w:pPr>
        <w:tabs>
          <w:tab w:val="left" w:pos="2884"/>
        </w:tabs>
        <w:rPr>
          <w:rFonts w:cs="Arial"/>
        </w:rPr>
      </w:pPr>
      <w:r>
        <w:rPr>
          <w:rFonts w:cs="Arial"/>
        </w:rPr>
        <w:t>4. Совершенствование условий приобретения жилья на рынке, в том числе с помощью ипотечного кредитования.</w:t>
      </w:r>
    </w:p>
    <w:p w:rsidR="00A06CA6" w:rsidRDefault="00A06CA6" w:rsidP="00A06CA6">
      <w:pPr>
        <w:tabs>
          <w:tab w:val="left" w:pos="2884"/>
        </w:tabs>
        <w:rPr>
          <w:rFonts w:cs="Arial"/>
        </w:rPr>
      </w:pPr>
      <w:r>
        <w:rPr>
          <w:rFonts w:cs="Arial"/>
        </w:rPr>
        <w:t xml:space="preserve">5. Формирование специальных условий ипотечного кредитования отдельных категорий граждан. </w:t>
      </w:r>
    </w:p>
    <w:p w:rsidR="00A06CA6" w:rsidRDefault="00A06CA6" w:rsidP="00A06CA6">
      <w:pPr>
        <w:tabs>
          <w:tab w:val="left" w:pos="2884"/>
        </w:tabs>
        <w:rPr>
          <w:rFonts w:cs="Arial"/>
        </w:rPr>
      </w:pPr>
      <w:r>
        <w:rPr>
          <w:rFonts w:cs="Arial"/>
        </w:rPr>
        <w:t>Приоритеты государственной политики ориентированы на удовлетворение спроса нуждающихся в улучшении жилищных условий граждан, относящихся к экономически активному населению, имеющих сбережения на первоначальный взнос в размере не менее 20 процентов, доходы которых не позволяют приобрести жилье по рыночным ценам.</w:t>
      </w:r>
    </w:p>
    <w:p w:rsidR="00A06CA6" w:rsidRDefault="00A06CA6" w:rsidP="00A06CA6">
      <w:pPr>
        <w:tabs>
          <w:tab w:val="left" w:pos="2884"/>
        </w:tabs>
        <w:rPr>
          <w:rFonts w:cs="Arial"/>
        </w:rPr>
      </w:pPr>
      <w:r>
        <w:rPr>
          <w:rFonts w:cs="Arial"/>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A06CA6" w:rsidRDefault="00A06CA6" w:rsidP="00A06CA6">
      <w:pPr>
        <w:tabs>
          <w:tab w:val="left" w:pos="2884"/>
        </w:tabs>
        <w:rPr>
          <w:rFonts w:cs="Arial"/>
        </w:rPr>
      </w:pPr>
      <w:r>
        <w:rPr>
          <w:rFonts w:cs="Arial"/>
        </w:rPr>
        <w:t>Поэтому развивать жилищное строительство необходимо как комплекс взаимоувязанных мероприятий, направленных на повышение доступности жилья для населения путем массового строительства жилья экономкласса, в частности малоэтажного, отвечающего требованиям энергоэффективности и экологичности, а также ценовой доступности.</w:t>
      </w:r>
    </w:p>
    <w:p w:rsidR="00A06CA6" w:rsidRDefault="00A06CA6" w:rsidP="00A06CA6">
      <w:pPr>
        <w:tabs>
          <w:tab w:val="left" w:pos="2884"/>
        </w:tabs>
        <w:rPr>
          <w:rFonts w:cs="Arial"/>
        </w:rPr>
      </w:pPr>
      <w:r>
        <w:rPr>
          <w:rFonts w:cs="Arial"/>
        </w:rPr>
        <w:t>Необходимо продолжать поддержку молодых семей-участников программы «Обеспечение жильем молодых семей» с участием средств федерального и областного бюджетов, путем софинансирования муниципальной программы по предоставлению социальных выплат на приобретение или строительство жилья.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A06CA6" w:rsidRDefault="00A06CA6" w:rsidP="00A06CA6">
      <w:pPr>
        <w:pStyle w:val="ConsPlusNormal"/>
        <w:ind w:firstLine="709"/>
        <w:jc w:val="both"/>
        <w:rPr>
          <w:sz w:val="24"/>
          <w:szCs w:val="24"/>
        </w:rPr>
      </w:pPr>
      <w:r>
        <w:rPr>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в установленном порядке нуждающимися в жилых помещениях.</w:t>
      </w:r>
    </w:p>
    <w:p w:rsidR="00A06CA6" w:rsidRDefault="00A06CA6" w:rsidP="00A06CA6">
      <w:pPr>
        <w:pStyle w:val="ConsPlusNormal"/>
        <w:ind w:firstLine="709"/>
        <w:jc w:val="both"/>
        <w:rPr>
          <w:sz w:val="24"/>
          <w:szCs w:val="24"/>
        </w:rPr>
      </w:pPr>
      <w:r>
        <w:rPr>
          <w:sz w:val="24"/>
          <w:szCs w:val="24"/>
        </w:rPr>
        <w:t>Задачами мероприятия являются:</w:t>
      </w:r>
    </w:p>
    <w:p w:rsidR="00A06CA6" w:rsidRDefault="00A06CA6" w:rsidP="00A06CA6">
      <w:pPr>
        <w:pStyle w:val="ConsPlusNormal"/>
        <w:ind w:firstLine="709"/>
        <w:jc w:val="both"/>
        <w:rPr>
          <w:sz w:val="24"/>
          <w:szCs w:val="24"/>
        </w:rPr>
      </w:pPr>
      <w:r>
        <w:rPr>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A06CA6" w:rsidRDefault="00A06CA6" w:rsidP="00A06CA6">
      <w:pPr>
        <w:pStyle w:val="ConsPlusNormal"/>
        <w:ind w:firstLine="709"/>
        <w:jc w:val="both"/>
        <w:rPr>
          <w:sz w:val="24"/>
          <w:szCs w:val="24"/>
        </w:rPr>
      </w:pPr>
      <w:r>
        <w:rPr>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A06CA6" w:rsidRDefault="00A06CA6" w:rsidP="00A06CA6">
      <w:pPr>
        <w:pStyle w:val="ConsPlusNormal"/>
        <w:ind w:firstLine="709"/>
        <w:jc w:val="both"/>
        <w:rPr>
          <w:sz w:val="24"/>
          <w:szCs w:val="24"/>
        </w:rPr>
      </w:pPr>
      <w:r>
        <w:rPr>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A06CA6" w:rsidRDefault="00A06CA6" w:rsidP="00A06CA6">
      <w:pPr>
        <w:pStyle w:val="ConsPlusNormal"/>
        <w:ind w:firstLine="709"/>
        <w:jc w:val="both"/>
        <w:rPr>
          <w:sz w:val="24"/>
          <w:szCs w:val="24"/>
        </w:rPr>
      </w:pPr>
      <w:r>
        <w:rPr>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A06CA6" w:rsidRDefault="00A06CA6" w:rsidP="00A06CA6">
      <w:pPr>
        <w:pStyle w:val="ConsPlusNormal"/>
        <w:ind w:firstLine="709"/>
        <w:jc w:val="both"/>
        <w:rPr>
          <w:sz w:val="24"/>
          <w:szCs w:val="24"/>
        </w:rPr>
      </w:pPr>
      <w:r>
        <w:rPr>
          <w:sz w:val="24"/>
          <w:szCs w:val="24"/>
        </w:rPr>
        <w:t>- целевого использования бюджетных средств, в том числе средств федерального бюджета;</w:t>
      </w:r>
    </w:p>
    <w:p w:rsidR="00A06CA6" w:rsidRDefault="00A06CA6" w:rsidP="00A06CA6">
      <w:pPr>
        <w:pStyle w:val="ConsPlusNormal"/>
        <w:ind w:firstLine="709"/>
        <w:jc w:val="both"/>
        <w:rPr>
          <w:sz w:val="24"/>
          <w:szCs w:val="24"/>
        </w:rPr>
      </w:pPr>
      <w:r>
        <w:rPr>
          <w:sz w:val="24"/>
          <w:szCs w:val="24"/>
        </w:rPr>
        <w:t>- государственного регулирования порядка расчета размера и предоставления социальных выплат;</w:t>
      </w:r>
    </w:p>
    <w:p w:rsidR="00A06CA6" w:rsidRDefault="00A06CA6" w:rsidP="00A06CA6">
      <w:pPr>
        <w:pStyle w:val="ConsPlusNormal"/>
        <w:ind w:firstLine="709"/>
        <w:jc w:val="both"/>
        <w:rPr>
          <w:sz w:val="24"/>
          <w:szCs w:val="24"/>
        </w:rPr>
      </w:pPr>
      <w:r>
        <w:rPr>
          <w:sz w:val="24"/>
          <w:szCs w:val="24"/>
        </w:rPr>
        <w:t>- адресного предоставления социальных выплат;</w:t>
      </w:r>
    </w:p>
    <w:p w:rsidR="00A06CA6" w:rsidRDefault="00A06CA6" w:rsidP="00A06CA6">
      <w:pPr>
        <w:pStyle w:val="ConsPlusNormal"/>
        <w:ind w:firstLine="709"/>
        <w:jc w:val="both"/>
        <w:rPr>
          <w:sz w:val="24"/>
          <w:szCs w:val="24"/>
        </w:rPr>
      </w:pPr>
      <w:r>
        <w:rPr>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A06CA6" w:rsidRDefault="00A06CA6" w:rsidP="00A06CA6">
      <w:pPr>
        <w:pStyle w:val="ConsPlusNormal"/>
        <w:ind w:firstLine="709"/>
        <w:jc w:val="both"/>
        <w:rPr>
          <w:sz w:val="24"/>
          <w:szCs w:val="24"/>
        </w:rPr>
      </w:pPr>
      <w:r>
        <w:rPr>
          <w:sz w:val="24"/>
          <w:szCs w:val="24"/>
        </w:rPr>
        <w:t>Показателями, позволяющими оценивать ход реализации мероприятия по обеспечению жильем молодых семей, являются количество молодых семей, получивших свидетельства о праве на получение социальной выплаты на приобретение (строительство) жилого помещения, и доля молодых семей, получивших свидетельство о праве на получение социальной выплаты на приобретение (строительство) жилого помещения, в общем количестве молодых семей, нуждающихся в улучшении жилищных условий по состоянию на 31 декабря 2021 года.</w:t>
      </w:r>
    </w:p>
    <w:p w:rsidR="00A06CA6" w:rsidRDefault="00A06CA6" w:rsidP="00A06CA6">
      <w:pPr>
        <w:pStyle w:val="a4"/>
        <w:rPr>
          <w:rFonts w:cs="Arial"/>
          <w:bCs/>
        </w:rPr>
      </w:pPr>
      <w:r>
        <w:rPr>
          <w:rFonts w:cs="Arial"/>
        </w:rPr>
        <w:t>Реализация мероприятия Защита прав потребителей оценивается по показателю «Количество справочно-информационных материалов по вопросам защиты прав потребителей, размещенных в информационных ресурсах</w:t>
      </w:r>
      <w:r>
        <w:rPr>
          <w:rFonts w:cs="Arial"/>
          <w:bCs/>
        </w:rPr>
        <w:t>». Расчет данного показателя осуществляется по формуле:</w:t>
      </w:r>
    </w:p>
    <w:p w:rsidR="00A06CA6" w:rsidRDefault="00A06CA6" w:rsidP="00A06CA6">
      <w:pPr>
        <w:rPr>
          <w:rFonts w:cs="Arial"/>
        </w:rPr>
      </w:pPr>
    </w:p>
    <w:p w:rsidR="00A06CA6" w:rsidRDefault="00A06CA6" w:rsidP="00A06CA6">
      <w:pPr>
        <w:rPr>
          <w:rFonts w:cs="Arial"/>
          <w:shd w:val="clear" w:color="auto" w:fill="FFFFFF"/>
          <w:lang w:val="en-US"/>
        </w:rP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32.25pt" equationxml="&lt;">
            <v:imagedata r:id="rId15" o:title="" chromakey="white"/>
          </v:shape>
        </w:pict>
      </w:r>
    </w:p>
    <w:p w:rsidR="00A06CA6" w:rsidRDefault="00A06CA6" w:rsidP="00A06CA6">
      <w:pPr>
        <w:rPr>
          <w:rFonts w:cs="Arial"/>
          <w:shd w:val="clear" w:color="auto" w:fill="FFFFFF"/>
          <w:lang w:val="en-US"/>
        </w:rPr>
      </w:pPr>
    </w:p>
    <w:p w:rsidR="00A06CA6" w:rsidRDefault="00A06CA6" w:rsidP="00A06CA6">
      <w:pPr>
        <w:rPr>
          <w:rFonts w:cs="Arial"/>
          <w:shd w:val="clear" w:color="auto" w:fill="FFFFFF"/>
        </w:rPr>
      </w:pPr>
      <w:r>
        <w:rPr>
          <w:rFonts w:cs="Arial"/>
          <w:position w:val="-20"/>
        </w:rPr>
        <w:pict>
          <v:shape id="_x0000_i1027" type="#_x0000_t75" style="width:35.25pt;height:26.25pt" equationxml="&lt;">
            <v:imagedata r:id="rId16" o:title="" chromakey="white"/>
          </v:shape>
        </w:pict>
      </w:r>
      <w:r>
        <w:rPr>
          <w:rFonts w:cs="Arial"/>
          <w:shd w:val="clear" w:color="auto" w:fill="FFFFFF"/>
        </w:rPr>
        <w:t xml:space="preserve"> = общее количество справочно-информационных материалов по вопросам защиты прав потребителей, размещенных в информационных ресурсах, единиц</w:t>
      </w:r>
    </w:p>
    <w:p w:rsidR="00A06CA6" w:rsidRDefault="00A06CA6" w:rsidP="00A06CA6">
      <w:pPr>
        <w:rPr>
          <w:rFonts w:cs="Arial"/>
        </w:rPr>
      </w:pPr>
    </w:p>
    <w:p w:rsidR="00A06CA6" w:rsidRDefault="00A06CA6" w:rsidP="00A06CA6">
      <w:pPr>
        <w:rPr>
          <w:rFonts w:cs="Arial"/>
        </w:rPr>
      </w:pPr>
      <w:r>
        <w:rPr>
          <w:rFonts w:cs="Arial"/>
          <w:position w:val="-20"/>
        </w:rPr>
        <w:pict>
          <v:shape id="_x0000_i1028" type="#_x0000_t75" style="width:25.5pt;height:26.25pt" equationxml="&lt;">
            <v:imagedata r:id="rId17" o:title="" chromakey="white"/>
          </v:shape>
        </w:pict>
      </w:r>
      <w:r>
        <w:rPr>
          <w:rFonts w:cs="Arial"/>
          <w:shd w:val="clear" w:color="auto" w:fill="FFFFFF"/>
        </w:rPr>
        <w:t xml:space="preserve"> = количество размещенных справочно-информационных материалов в средствах массовой информации и на информационных ресурсах в сети Интернет, единиц.</w:t>
      </w:r>
    </w:p>
    <w:p w:rsidR="00A06CA6" w:rsidRDefault="00A06CA6" w:rsidP="00A06CA6">
      <w:pPr>
        <w:pStyle w:val="ConsPlusNormal"/>
        <w:ind w:firstLine="709"/>
        <w:jc w:val="both"/>
        <w:rPr>
          <w:sz w:val="24"/>
          <w:szCs w:val="24"/>
        </w:rPr>
      </w:pPr>
    </w:p>
    <w:p w:rsidR="00A06CA6" w:rsidRDefault="00A06CA6" w:rsidP="00A06CA6">
      <w:pPr>
        <w:pStyle w:val="ConsPlusNormal"/>
        <w:ind w:firstLine="709"/>
        <w:jc w:val="both"/>
        <w:rPr>
          <w:sz w:val="24"/>
          <w:szCs w:val="24"/>
        </w:rPr>
      </w:pPr>
      <w:r>
        <w:rPr>
          <w:sz w:val="24"/>
          <w:szCs w:val="24"/>
        </w:rPr>
        <w:t>Динамика целевых показателей (индикаторов) эффективности реализации основного мероприятия приведена в таблице 2:</w:t>
      </w:r>
    </w:p>
    <w:p w:rsidR="00A06CA6" w:rsidRDefault="00A06CA6" w:rsidP="00A06CA6">
      <w:pPr>
        <w:pStyle w:val="ConsPlusNormal"/>
        <w:widowControl/>
        <w:ind w:firstLine="709"/>
        <w:jc w:val="both"/>
        <w:rPr>
          <w:sz w:val="24"/>
          <w:szCs w:val="24"/>
        </w:rPr>
      </w:pPr>
      <w:r>
        <w:rPr>
          <w:sz w:val="24"/>
          <w:szCs w:val="24"/>
        </w:rPr>
        <w:t>Таблица 2</w:t>
      </w:r>
    </w:p>
    <w:p w:rsidR="00A06CA6" w:rsidRDefault="00A06CA6" w:rsidP="00A06CA6">
      <w:pPr>
        <w:pStyle w:val="ConsPlusNormal"/>
        <w:widowControl/>
        <w:ind w:firstLine="709"/>
        <w:jc w:val="both"/>
        <w:rPr>
          <w:sz w:val="24"/>
          <w:szCs w:val="24"/>
        </w:rPr>
      </w:pPr>
      <w:r>
        <w:rPr>
          <w:sz w:val="24"/>
          <w:szCs w:val="24"/>
        </w:rPr>
        <w:t>Динамика целевых индикаторов и показателей</w:t>
      </w:r>
    </w:p>
    <w:p w:rsidR="00A06CA6" w:rsidRDefault="00A06CA6" w:rsidP="00A06CA6">
      <w:pPr>
        <w:pStyle w:val="ConsPlusNormal"/>
        <w:widowControl/>
        <w:ind w:firstLine="709"/>
        <w:jc w:val="both"/>
        <w:rPr>
          <w:sz w:val="24"/>
          <w:szCs w:val="24"/>
        </w:rPr>
      </w:pPr>
      <w:r>
        <w:rPr>
          <w:sz w:val="24"/>
          <w:szCs w:val="24"/>
        </w:rPr>
        <w:t>эффективности реализации подпрограммы на 2023-2030 гг.</w:t>
      </w:r>
    </w:p>
    <w:tbl>
      <w:tblPr>
        <w:tblpPr w:leftFromText="180" w:rightFromText="180" w:vertAnchor="text" w:horzAnchor="page" w:tblpX="1481" w:tblpY="226"/>
        <w:tblW w:w="10125" w:type="dxa"/>
        <w:tblLayout w:type="fixed"/>
        <w:tblCellMar>
          <w:left w:w="70" w:type="dxa"/>
          <w:right w:w="70" w:type="dxa"/>
        </w:tblCellMar>
        <w:tblLook w:val="04A0" w:firstRow="1" w:lastRow="0" w:firstColumn="1" w:lastColumn="0" w:noHBand="0" w:noVBand="1"/>
      </w:tblPr>
      <w:tblGrid>
        <w:gridCol w:w="1916"/>
        <w:gridCol w:w="850"/>
        <w:gridCol w:w="945"/>
        <w:gridCol w:w="946"/>
        <w:gridCol w:w="946"/>
        <w:gridCol w:w="946"/>
        <w:gridCol w:w="896"/>
        <w:gridCol w:w="922"/>
        <w:gridCol w:w="879"/>
        <w:gridCol w:w="879"/>
      </w:tblGrid>
      <w:tr w:rsidR="00A06CA6" w:rsidTr="00A06CA6">
        <w:trPr>
          <w:cantSplit/>
          <w:trHeight w:val="360"/>
        </w:trPr>
        <w:tc>
          <w:tcPr>
            <w:tcW w:w="1916"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 xml:space="preserve">Целевой индикатор </w:t>
            </w:r>
          </w:p>
        </w:tc>
        <w:tc>
          <w:tcPr>
            <w:tcW w:w="850"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 xml:space="preserve">Единица </w:t>
            </w:r>
            <w:r>
              <w:br/>
              <w:t xml:space="preserve">измерения </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 xml:space="preserve">2023 </w:t>
            </w:r>
            <w:r>
              <w:br/>
              <w:t xml:space="preserve">год </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2024</w:t>
            </w:r>
            <w:r>
              <w:br/>
              <w:t xml:space="preserve">год </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 xml:space="preserve">2025 </w:t>
            </w:r>
            <w:r>
              <w:br/>
              <w:t xml:space="preserve">год </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 xml:space="preserve">2025 </w:t>
            </w:r>
            <w:r>
              <w:br/>
              <w:t xml:space="preserve">год </w:t>
            </w:r>
          </w:p>
        </w:tc>
        <w:tc>
          <w:tcPr>
            <w:tcW w:w="895"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sz w:val="20"/>
                <w:szCs w:val="20"/>
              </w:rPr>
            </w:pPr>
            <w:r>
              <w:rPr>
                <w:rFonts w:cs="Arial"/>
                <w:sz w:val="20"/>
                <w:szCs w:val="20"/>
              </w:rPr>
              <w:t xml:space="preserve">2027 </w:t>
            </w:r>
            <w:r>
              <w:rPr>
                <w:rFonts w:cs="Arial"/>
                <w:sz w:val="20"/>
                <w:szCs w:val="20"/>
              </w:rPr>
              <w:br/>
              <w:t xml:space="preserve">год </w:t>
            </w:r>
          </w:p>
        </w:tc>
        <w:tc>
          <w:tcPr>
            <w:tcW w:w="921"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sz w:val="20"/>
                <w:szCs w:val="20"/>
              </w:rPr>
            </w:pPr>
            <w:r>
              <w:rPr>
                <w:rFonts w:cs="Arial"/>
                <w:sz w:val="20"/>
                <w:szCs w:val="20"/>
              </w:rPr>
              <w:t>2028</w:t>
            </w:r>
            <w:r>
              <w:rPr>
                <w:rFonts w:cs="Arial"/>
                <w:sz w:val="20"/>
                <w:szCs w:val="20"/>
              </w:rPr>
              <w:br/>
              <w:t xml:space="preserve">год </w:t>
            </w:r>
          </w:p>
        </w:tc>
        <w:tc>
          <w:tcPr>
            <w:tcW w:w="878"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sz w:val="20"/>
                <w:szCs w:val="20"/>
              </w:rPr>
            </w:pPr>
            <w:r>
              <w:rPr>
                <w:rFonts w:cs="Arial"/>
                <w:sz w:val="20"/>
                <w:szCs w:val="20"/>
              </w:rPr>
              <w:t>2029</w:t>
            </w:r>
          </w:p>
          <w:p w:rsidR="00A06CA6" w:rsidRDefault="00A06CA6">
            <w:pPr>
              <w:ind w:firstLine="0"/>
              <w:rPr>
                <w:rFonts w:cs="Arial"/>
                <w:sz w:val="20"/>
                <w:szCs w:val="20"/>
              </w:rPr>
            </w:pPr>
            <w:r>
              <w:rPr>
                <w:rFonts w:cs="Arial"/>
                <w:sz w:val="20"/>
                <w:szCs w:val="20"/>
              </w:rPr>
              <w:t>год</w:t>
            </w:r>
          </w:p>
        </w:tc>
        <w:tc>
          <w:tcPr>
            <w:tcW w:w="878"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sz w:val="20"/>
                <w:szCs w:val="20"/>
              </w:rPr>
            </w:pPr>
            <w:r>
              <w:rPr>
                <w:rFonts w:cs="Arial"/>
                <w:sz w:val="20"/>
                <w:szCs w:val="20"/>
              </w:rPr>
              <w:t>2030 год</w:t>
            </w:r>
          </w:p>
        </w:tc>
      </w:tr>
      <w:tr w:rsidR="00A06CA6" w:rsidTr="00A06CA6">
        <w:trPr>
          <w:cantSplit/>
          <w:trHeight w:val="840"/>
        </w:trPr>
        <w:tc>
          <w:tcPr>
            <w:tcW w:w="1916"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Количество молодых семей, улучшивших</w:t>
            </w:r>
            <w:r>
              <w:br/>
              <w:t xml:space="preserve">жилищные условия </w:t>
            </w:r>
          </w:p>
        </w:tc>
        <w:tc>
          <w:tcPr>
            <w:tcW w:w="850"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 xml:space="preserve">единиц </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10</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10</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10</w:t>
            </w:r>
          </w:p>
        </w:tc>
        <w:tc>
          <w:tcPr>
            <w:tcW w:w="89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10</w:t>
            </w:r>
          </w:p>
        </w:tc>
        <w:tc>
          <w:tcPr>
            <w:tcW w:w="921"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10</w:t>
            </w:r>
          </w:p>
        </w:tc>
        <w:tc>
          <w:tcPr>
            <w:tcW w:w="878"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10</w:t>
            </w:r>
          </w:p>
        </w:tc>
        <w:tc>
          <w:tcPr>
            <w:tcW w:w="878"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10</w:t>
            </w:r>
          </w:p>
        </w:tc>
      </w:tr>
      <w:tr w:rsidR="00A06CA6" w:rsidTr="00A06CA6">
        <w:trPr>
          <w:cantSplit/>
          <w:trHeight w:val="840"/>
        </w:trPr>
        <w:tc>
          <w:tcPr>
            <w:tcW w:w="1916"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Количество справочно-информационных материалов по вопросам защиты прав потребителей, размещенных в информационных ресурсах.</w:t>
            </w:r>
          </w:p>
        </w:tc>
        <w:tc>
          <w:tcPr>
            <w:tcW w:w="850"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единиц</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94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89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921"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878"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c>
          <w:tcPr>
            <w:tcW w:w="878"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pPr>
            <w:r>
              <w:t>12</w:t>
            </w:r>
          </w:p>
        </w:tc>
      </w:tr>
    </w:tbl>
    <w:p w:rsidR="00A06CA6" w:rsidRDefault="00A06CA6" w:rsidP="00A06CA6">
      <w:pPr>
        <w:pStyle w:val="ConsPlusNormal"/>
        <w:widowControl/>
        <w:ind w:firstLine="709"/>
        <w:jc w:val="both"/>
        <w:rPr>
          <w:sz w:val="24"/>
          <w:szCs w:val="24"/>
        </w:rPr>
      </w:pP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bCs/>
          <w:sz w:val="24"/>
          <w:szCs w:val="24"/>
        </w:rPr>
      </w:pPr>
      <w:r>
        <w:rPr>
          <w:bCs/>
          <w:sz w:val="24"/>
          <w:szCs w:val="24"/>
        </w:rPr>
        <w:t>3. Характеристика основных мероприятий подпрограммы</w:t>
      </w:r>
    </w:p>
    <w:p w:rsidR="00A06CA6" w:rsidRDefault="00A06CA6" w:rsidP="00A06CA6">
      <w:pPr>
        <w:rPr>
          <w:rFonts w:cs="Arial"/>
        </w:rPr>
      </w:pPr>
    </w:p>
    <w:p w:rsidR="00A06CA6" w:rsidRDefault="00A06CA6" w:rsidP="00A06CA6">
      <w:pPr>
        <w:rPr>
          <w:rFonts w:cs="Arial"/>
          <w:bCs/>
        </w:rPr>
      </w:pPr>
      <w:r>
        <w:rPr>
          <w:rFonts w:cs="Arial"/>
          <w:bCs/>
        </w:rPr>
        <w:t>В рамках подпрограммы планируется реализация девяти основных мероприятий:</w:t>
      </w:r>
    </w:p>
    <w:p w:rsidR="00A06CA6" w:rsidRDefault="00A06CA6" w:rsidP="00A06CA6">
      <w:pPr>
        <w:rPr>
          <w:rFonts w:cs="Arial"/>
        </w:rPr>
      </w:pPr>
      <w:r>
        <w:rPr>
          <w:rFonts w:cs="Arial"/>
        </w:rPr>
        <w:t>Мероприятие 1. Создание условий для обеспечения доступным и комфортным жильем населения Бутурлиновского муниципального района:</w:t>
      </w:r>
      <w:r>
        <w:rPr>
          <w:rFonts w:cs="Arial"/>
        </w:rPr>
        <w:br/>
        <w:t>Мероприятие 2. Выплата ежемесячной пенсии за выслугу лет муниципальным служащим.</w:t>
      </w:r>
    </w:p>
    <w:p w:rsidR="00A06CA6" w:rsidRDefault="00A06CA6" w:rsidP="00A06CA6">
      <w:pPr>
        <w:rPr>
          <w:rFonts w:cs="Arial"/>
        </w:rPr>
      </w:pPr>
      <w:r>
        <w:rPr>
          <w:rFonts w:cs="Arial"/>
        </w:rPr>
        <w:t>Мероприятие 3. Социальное обеспечение и иные выплаты населению.</w:t>
      </w:r>
    </w:p>
    <w:p w:rsidR="00A06CA6" w:rsidRDefault="00A06CA6" w:rsidP="00A06CA6">
      <w:pPr>
        <w:rPr>
          <w:rFonts w:cs="Arial"/>
        </w:rPr>
      </w:pPr>
      <w:r>
        <w:rPr>
          <w:rFonts w:cs="Arial"/>
        </w:rPr>
        <w:t>Мероприятие 4. Обеспечение мероприятий по защите населения и территории от чрезвычайных ситуаций природного и техногенного характера, гражданская оборона.</w:t>
      </w:r>
      <w:r>
        <w:rPr>
          <w:rFonts w:cs="Arial"/>
        </w:rPr>
        <w:br/>
        <w:t>Мероприятие 5. Природоохранные мероприятия.</w:t>
      </w:r>
    </w:p>
    <w:p w:rsidR="00A06CA6" w:rsidRDefault="00A06CA6" w:rsidP="00A06CA6">
      <w:pPr>
        <w:rPr>
          <w:rFonts w:cs="Arial"/>
        </w:rPr>
      </w:pPr>
      <w:r>
        <w:rPr>
          <w:rFonts w:cs="Arial"/>
        </w:rPr>
        <w:t>Мероприятие 6. Повышение безопасности дорожного движения на автомобильных дорогах общего пользования муниципального значения.</w:t>
      </w:r>
    </w:p>
    <w:p w:rsidR="00A06CA6" w:rsidRDefault="00A06CA6" w:rsidP="00A06CA6">
      <w:pPr>
        <w:rPr>
          <w:rFonts w:cs="Arial"/>
        </w:rPr>
      </w:pPr>
      <w:r>
        <w:rPr>
          <w:rFonts w:cs="Arial"/>
        </w:rPr>
        <w:t>Мероприятие 7. Организация отдыха и оздоровления детей и молодежи.</w:t>
      </w:r>
    </w:p>
    <w:p w:rsidR="00A06CA6" w:rsidRDefault="00A06CA6" w:rsidP="00A06CA6">
      <w:pPr>
        <w:rPr>
          <w:rFonts w:cs="Arial"/>
        </w:rPr>
      </w:pPr>
      <w:r>
        <w:rPr>
          <w:rFonts w:cs="Arial"/>
        </w:rPr>
        <w:t>Мероприятие 8. Реализация мер по противодействию коррупции на муниципальной службе.</w:t>
      </w:r>
    </w:p>
    <w:p w:rsidR="00A06CA6" w:rsidRDefault="00A06CA6" w:rsidP="00A06CA6">
      <w:pPr>
        <w:pStyle w:val="consplusnormal1"/>
        <w:shd w:val="clear" w:color="auto" w:fill="FFFFFF"/>
        <w:spacing w:after="0"/>
        <w:jc w:val="both"/>
        <w:textAlignment w:val="top"/>
        <w:rPr>
          <w:rFonts w:cs="Arial"/>
          <w:i w:val="0"/>
        </w:rPr>
      </w:pPr>
      <w:r>
        <w:rPr>
          <w:rFonts w:cs="Arial"/>
          <w:i w:val="0"/>
        </w:rPr>
        <w:t>Мероприятие 9. Подготовка и повышение квалификации муниципальных служащих.</w:t>
      </w:r>
    </w:p>
    <w:p w:rsidR="00A06CA6" w:rsidRDefault="00A06CA6" w:rsidP="00A06CA6">
      <w:pPr>
        <w:rPr>
          <w:rFonts w:cs="Arial"/>
        </w:rPr>
      </w:pPr>
      <w:r>
        <w:rPr>
          <w:rFonts w:cs="Arial"/>
        </w:rPr>
        <w:t>Мероприятие 10. Защита прав потребителей.</w:t>
      </w:r>
    </w:p>
    <w:p w:rsidR="00A06CA6" w:rsidRDefault="00A06CA6" w:rsidP="00A06CA6">
      <w:pPr>
        <w:rPr>
          <w:rFonts w:cs="Arial"/>
        </w:rPr>
      </w:pPr>
      <w:r>
        <w:rPr>
          <w:rFonts w:cs="Arial"/>
        </w:rPr>
        <w:t>Мероприятие 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A06CA6" w:rsidRDefault="00A06CA6" w:rsidP="00A06CA6">
      <w:pPr>
        <w:rPr>
          <w:rFonts w:cs="Arial"/>
        </w:rPr>
      </w:pPr>
      <w:r>
        <w:rPr>
          <w:rFonts w:cs="Arial"/>
        </w:rPr>
        <w:t>Мероприятие 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A06CA6" w:rsidRDefault="00A06CA6" w:rsidP="00A06CA6">
      <w:pPr>
        <w:rPr>
          <w:rFonts w:cs="Arial"/>
        </w:rPr>
      </w:pPr>
      <w:r>
        <w:rPr>
          <w:rFonts w:cs="Arial"/>
        </w:rPr>
        <w:t>Мероприятие 13.Проведение специальных мер в сфере экономики.</w:t>
      </w:r>
    </w:p>
    <w:p w:rsidR="00A06CA6" w:rsidRDefault="00A06CA6" w:rsidP="00A06CA6">
      <w:pPr>
        <w:pStyle w:val="a4"/>
        <w:rPr>
          <w:rFonts w:cs="Arial"/>
        </w:rPr>
      </w:pPr>
    </w:p>
    <w:p w:rsidR="00A06CA6" w:rsidRDefault="00A06CA6" w:rsidP="00A06CA6">
      <w:pPr>
        <w:pStyle w:val="a4"/>
        <w:rPr>
          <w:rFonts w:cs="Arial"/>
        </w:rPr>
      </w:pPr>
    </w:p>
    <w:p w:rsidR="00A06CA6" w:rsidRDefault="00A06CA6" w:rsidP="00A06CA6">
      <w:pPr>
        <w:pStyle w:val="a4"/>
        <w:rPr>
          <w:rFonts w:cs="Arial"/>
          <w:bCs/>
          <w:iCs/>
        </w:rPr>
      </w:pPr>
      <w:r>
        <w:rPr>
          <w:rFonts w:cs="Arial"/>
          <w:bCs/>
        </w:rPr>
        <w:t xml:space="preserve">Основное мероприятие 1. </w:t>
      </w:r>
      <w:r>
        <w:rPr>
          <w:rFonts w:cs="Arial"/>
        </w:rPr>
        <w:t>Создание условий для обеспечения доступным и комфортным жильем населения Бутурлиновского муниципального района</w:t>
      </w:r>
      <w:r>
        <w:rPr>
          <w:rFonts w:cs="Arial"/>
          <w:bCs/>
        </w:rPr>
        <w:t>.</w:t>
      </w:r>
    </w:p>
    <w:p w:rsidR="00A06CA6" w:rsidRDefault="00A06CA6" w:rsidP="00A06CA6">
      <w:pPr>
        <w:pStyle w:val="a4"/>
        <w:rPr>
          <w:rFonts w:cs="Arial"/>
          <w:bCs/>
        </w:rPr>
      </w:pPr>
      <w:r>
        <w:rPr>
          <w:rFonts w:cs="Arial"/>
          <w:bCs/>
        </w:rPr>
        <w:t>Срок реализации мероприятия: 2023 -2030 годы.</w:t>
      </w:r>
    </w:p>
    <w:p w:rsidR="00A06CA6" w:rsidRDefault="00A06CA6" w:rsidP="00A06CA6">
      <w:pPr>
        <w:pStyle w:val="a4"/>
        <w:rPr>
          <w:rFonts w:cs="Arial"/>
          <w:bCs/>
        </w:rPr>
      </w:pPr>
      <w:r>
        <w:rPr>
          <w:rFonts w:cs="Arial"/>
          <w:bCs/>
        </w:rPr>
        <w:t>Исполнитель мероприятия – администрация Бутурлиновского муниципального района Воронежской области.</w:t>
      </w:r>
    </w:p>
    <w:p w:rsidR="00A06CA6" w:rsidRDefault="00A06CA6" w:rsidP="00A06CA6">
      <w:pPr>
        <w:rPr>
          <w:rFonts w:cs="Arial"/>
        </w:rPr>
      </w:pPr>
      <w:r>
        <w:rPr>
          <w:rFonts w:cs="Arial"/>
        </w:rPr>
        <w:t>Основное мероприятие включает одно мероприятие.</w:t>
      </w:r>
    </w:p>
    <w:p w:rsidR="00A06CA6" w:rsidRDefault="00A06CA6" w:rsidP="00A06CA6">
      <w:pPr>
        <w:pStyle w:val="a4"/>
        <w:tabs>
          <w:tab w:val="left" w:pos="708"/>
        </w:tabs>
        <w:rPr>
          <w:rFonts w:cs="Arial"/>
        </w:rPr>
      </w:pPr>
      <w:r>
        <w:rPr>
          <w:rFonts w:cs="Arial"/>
        </w:rPr>
        <w:t>Мероприятие 1.1. Обеспечение жильем молодых семей</w:t>
      </w:r>
    </w:p>
    <w:p w:rsidR="00A06CA6" w:rsidRDefault="00A06CA6" w:rsidP="00A06CA6">
      <w:pPr>
        <w:rPr>
          <w:rFonts w:cs="Arial"/>
        </w:rPr>
      </w:pPr>
      <w:r>
        <w:rPr>
          <w:rFonts w:cs="Arial"/>
        </w:rPr>
        <w:t>Цель мероприятия – Улучшение жилищных условий молодых семей.</w:t>
      </w:r>
    </w:p>
    <w:p w:rsidR="00A06CA6" w:rsidRDefault="00A06CA6" w:rsidP="00A06CA6">
      <w:pPr>
        <w:rPr>
          <w:rFonts w:cs="Arial"/>
        </w:rPr>
      </w:pPr>
      <w:r>
        <w:rPr>
          <w:rFonts w:cs="Arial"/>
        </w:rPr>
        <w:t>Срок исполнения – постоянно в течение срока действия Программы – 2023-2030 гг.</w:t>
      </w:r>
    </w:p>
    <w:p w:rsidR="00A06CA6" w:rsidRDefault="00A06CA6" w:rsidP="00A06CA6">
      <w:pPr>
        <w:rPr>
          <w:rFonts w:cs="Arial"/>
        </w:rPr>
      </w:pPr>
      <w:r>
        <w:rPr>
          <w:rFonts w:cs="Arial"/>
        </w:rPr>
        <w:t>Реализация мероприятия - выдача социальных выплат на приобретение жилья.</w:t>
      </w:r>
    </w:p>
    <w:p w:rsidR="00A06CA6" w:rsidRDefault="00A06CA6" w:rsidP="00A06CA6">
      <w:pPr>
        <w:rPr>
          <w:rFonts w:cs="Arial"/>
        </w:rPr>
      </w:pPr>
      <w:r>
        <w:rPr>
          <w:rFonts w:cs="Arial"/>
        </w:rPr>
        <w:t>Исполнители – администрация Бутурлиновского муниципального района, городские и сельские поселения района.</w:t>
      </w:r>
    </w:p>
    <w:p w:rsidR="00A06CA6" w:rsidRDefault="00A06CA6" w:rsidP="00A06CA6">
      <w:pPr>
        <w:pStyle w:val="ConsPlusNormal"/>
        <w:ind w:firstLine="709"/>
        <w:jc w:val="both"/>
        <w:rPr>
          <w:sz w:val="24"/>
          <w:szCs w:val="24"/>
        </w:rPr>
      </w:pPr>
      <w:r>
        <w:rPr>
          <w:sz w:val="24"/>
          <w:szCs w:val="24"/>
        </w:rPr>
        <w:t>Целью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в установленном порядке нуждающимися в жилых помещениях.</w:t>
      </w:r>
    </w:p>
    <w:p w:rsidR="00A06CA6" w:rsidRDefault="00A06CA6" w:rsidP="00A06CA6">
      <w:pPr>
        <w:pStyle w:val="ConsPlusNormal"/>
        <w:ind w:firstLine="709"/>
        <w:jc w:val="both"/>
        <w:rPr>
          <w:sz w:val="24"/>
          <w:szCs w:val="24"/>
        </w:rPr>
      </w:pPr>
      <w:r>
        <w:rPr>
          <w:sz w:val="24"/>
          <w:szCs w:val="24"/>
        </w:rPr>
        <w:t>Задачами мероприятия являются:</w:t>
      </w:r>
    </w:p>
    <w:p w:rsidR="00A06CA6" w:rsidRDefault="00A06CA6" w:rsidP="00A06CA6">
      <w:pPr>
        <w:pStyle w:val="ConsPlusNormal"/>
        <w:ind w:firstLine="709"/>
        <w:jc w:val="both"/>
        <w:rPr>
          <w:sz w:val="24"/>
          <w:szCs w:val="24"/>
        </w:rPr>
      </w:pPr>
      <w:r>
        <w:rPr>
          <w:sz w:val="24"/>
          <w:szCs w:val="24"/>
        </w:rPr>
        <w:t>- предоставление молодым семьям - участникам государственной программы социальных выплат на приобретение жилья или строительство индивидуального жилого дома;</w:t>
      </w:r>
    </w:p>
    <w:p w:rsidR="00A06CA6" w:rsidRDefault="00A06CA6" w:rsidP="00A06CA6">
      <w:pPr>
        <w:pStyle w:val="ConsPlusNormal"/>
        <w:ind w:firstLine="709"/>
        <w:jc w:val="both"/>
        <w:rPr>
          <w:sz w:val="24"/>
          <w:szCs w:val="24"/>
        </w:rPr>
      </w:pPr>
      <w:r>
        <w:rPr>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A06CA6" w:rsidRDefault="00A06CA6" w:rsidP="00A06CA6">
      <w:pPr>
        <w:pStyle w:val="ConsPlusNormal"/>
        <w:ind w:firstLine="709"/>
        <w:jc w:val="both"/>
        <w:rPr>
          <w:sz w:val="24"/>
          <w:szCs w:val="24"/>
        </w:rPr>
      </w:pPr>
      <w:r>
        <w:rPr>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A06CA6" w:rsidRDefault="00A06CA6" w:rsidP="00A06CA6">
      <w:pPr>
        <w:pStyle w:val="ConsPlusNormal"/>
        <w:ind w:firstLine="709"/>
        <w:jc w:val="both"/>
        <w:rPr>
          <w:sz w:val="24"/>
          <w:szCs w:val="24"/>
        </w:rPr>
      </w:pPr>
      <w:r>
        <w:rPr>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A06CA6" w:rsidRDefault="00A06CA6" w:rsidP="00A06CA6">
      <w:pPr>
        <w:pStyle w:val="ConsPlusNormal"/>
        <w:ind w:firstLine="709"/>
        <w:jc w:val="both"/>
        <w:rPr>
          <w:sz w:val="24"/>
          <w:szCs w:val="24"/>
        </w:rPr>
      </w:pPr>
      <w:r>
        <w:rPr>
          <w:sz w:val="24"/>
          <w:szCs w:val="24"/>
        </w:rPr>
        <w:t>- целевого использования бюджетных средств, в том числе средств федерального бюджета;</w:t>
      </w:r>
    </w:p>
    <w:p w:rsidR="00A06CA6" w:rsidRDefault="00A06CA6" w:rsidP="00A06CA6">
      <w:pPr>
        <w:pStyle w:val="ConsPlusNormal"/>
        <w:ind w:firstLine="709"/>
        <w:jc w:val="both"/>
        <w:rPr>
          <w:sz w:val="24"/>
          <w:szCs w:val="24"/>
        </w:rPr>
      </w:pPr>
      <w:r>
        <w:rPr>
          <w:sz w:val="24"/>
          <w:szCs w:val="24"/>
        </w:rPr>
        <w:t>- государственного регулирования порядка расчета размера и предоставления социальных выплат;</w:t>
      </w:r>
    </w:p>
    <w:p w:rsidR="00A06CA6" w:rsidRDefault="00A06CA6" w:rsidP="00A06CA6">
      <w:pPr>
        <w:pStyle w:val="ConsPlusNormal"/>
        <w:ind w:firstLine="709"/>
        <w:jc w:val="both"/>
        <w:rPr>
          <w:sz w:val="24"/>
          <w:szCs w:val="24"/>
        </w:rPr>
      </w:pPr>
      <w:r>
        <w:rPr>
          <w:sz w:val="24"/>
          <w:szCs w:val="24"/>
        </w:rPr>
        <w:t>- адресного предоставления социальных выплат;</w:t>
      </w:r>
    </w:p>
    <w:p w:rsidR="00A06CA6" w:rsidRDefault="00A06CA6" w:rsidP="00A06CA6">
      <w:pPr>
        <w:pStyle w:val="ConsPlusNormal"/>
        <w:ind w:firstLine="709"/>
        <w:jc w:val="both"/>
        <w:rPr>
          <w:sz w:val="24"/>
          <w:szCs w:val="24"/>
        </w:rPr>
      </w:pPr>
      <w:r>
        <w:rPr>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A06CA6" w:rsidRDefault="00A06CA6" w:rsidP="00A06CA6">
      <w:pPr>
        <w:pStyle w:val="ConsPlusNormal"/>
        <w:ind w:firstLine="709"/>
        <w:jc w:val="both"/>
        <w:rPr>
          <w:sz w:val="24"/>
          <w:szCs w:val="24"/>
        </w:rPr>
      </w:pPr>
      <w:r>
        <w:rPr>
          <w:sz w:val="24"/>
          <w:szCs w:val="24"/>
        </w:rPr>
        <w:t>Показателями, позволяющими оценивать ход реализации мероприятия по обеспечению жильем молодых семей, являются количество молодых семей, получивших свидетельства о праве на получение социальной выплаты на приобретение (строительство) жилого помещения, и доля молодых семей, получивших свидетельство о праве на получение социальной выплаты на приобретение (строительство) жилого помещения, в общем количестве молодых семей, нуждающихся в улучшении жилищных условий по состоянию на 1 января 2023 года.</w:t>
      </w:r>
    </w:p>
    <w:p w:rsidR="00A06CA6" w:rsidRDefault="00A06CA6" w:rsidP="00A06CA6">
      <w:pPr>
        <w:rPr>
          <w:rFonts w:cs="Arial"/>
        </w:rPr>
      </w:pPr>
      <w:r>
        <w:rPr>
          <w:rFonts w:cs="Arial"/>
        </w:rPr>
        <w:t>Динамика целевого показателя и индикатора эффективности реализации мероприятия приведена в таблице 3:</w:t>
      </w:r>
      <w:bookmarkStart w:id="1" w:name="Par414"/>
      <w:bookmarkStart w:id="2" w:name="Par416"/>
      <w:bookmarkEnd w:id="1"/>
      <w:bookmarkEnd w:id="2"/>
    </w:p>
    <w:p w:rsidR="00A06CA6" w:rsidRDefault="00A06CA6" w:rsidP="00A06CA6">
      <w:pPr>
        <w:rPr>
          <w:rFonts w:cs="Arial"/>
          <w:highlight w:val="yellow"/>
        </w:rPr>
      </w:pPr>
    </w:p>
    <w:p w:rsidR="00A06CA6" w:rsidRDefault="00A06CA6" w:rsidP="00A06CA6">
      <w:pPr>
        <w:rPr>
          <w:rFonts w:cs="Arial"/>
          <w:highlight w:val="yellow"/>
        </w:rPr>
      </w:pPr>
    </w:p>
    <w:p w:rsidR="00A06CA6" w:rsidRDefault="00A06CA6" w:rsidP="00A06CA6">
      <w:pPr>
        <w:rPr>
          <w:rFonts w:cs="Arial"/>
          <w:highlight w:val="yellow"/>
        </w:rPr>
      </w:pPr>
    </w:p>
    <w:p w:rsidR="00A06CA6" w:rsidRDefault="00A06CA6" w:rsidP="00A06CA6">
      <w:pPr>
        <w:rPr>
          <w:rFonts w:cs="Arial"/>
          <w:highlight w:val="yellow"/>
        </w:rPr>
      </w:pPr>
    </w:p>
    <w:p w:rsidR="00A06CA6" w:rsidRDefault="00A06CA6" w:rsidP="00A06CA6">
      <w:pPr>
        <w:ind w:firstLine="0"/>
        <w:jc w:val="left"/>
        <w:rPr>
          <w:rFonts w:cs="Arial"/>
          <w:highlight w:val="yellow"/>
        </w:rPr>
        <w:sectPr w:rsidR="00A06CA6">
          <w:type w:val="continuous"/>
          <w:pgSz w:w="11906" w:h="16838"/>
          <w:pgMar w:top="2268" w:right="567" w:bottom="567" w:left="1701" w:header="720" w:footer="720" w:gutter="0"/>
          <w:cols w:space="720"/>
        </w:sectPr>
      </w:pPr>
    </w:p>
    <w:p w:rsidR="00A06CA6" w:rsidRDefault="00A06CA6" w:rsidP="00A06CA6">
      <w:pPr>
        <w:pStyle w:val="ConsPlusNormal"/>
        <w:widowControl/>
        <w:ind w:firstLine="709"/>
        <w:jc w:val="both"/>
        <w:rPr>
          <w:sz w:val="24"/>
          <w:szCs w:val="24"/>
        </w:rPr>
      </w:pPr>
      <w:r>
        <w:rPr>
          <w:sz w:val="24"/>
          <w:szCs w:val="24"/>
        </w:rPr>
        <w:t>Таблица 3</w:t>
      </w:r>
    </w:p>
    <w:p w:rsidR="00A06CA6" w:rsidRDefault="00A06CA6" w:rsidP="00A06CA6">
      <w:pPr>
        <w:pStyle w:val="ConsPlusNormal"/>
        <w:widowControl/>
        <w:ind w:firstLine="709"/>
        <w:jc w:val="both"/>
        <w:rPr>
          <w:sz w:val="24"/>
          <w:szCs w:val="24"/>
        </w:rPr>
      </w:pPr>
      <w:r>
        <w:rPr>
          <w:sz w:val="24"/>
          <w:szCs w:val="24"/>
        </w:rPr>
        <w:t xml:space="preserve"> Динамика целевых индикаторов и показателей</w:t>
      </w:r>
    </w:p>
    <w:p w:rsidR="00A06CA6" w:rsidRDefault="00A06CA6" w:rsidP="00A06CA6">
      <w:pPr>
        <w:pStyle w:val="a4"/>
        <w:tabs>
          <w:tab w:val="left" w:pos="708"/>
        </w:tabs>
        <w:rPr>
          <w:rFonts w:cs="Arial"/>
        </w:rPr>
      </w:pPr>
      <w:r>
        <w:rPr>
          <w:rFonts w:cs="Arial"/>
        </w:rPr>
        <w:t xml:space="preserve">эффективности реализации мероприятия </w:t>
      </w:r>
    </w:p>
    <w:p w:rsidR="00A06CA6" w:rsidRDefault="00A06CA6" w:rsidP="00A06CA6">
      <w:pPr>
        <w:pStyle w:val="a4"/>
        <w:tabs>
          <w:tab w:val="left" w:pos="708"/>
        </w:tabs>
        <w:rPr>
          <w:rFonts w:cs="Arial"/>
        </w:rPr>
      </w:pPr>
      <w:r>
        <w:rPr>
          <w:rFonts w:cs="Arial"/>
        </w:rPr>
        <w:t xml:space="preserve">«Предоставление поддержки на приобретение жилья молодым семьям», </w:t>
      </w:r>
    </w:p>
    <w:p w:rsidR="00A06CA6" w:rsidRDefault="00A06CA6" w:rsidP="00A06CA6">
      <w:pPr>
        <w:pStyle w:val="a4"/>
        <w:tabs>
          <w:tab w:val="left" w:pos="708"/>
        </w:tabs>
        <w:rPr>
          <w:rFonts w:cs="Arial"/>
        </w:rPr>
      </w:pPr>
      <w:r>
        <w:rPr>
          <w:rFonts w:cs="Arial"/>
        </w:rPr>
        <w:t>а также объемы и источники финансирования мероприятия</w:t>
      </w:r>
    </w:p>
    <w:tbl>
      <w:tblPr>
        <w:tblpPr w:leftFromText="180" w:rightFromText="180" w:vertAnchor="text" w:horzAnchor="margin" w:tblpXSpec="center" w:tblpY="449"/>
        <w:tblOverlap w:val="never"/>
        <w:tblW w:w="14535" w:type="dxa"/>
        <w:tblLayout w:type="fixed"/>
        <w:tblCellMar>
          <w:left w:w="70" w:type="dxa"/>
          <w:right w:w="70" w:type="dxa"/>
        </w:tblCellMar>
        <w:tblLook w:val="04A0" w:firstRow="1" w:lastRow="0" w:firstColumn="1" w:lastColumn="0" w:noHBand="0" w:noVBand="1"/>
      </w:tblPr>
      <w:tblGrid>
        <w:gridCol w:w="3190"/>
        <w:gridCol w:w="1485"/>
        <w:gridCol w:w="1350"/>
        <w:gridCol w:w="1275"/>
        <w:gridCol w:w="1277"/>
        <w:gridCol w:w="1135"/>
        <w:gridCol w:w="1418"/>
        <w:gridCol w:w="1135"/>
        <w:gridCol w:w="1135"/>
        <w:gridCol w:w="1135"/>
      </w:tblGrid>
      <w:tr w:rsidR="00A06CA6" w:rsidTr="00A06CA6">
        <w:trPr>
          <w:cantSplit/>
          <w:trHeight w:val="360"/>
        </w:trPr>
        <w:tc>
          <w:tcPr>
            <w:tcW w:w="318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left="469" w:firstLine="0"/>
              <w:jc w:val="both"/>
              <w:rPr>
                <w:sz w:val="24"/>
                <w:szCs w:val="24"/>
              </w:rPr>
            </w:pPr>
            <w:r>
              <w:rPr>
                <w:sz w:val="24"/>
                <w:szCs w:val="24"/>
              </w:rPr>
              <w:t xml:space="preserve">Целевой индикатор </w:t>
            </w:r>
          </w:p>
        </w:tc>
        <w:tc>
          <w:tcPr>
            <w:tcW w:w="148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Единица </w:t>
            </w:r>
            <w:r>
              <w:rPr>
                <w:sz w:val="24"/>
                <w:szCs w:val="24"/>
              </w:rPr>
              <w:br/>
              <w:t xml:space="preserve">измерения </w:t>
            </w:r>
          </w:p>
        </w:tc>
        <w:tc>
          <w:tcPr>
            <w:tcW w:w="1350"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2023 </w:t>
            </w:r>
            <w:r>
              <w:rPr>
                <w:sz w:val="24"/>
                <w:szCs w:val="24"/>
              </w:rPr>
              <w:br/>
              <w:t xml:space="preserve">год </w:t>
            </w:r>
          </w:p>
        </w:tc>
        <w:tc>
          <w:tcPr>
            <w:tcW w:w="127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2024</w:t>
            </w:r>
            <w:r>
              <w:rPr>
                <w:sz w:val="24"/>
                <w:szCs w:val="24"/>
              </w:rPr>
              <w:br/>
              <w:t xml:space="preserve">год </w:t>
            </w:r>
          </w:p>
        </w:tc>
        <w:tc>
          <w:tcPr>
            <w:tcW w:w="1276"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2025 </w:t>
            </w:r>
            <w:r>
              <w:rPr>
                <w:sz w:val="24"/>
                <w:szCs w:val="24"/>
              </w:rPr>
              <w:br/>
              <w:t xml:space="preserve">год </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2026 </w:t>
            </w:r>
            <w:r>
              <w:rPr>
                <w:sz w:val="24"/>
                <w:szCs w:val="24"/>
              </w:rPr>
              <w:br/>
              <w:t xml:space="preserve">год </w:t>
            </w:r>
          </w:p>
        </w:tc>
        <w:tc>
          <w:tcPr>
            <w:tcW w:w="1417"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 xml:space="preserve">2027 </w:t>
            </w:r>
            <w:r>
              <w:rPr>
                <w:rFonts w:cs="Arial"/>
              </w:rPr>
              <w:br/>
              <w:t xml:space="preserve">год </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 xml:space="preserve">2028 </w:t>
            </w:r>
            <w:r>
              <w:rPr>
                <w:rFonts w:cs="Arial"/>
              </w:rPr>
              <w:br/>
              <w:t xml:space="preserve">год </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2029</w:t>
            </w:r>
          </w:p>
          <w:p w:rsidR="00A06CA6" w:rsidRDefault="00A06CA6">
            <w:pPr>
              <w:ind w:firstLine="0"/>
              <w:rPr>
                <w:rFonts w:cs="Arial"/>
              </w:rPr>
            </w:pPr>
            <w:r>
              <w:rPr>
                <w:rFonts w:cs="Arial"/>
              </w:rPr>
              <w:t>год</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 xml:space="preserve">2030 </w:t>
            </w:r>
          </w:p>
          <w:p w:rsidR="00A06CA6" w:rsidRDefault="00A06CA6">
            <w:pPr>
              <w:ind w:firstLine="0"/>
              <w:rPr>
                <w:rFonts w:cs="Arial"/>
              </w:rPr>
            </w:pPr>
            <w:r>
              <w:rPr>
                <w:rFonts w:cs="Arial"/>
              </w:rPr>
              <w:t>год</w:t>
            </w:r>
          </w:p>
        </w:tc>
      </w:tr>
      <w:tr w:rsidR="00A06CA6" w:rsidTr="00A06CA6">
        <w:trPr>
          <w:cantSplit/>
          <w:trHeight w:val="840"/>
        </w:trPr>
        <w:tc>
          <w:tcPr>
            <w:tcW w:w="318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Количество молодых семей, улучшивших</w:t>
            </w:r>
            <w:r>
              <w:rPr>
                <w:sz w:val="24"/>
                <w:szCs w:val="24"/>
              </w:rPr>
              <w:br/>
              <w:t xml:space="preserve">жилищные условия </w:t>
            </w:r>
          </w:p>
        </w:tc>
        <w:tc>
          <w:tcPr>
            <w:tcW w:w="148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единиц </w:t>
            </w:r>
          </w:p>
        </w:tc>
        <w:tc>
          <w:tcPr>
            <w:tcW w:w="1350"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12</w:t>
            </w:r>
          </w:p>
        </w:tc>
        <w:tc>
          <w:tcPr>
            <w:tcW w:w="127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10</w:t>
            </w:r>
          </w:p>
        </w:tc>
        <w:tc>
          <w:tcPr>
            <w:tcW w:w="1276"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10</w:t>
            </w:r>
          </w:p>
        </w:tc>
        <w:tc>
          <w:tcPr>
            <w:tcW w:w="1417"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10</w:t>
            </w:r>
          </w:p>
        </w:tc>
      </w:tr>
      <w:tr w:rsidR="00A06CA6" w:rsidTr="00A06CA6">
        <w:trPr>
          <w:cantSplit/>
          <w:trHeight w:val="432"/>
        </w:trPr>
        <w:tc>
          <w:tcPr>
            <w:tcW w:w="3189"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 xml:space="preserve">Объем финансовых средств местного бюджета </w:t>
            </w:r>
          </w:p>
        </w:tc>
        <w:tc>
          <w:tcPr>
            <w:tcW w:w="148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тыс. рублей</w:t>
            </w:r>
          </w:p>
        </w:tc>
        <w:tc>
          <w:tcPr>
            <w:tcW w:w="1350"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1500,0</w:t>
            </w:r>
          </w:p>
        </w:tc>
        <w:tc>
          <w:tcPr>
            <w:tcW w:w="1275"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1500,0</w:t>
            </w:r>
          </w:p>
        </w:tc>
        <w:tc>
          <w:tcPr>
            <w:tcW w:w="1276" w:type="dxa"/>
            <w:tcBorders>
              <w:top w:val="single" w:sz="6" w:space="0" w:color="auto"/>
              <w:left w:val="single" w:sz="6" w:space="0" w:color="auto"/>
              <w:bottom w:val="single" w:sz="6" w:space="0" w:color="auto"/>
              <w:right w:val="single" w:sz="6" w:space="0" w:color="auto"/>
            </w:tcBorders>
            <w:hideMark/>
          </w:tcPr>
          <w:p w:rsidR="00A06CA6" w:rsidRDefault="00A06CA6">
            <w:pPr>
              <w:pStyle w:val="ConsPlusNormal"/>
              <w:widowControl/>
              <w:ind w:firstLine="0"/>
              <w:jc w:val="both"/>
              <w:rPr>
                <w:sz w:val="24"/>
                <w:szCs w:val="24"/>
              </w:rPr>
            </w:pPr>
            <w:r>
              <w:rPr>
                <w:sz w:val="24"/>
                <w:szCs w:val="24"/>
              </w:rPr>
              <w:t>1500,0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1500,0</w:t>
            </w:r>
          </w:p>
        </w:tc>
        <w:tc>
          <w:tcPr>
            <w:tcW w:w="1417"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1500,0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1500,0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1500,0</w:t>
            </w:r>
          </w:p>
        </w:tc>
        <w:tc>
          <w:tcPr>
            <w:tcW w:w="1134" w:type="dxa"/>
            <w:tcBorders>
              <w:top w:val="single" w:sz="6" w:space="0" w:color="auto"/>
              <w:left w:val="single" w:sz="6" w:space="0" w:color="auto"/>
              <w:bottom w:val="single" w:sz="6" w:space="0" w:color="auto"/>
              <w:right w:val="single" w:sz="6" w:space="0" w:color="auto"/>
            </w:tcBorders>
            <w:hideMark/>
          </w:tcPr>
          <w:p w:rsidR="00A06CA6" w:rsidRDefault="00A06CA6">
            <w:pPr>
              <w:ind w:firstLine="0"/>
              <w:rPr>
                <w:rFonts w:cs="Arial"/>
              </w:rPr>
            </w:pPr>
            <w:r>
              <w:rPr>
                <w:rFonts w:cs="Arial"/>
              </w:rPr>
              <w:t>1500,0</w:t>
            </w:r>
          </w:p>
        </w:tc>
      </w:tr>
    </w:tbl>
    <w:p w:rsidR="00A06CA6" w:rsidRDefault="00A06CA6" w:rsidP="00A06CA6">
      <w:pPr>
        <w:pStyle w:val="ConsPlusNormal"/>
        <w:widowControl/>
        <w:ind w:firstLine="709"/>
        <w:jc w:val="both"/>
        <w:rPr>
          <w:sz w:val="24"/>
          <w:szCs w:val="24"/>
        </w:rPr>
      </w:pPr>
    </w:p>
    <w:p w:rsidR="00A06CA6" w:rsidRDefault="00A06CA6" w:rsidP="00A06CA6">
      <w:pPr>
        <w:pStyle w:val="ConsPlusNormal"/>
        <w:widowControl/>
        <w:ind w:firstLine="709"/>
        <w:jc w:val="both"/>
        <w:rPr>
          <w:sz w:val="24"/>
          <w:szCs w:val="24"/>
        </w:rPr>
      </w:pPr>
    </w:p>
    <w:p w:rsidR="00A06CA6" w:rsidRDefault="00A06CA6" w:rsidP="00A06CA6">
      <w:pPr>
        <w:rPr>
          <w:rFonts w:cs="Arial"/>
        </w:rPr>
      </w:pPr>
    </w:p>
    <w:p w:rsidR="00A06CA6" w:rsidRDefault="00A06CA6" w:rsidP="00A06CA6">
      <w:pPr>
        <w:rPr>
          <w:rFonts w:cs="Arial"/>
        </w:rPr>
      </w:pPr>
      <w:r>
        <w:rPr>
          <w:rFonts w:cs="Arial"/>
        </w:rPr>
        <w:br w:type="textWrapping" w:clear="all"/>
      </w:r>
    </w:p>
    <w:p w:rsidR="00A06CA6" w:rsidRDefault="00A06CA6" w:rsidP="00A06CA6">
      <w:pPr>
        <w:ind w:firstLine="0"/>
        <w:jc w:val="left"/>
        <w:rPr>
          <w:rFonts w:cs="Arial"/>
        </w:rPr>
        <w:sectPr w:rsidR="00A06CA6">
          <w:type w:val="continuous"/>
          <w:pgSz w:w="16838" w:h="11906" w:orient="landscape"/>
          <w:pgMar w:top="2268" w:right="567" w:bottom="567" w:left="1701" w:header="720" w:footer="720" w:gutter="0"/>
          <w:cols w:space="720"/>
        </w:sectPr>
      </w:pPr>
    </w:p>
    <w:p w:rsidR="00A06CA6" w:rsidRDefault="00A06CA6" w:rsidP="00A06CA6">
      <w:pPr>
        <w:pStyle w:val="ConsPlusNormal"/>
        <w:ind w:firstLine="709"/>
        <w:jc w:val="both"/>
        <w:rPr>
          <w:sz w:val="24"/>
          <w:szCs w:val="24"/>
        </w:rPr>
      </w:pPr>
      <w:r>
        <w:rPr>
          <w:sz w:val="24"/>
          <w:szCs w:val="24"/>
        </w:rPr>
        <w:t>Мероприятие призвано продолжить решение систематизированных и ранее достаточно успешно выполняемых задач государственной программы Воронежской области "Обеспечение доступным и комфортным жильем и коммунальными услугами населения Воронежской области".</w:t>
      </w:r>
    </w:p>
    <w:p w:rsidR="00A06CA6" w:rsidRDefault="00A06CA6" w:rsidP="00A06CA6">
      <w:pPr>
        <w:pStyle w:val="ConsPlusNormal"/>
        <w:ind w:firstLine="709"/>
        <w:jc w:val="both"/>
        <w:rPr>
          <w:sz w:val="24"/>
          <w:szCs w:val="24"/>
        </w:rPr>
      </w:pPr>
      <w:r>
        <w:rPr>
          <w:sz w:val="24"/>
          <w:szCs w:val="24"/>
        </w:rPr>
        <w:t>Реализация всего комплекса мероприятий по обеспечению жильем молодых семей будет осуществляться с 2023 по 2030 годы.</w:t>
      </w:r>
    </w:p>
    <w:p w:rsidR="00A06CA6" w:rsidRDefault="00A06CA6" w:rsidP="00A06CA6">
      <w:pPr>
        <w:pStyle w:val="ConsPlusNormal"/>
        <w:ind w:firstLine="709"/>
        <w:jc w:val="both"/>
        <w:rPr>
          <w:sz w:val="24"/>
          <w:szCs w:val="24"/>
        </w:rPr>
      </w:pPr>
      <w:r>
        <w:rPr>
          <w:sz w:val="24"/>
          <w:szCs w:val="24"/>
        </w:rPr>
        <w:t>Ответственным исполнителем за реализацию мероприятия по обеспечению жильем молодых семей является отдел экономического развития администрации Бутурлиновского муниципального района Воронежской области.</w:t>
      </w:r>
    </w:p>
    <w:p w:rsidR="00A06CA6" w:rsidRDefault="00A06CA6" w:rsidP="00A06CA6">
      <w:pPr>
        <w:pStyle w:val="ConsPlusNormal"/>
        <w:ind w:firstLine="709"/>
        <w:jc w:val="both"/>
        <w:rPr>
          <w:sz w:val="24"/>
          <w:szCs w:val="24"/>
        </w:rPr>
      </w:pPr>
      <w:r>
        <w:rPr>
          <w:sz w:val="24"/>
          <w:szCs w:val="24"/>
        </w:rPr>
        <w:t>Механизм реализации мероприятия по обеспечению жильем молодых семей предполагает оказание государственной и муниципальной поддержки молодым семьям - участникам основного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«Создание условий для обеспечения доступным и комфортным жильем населения Воронежской области» государственной программы Воронежской области «Обеспечение доступным и комфортным жильем населения Воронежской области» в улучшении жилищных условий путем предоставления им социальных выплат на приобретение жилого помещения или создание объекта индивидуального жилищного строительства (далее - социальная выплата, строительство индивидуального жилого дома).</w:t>
      </w:r>
    </w:p>
    <w:p w:rsidR="00A06CA6" w:rsidRDefault="00A06CA6" w:rsidP="00A06CA6">
      <w:pPr>
        <w:pStyle w:val="ConsPlusNormal"/>
        <w:ind w:firstLine="709"/>
        <w:jc w:val="both"/>
        <w:rPr>
          <w:sz w:val="24"/>
          <w:szCs w:val="24"/>
        </w:rPr>
      </w:pPr>
      <w:r>
        <w:rPr>
          <w:sz w:val="24"/>
          <w:szCs w:val="24"/>
        </w:rPr>
        <w:t>Условием предоставления социальной выплаты является наличие у молодой семьи помимо права на получение средств социальной выплаты дополнительных средств - собственных средств или средств, полученных по кредитному договору (договору займа) на приобретение (строительство) жилья, в том числе по ипотечному жилищному договору, необходимых для оплаты строительства или приобретения жилого помещения. В качестве дополнительных средств молодой семьей также могут быть использованы средства (часть средств) материнского (семейного) капитала. Порядок и условия признания молодой семьи, имеющей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устанавливаются департаментом строительной политики Воронежской области.</w:t>
      </w:r>
    </w:p>
    <w:p w:rsidR="00A06CA6" w:rsidRDefault="00A06CA6" w:rsidP="00A06CA6">
      <w:pPr>
        <w:pStyle w:val="ConsPlusNormal"/>
        <w:ind w:firstLine="709"/>
        <w:jc w:val="both"/>
        <w:rPr>
          <w:sz w:val="24"/>
          <w:szCs w:val="24"/>
        </w:rPr>
      </w:pPr>
      <w:r>
        <w:rPr>
          <w:sz w:val="24"/>
          <w:szCs w:val="24"/>
        </w:rPr>
        <w:t>Также одним из условий участия в государственной программе и предоставления социальной выплаты является согласие совершеннолетних членов молодой семьи на обработку органами местного самоуправления, органами исполнительной власти Воронежской области, федеральными органами исполнительной власти персональных данных о членах молодой семьи. Согласие должно быть оформлено в соответствии со статьей 9 Федерального закона "О персональных данных".</w:t>
      </w:r>
    </w:p>
    <w:p w:rsidR="00A06CA6" w:rsidRDefault="00A06CA6" w:rsidP="00A06CA6">
      <w:pPr>
        <w:pStyle w:val="ConsPlusNormal"/>
        <w:ind w:firstLine="709"/>
        <w:jc w:val="both"/>
        <w:rPr>
          <w:sz w:val="24"/>
          <w:szCs w:val="24"/>
        </w:rPr>
      </w:pPr>
      <w:r>
        <w:rPr>
          <w:sz w:val="24"/>
          <w:szCs w:val="24"/>
        </w:rPr>
        <w:t>В рамках государственной программы социальную выплату могут получить молодые семьи, отвечающие требованиям, указанным в Правилах предоставления молодым семьям социальных выплат на приобретение (строительство) жилья и их использования, приведенных в приложении N 1 к особенностям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РФ от 17.12.2010 г., и изъявившие такое желание. Порядок участия молодых семей в государственной программе, а также порядок предоставления и использования социальной выплаты определяются Правилами.</w:t>
      </w:r>
    </w:p>
    <w:p w:rsidR="00A06CA6" w:rsidRDefault="00A06CA6" w:rsidP="00A06CA6">
      <w:pPr>
        <w:pStyle w:val="ConsPlusNormal"/>
        <w:ind w:firstLine="709"/>
        <w:jc w:val="both"/>
        <w:rPr>
          <w:sz w:val="24"/>
          <w:szCs w:val="24"/>
        </w:rPr>
      </w:pPr>
      <w:r>
        <w:rPr>
          <w:sz w:val="24"/>
          <w:szCs w:val="24"/>
        </w:rPr>
        <w:t>В целях принятия на учет в качестве нуждающихся в жилых помещениях для участия в Государственной программе РФ и государственной программе Воронежской области в состав молодой семьи не подлежат включению родители молодых супругов, в том числе в случае их совместного проживания в одном жилом помещении.</w:t>
      </w:r>
    </w:p>
    <w:p w:rsidR="00A06CA6" w:rsidRDefault="00A06CA6" w:rsidP="00A06CA6">
      <w:pPr>
        <w:pStyle w:val="ConsPlusNormal"/>
        <w:ind w:firstLine="709"/>
        <w:jc w:val="both"/>
        <w:rPr>
          <w:sz w:val="24"/>
          <w:szCs w:val="24"/>
        </w:rPr>
      </w:pPr>
      <w:r>
        <w:rPr>
          <w:sz w:val="24"/>
          <w:szCs w:val="24"/>
        </w:rPr>
        <w:t>Право на улучшение жилищных условий с использованием социальной выплаты предоставляется молодой семье только 1 раз. Социальная выплата не предоставляется молодым семьям, не соответствующим условиям государственной программы, а также молодым семьям, ранее реализовавшим право на улучшение жилищных условий с использованием социальной выплаты или иной формы государственной поддержки за счет средств областного, федерального бюджета. Участие в государственной программе является добровольным и носит заявительный характер.</w:t>
      </w:r>
    </w:p>
    <w:p w:rsidR="00A06CA6" w:rsidRDefault="00A06CA6" w:rsidP="00A06CA6">
      <w:pPr>
        <w:pStyle w:val="ConsPlusNormal"/>
        <w:ind w:firstLine="709"/>
        <w:jc w:val="both"/>
        <w:rPr>
          <w:sz w:val="24"/>
          <w:szCs w:val="24"/>
        </w:rPr>
      </w:pPr>
      <w:r>
        <w:rPr>
          <w:sz w:val="24"/>
          <w:szCs w:val="24"/>
        </w:rPr>
        <w:t>Социальная выплата предоставляется в размере:</w:t>
      </w:r>
    </w:p>
    <w:p w:rsidR="00A06CA6" w:rsidRDefault="00A06CA6" w:rsidP="00A06CA6">
      <w:pPr>
        <w:pStyle w:val="ConsPlusNormal"/>
        <w:ind w:firstLine="709"/>
        <w:jc w:val="both"/>
        <w:rPr>
          <w:sz w:val="24"/>
          <w:szCs w:val="24"/>
        </w:rPr>
      </w:pPr>
      <w:r>
        <w:rPr>
          <w:sz w:val="24"/>
          <w:szCs w:val="24"/>
        </w:rPr>
        <w:t>30% расчетной (средней) стоимости жилья, определяемой в соответствии с Правилами, - для молодых семей, не имеющих детей;</w:t>
      </w:r>
    </w:p>
    <w:p w:rsidR="00A06CA6" w:rsidRDefault="00A06CA6" w:rsidP="00A06CA6">
      <w:pPr>
        <w:pStyle w:val="ConsPlusNormal"/>
        <w:ind w:firstLine="709"/>
        <w:jc w:val="both"/>
        <w:rPr>
          <w:sz w:val="24"/>
          <w:szCs w:val="24"/>
        </w:rPr>
      </w:pPr>
      <w:r>
        <w:rPr>
          <w:sz w:val="24"/>
          <w:szCs w:val="24"/>
        </w:rPr>
        <w:t>35% расчетной (средней) стоимости жилья, определяемой в соответствии с Правилами, - для молодых семей, имеющих 1 ребенка или более, а также для неполных молодых семей, состоящих из 1 молодого родителя и 1 ребенка или более.</w:t>
      </w:r>
    </w:p>
    <w:p w:rsidR="00A06CA6" w:rsidRDefault="00A06CA6" w:rsidP="00A06CA6">
      <w:pPr>
        <w:pStyle w:val="ConsPlusNormal"/>
        <w:ind w:firstLine="709"/>
        <w:jc w:val="both"/>
        <w:rPr>
          <w:sz w:val="24"/>
          <w:szCs w:val="24"/>
        </w:rPr>
      </w:pPr>
      <w:r>
        <w:rPr>
          <w:sz w:val="24"/>
          <w:szCs w:val="24"/>
        </w:rPr>
        <w:t>Молодым семьям - участникам государственной программы предоставляется дополнительная социальная выплата за счет средств местных бюджетов в размере не менее 5% расчетной стоимости жилья при рождении (усыновлении) одного ребенка в порядке, определяемом органами местного самоуправления муниципального образования Воронежской области.</w:t>
      </w:r>
    </w:p>
    <w:p w:rsidR="00A06CA6" w:rsidRDefault="00A06CA6" w:rsidP="00A06CA6">
      <w:pPr>
        <w:pStyle w:val="ConsPlusNormal"/>
        <w:ind w:firstLine="709"/>
        <w:jc w:val="both"/>
        <w:rPr>
          <w:sz w:val="24"/>
          <w:szCs w:val="24"/>
        </w:rPr>
      </w:pPr>
      <w:r>
        <w:rPr>
          <w:sz w:val="24"/>
          <w:szCs w:val="24"/>
        </w:rPr>
        <w:t>В качестве механизма доведения социальной выплаты до молодой семьи будет использоваться свидетельство о праве на получение социальной выплаты на приобретение жилого помещения или строительство индивидуального жилого дома (далее - свидетельство), которое выдается органом местного самоуправления, принявшим решение об участии молодой семьи в государственной программе. Полученное свидетельство сдается его владельцем в банк, отобранный ответственным исполнителем для обслуживания средств, предусмотренных на предоставление социальных выплат, где на имя члена молодой семьи открывается банковский счет, предназначенный для зачисления социальной выплаты. Молодая семья - владелец свидетельства заключает договор банковского счета с банком по месту приобретения жилья.</w:t>
      </w:r>
    </w:p>
    <w:p w:rsidR="00A06CA6" w:rsidRDefault="00A06CA6" w:rsidP="00A06CA6">
      <w:pPr>
        <w:pStyle w:val="ConsPlusNormal"/>
        <w:ind w:firstLine="709"/>
        <w:jc w:val="both"/>
        <w:rPr>
          <w:sz w:val="24"/>
          <w:szCs w:val="24"/>
        </w:rPr>
      </w:pPr>
      <w:r>
        <w:rPr>
          <w:sz w:val="24"/>
          <w:szCs w:val="24"/>
        </w:rPr>
        <w:t>Молодая семья имеет право использовать социальную выплату для приобретения у любых физических и (или) юридических лиц, за исключением взаимозависимых физических лиц, жилого помещения как на первичном, так и на вторичном рынках жилья или для строительства жилого дома, отвечающих требованиям, установленным статьями 15 и 16 Жилищного кодекса Российской Федерации, благоустроенных применительно к условиям населенного пункта, в котором приобретается (строится) жилое помещение для постоянного проживания.</w:t>
      </w:r>
    </w:p>
    <w:p w:rsidR="00A06CA6" w:rsidRDefault="00A06CA6" w:rsidP="00A06CA6">
      <w:pPr>
        <w:pStyle w:val="ConsPlusNormal"/>
        <w:ind w:firstLine="709"/>
        <w:jc w:val="both"/>
        <w:rPr>
          <w:sz w:val="24"/>
          <w:szCs w:val="24"/>
        </w:rPr>
      </w:pPr>
      <w:r>
        <w:rPr>
          <w:sz w:val="24"/>
          <w:szCs w:val="24"/>
        </w:rPr>
        <w:t>Приобретаемое жилое помещение должно находиться или строительство жилого дома должно осуществляться на территории Воронежской области.</w:t>
      </w:r>
    </w:p>
    <w:p w:rsidR="00A06CA6" w:rsidRDefault="00A06CA6" w:rsidP="00A06CA6">
      <w:pPr>
        <w:pStyle w:val="ConsPlusNormal"/>
        <w:ind w:firstLine="709"/>
        <w:jc w:val="both"/>
        <w:rPr>
          <w:sz w:val="24"/>
          <w:szCs w:val="24"/>
        </w:rPr>
      </w:pPr>
      <w:r>
        <w:rPr>
          <w:sz w:val="24"/>
          <w:szCs w:val="24"/>
        </w:rPr>
        <w:t>Предоставление субсидий из областного бюджета бюджетам муниципальных образований Воронежской области на обеспечение жильем молодых семей в рамках государственной программы будет осуществляться в соответствии с порядком, приведенным в приложении N 4 к государственной программе.</w:t>
      </w:r>
    </w:p>
    <w:p w:rsidR="00A06CA6" w:rsidRDefault="00A06CA6" w:rsidP="00A06CA6">
      <w:pPr>
        <w:pStyle w:val="ConsPlusNormal"/>
        <w:ind w:firstLine="709"/>
        <w:jc w:val="both"/>
        <w:rPr>
          <w:sz w:val="24"/>
          <w:szCs w:val="24"/>
        </w:rPr>
      </w:pPr>
      <w:r>
        <w:rPr>
          <w:sz w:val="24"/>
          <w:szCs w:val="24"/>
        </w:rPr>
        <w:t>Социальная выплата молодым семьям - участникам государственной программы будет предоставляться органом местного самоуправления, принявшим решение об участии молодой семьи в государственной программе, за счет средств местного бюджета, предусмотренных на реализацию мероприятия по обеспечению жильем молодых семей, в том числе за счет субсидий на обеспечение жильем молодых семей в рамках государственной программы из областного бюджета, в соответствии с Правилами.</w:t>
      </w:r>
    </w:p>
    <w:p w:rsidR="00A06CA6" w:rsidRDefault="00A06CA6" w:rsidP="00A06CA6">
      <w:pPr>
        <w:pStyle w:val="ConsPlusNormal"/>
        <w:ind w:firstLine="709"/>
        <w:jc w:val="both"/>
        <w:rPr>
          <w:sz w:val="24"/>
          <w:szCs w:val="24"/>
        </w:rPr>
      </w:pPr>
      <w:r>
        <w:rPr>
          <w:sz w:val="24"/>
          <w:szCs w:val="24"/>
        </w:rPr>
        <w:t>Механизм реализации мероприятия по обеспечению жильем молодых семей включает комплекс организационных и экономических мероприятий:</w:t>
      </w:r>
    </w:p>
    <w:p w:rsidR="00A06CA6" w:rsidRDefault="00A06CA6" w:rsidP="00A06CA6">
      <w:pPr>
        <w:pStyle w:val="ConsPlusNormal"/>
        <w:ind w:firstLine="709"/>
        <w:jc w:val="both"/>
        <w:rPr>
          <w:sz w:val="24"/>
          <w:szCs w:val="24"/>
        </w:rPr>
      </w:pPr>
      <w:r>
        <w:rPr>
          <w:sz w:val="24"/>
          <w:szCs w:val="24"/>
        </w:rPr>
        <w:t>1. Организационные мероприятия.</w:t>
      </w:r>
    </w:p>
    <w:p w:rsidR="00A06CA6" w:rsidRDefault="00A06CA6" w:rsidP="00A06CA6">
      <w:pPr>
        <w:pStyle w:val="ConsPlusNormal"/>
        <w:ind w:firstLine="709"/>
        <w:jc w:val="both"/>
        <w:rPr>
          <w:sz w:val="24"/>
          <w:szCs w:val="24"/>
        </w:rPr>
      </w:pPr>
      <w:r>
        <w:rPr>
          <w:sz w:val="24"/>
          <w:szCs w:val="24"/>
        </w:rPr>
        <w:t>1.1. Организационные мероприятия на муниципальном уровне:</w:t>
      </w:r>
    </w:p>
    <w:p w:rsidR="00A06CA6" w:rsidRDefault="00A06CA6" w:rsidP="00A06CA6">
      <w:pPr>
        <w:pStyle w:val="ConsPlusNormal"/>
        <w:ind w:firstLine="709"/>
        <w:jc w:val="both"/>
        <w:rPr>
          <w:sz w:val="24"/>
          <w:szCs w:val="24"/>
        </w:rPr>
      </w:pPr>
      <w:r>
        <w:rPr>
          <w:sz w:val="24"/>
          <w:szCs w:val="24"/>
        </w:rPr>
        <w:t>- прием документов от молодых семей для участия в государственной программе и проверка достоверности сведений, содержащихся в представленных документах;</w:t>
      </w:r>
    </w:p>
    <w:p w:rsidR="00A06CA6" w:rsidRDefault="00A06CA6" w:rsidP="00A06CA6">
      <w:pPr>
        <w:pStyle w:val="ConsPlusNormal"/>
        <w:ind w:firstLine="709"/>
        <w:jc w:val="both"/>
        <w:rPr>
          <w:sz w:val="24"/>
          <w:szCs w:val="24"/>
        </w:rPr>
      </w:pPr>
      <w:r>
        <w:rPr>
          <w:sz w:val="24"/>
          <w:szCs w:val="24"/>
        </w:rPr>
        <w:t>- принятие решения об участии молодой семьи в государственной программе;</w:t>
      </w:r>
    </w:p>
    <w:p w:rsidR="00A06CA6" w:rsidRDefault="00A06CA6" w:rsidP="00A06CA6">
      <w:pPr>
        <w:pStyle w:val="ConsPlusNormal"/>
        <w:ind w:firstLine="709"/>
        <w:jc w:val="both"/>
        <w:rPr>
          <w:sz w:val="24"/>
          <w:szCs w:val="24"/>
        </w:rPr>
      </w:pPr>
      <w:r>
        <w:rPr>
          <w:sz w:val="24"/>
          <w:szCs w:val="24"/>
        </w:rPr>
        <w:t>- формирование списков молодых семей - участников государственной программы;</w:t>
      </w:r>
    </w:p>
    <w:p w:rsidR="00A06CA6" w:rsidRDefault="00A06CA6" w:rsidP="00A06CA6">
      <w:pPr>
        <w:pStyle w:val="ConsPlusNormal"/>
        <w:ind w:firstLine="709"/>
        <w:jc w:val="both"/>
        <w:rPr>
          <w:sz w:val="24"/>
          <w:szCs w:val="24"/>
        </w:rPr>
      </w:pPr>
      <w:r>
        <w:rPr>
          <w:sz w:val="24"/>
          <w:szCs w:val="24"/>
        </w:rPr>
        <w:t>- осуществление в пределах своих полномочий контроля за реализацией мероприятия по обеспечению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 организация информационно-разъяснительной работы среди населения по освещению целей и задач мероприятия по обеспечению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 оформление и выдача молодым семьям в установленном порядке свидетельств о праве на получение социальной выплаты на приобретение жилого помещения или строительство индивидуального жилого дома.</w:t>
      </w:r>
    </w:p>
    <w:p w:rsidR="00A06CA6" w:rsidRDefault="00A06CA6" w:rsidP="00A06CA6">
      <w:pPr>
        <w:pStyle w:val="ConsPlusNormal"/>
        <w:ind w:firstLine="709"/>
        <w:jc w:val="both"/>
        <w:rPr>
          <w:sz w:val="24"/>
          <w:szCs w:val="24"/>
        </w:rPr>
      </w:pPr>
      <w:r>
        <w:rPr>
          <w:sz w:val="24"/>
          <w:szCs w:val="24"/>
        </w:rPr>
        <w:t>1.2. Организационные мероприятия, осуществляемые ответственным исполнителем основного мероприятия:</w:t>
      </w:r>
    </w:p>
    <w:p w:rsidR="00A06CA6" w:rsidRDefault="00A06CA6" w:rsidP="00A06CA6">
      <w:pPr>
        <w:pStyle w:val="ConsPlusNormal"/>
        <w:ind w:firstLine="709"/>
        <w:jc w:val="both"/>
        <w:rPr>
          <w:sz w:val="24"/>
          <w:szCs w:val="24"/>
        </w:rPr>
      </w:pPr>
      <w:r>
        <w:rPr>
          <w:sz w:val="24"/>
          <w:szCs w:val="24"/>
        </w:rPr>
        <w:t>- сбор данных о молодых семьях, участвующих в государственной программе, предоставляемых органами местного самоуправления, обеспечивающими реализацию мероприятия по обеспечению жильем молодых семей;</w:t>
      </w:r>
    </w:p>
    <w:p w:rsidR="00A06CA6" w:rsidRDefault="00A06CA6" w:rsidP="00A06CA6">
      <w:pPr>
        <w:pStyle w:val="ConsPlusNormal"/>
        <w:ind w:firstLine="709"/>
        <w:jc w:val="both"/>
        <w:rPr>
          <w:sz w:val="24"/>
          <w:szCs w:val="24"/>
        </w:rPr>
      </w:pPr>
      <w:r>
        <w:rPr>
          <w:sz w:val="24"/>
          <w:szCs w:val="24"/>
        </w:rPr>
        <w:t>- проведение отбора муниципальных образований Воронежской области для предоставления субсидий из областного бюджета на обеспечение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 отбор банков в соответствии с установленными на федеральном уровне критериями для обслуживания средств, предоставляемых в качестве социальных выплат молодым семьям;</w:t>
      </w:r>
    </w:p>
    <w:p w:rsidR="00A06CA6" w:rsidRDefault="00A06CA6" w:rsidP="00A06CA6">
      <w:pPr>
        <w:pStyle w:val="ConsPlusNormal"/>
        <w:ind w:firstLine="709"/>
        <w:jc w:val="both"/>
        <w:rPr>
          <w:sz w:val="24"/>
          <w:szCs w:val="24"/>
        </w:rPr>
      </w:pPr>
      <w:r>
        <w:rPr>
          <w:sz w:val="24"/>
          <w:szCs w:val="24"/>
        </w:rPr>
        <w:t>- заключение с органами местного самоуправления соглашений о реализации мероприятия по обеспечению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 изготовление бланков свидетельств;</w:t>
      </w:r>
    </w:p>
    <w:p w:rsidR="00A06CA6" w:rsidRDefault="00A06CA6" w:rsidP="00A06CA6">
      <w:pPr>
        <w:pStyle w:val="ConsPlusNormal"/>
        <w:ind w:firstLine="709"/>
        <w:jc w:val="both"/>
        <w:rPr>
          <w:sz w:val="24"/>
          <w:szCs w:val="24"/>
        </w:rPr>
      </w:pPr>
      <w:r>
        <w:rPr>
          <w:sz w:val="24"/>
          <w:szCs w:val="24"/>
        </w:rPr>
        <w:t>- осуществление в пределах своих полномочий контроля за реализацией мероприятия по обеспечению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 организация мониторинга и оценки эффективности результатов реализации мероприятия по обеспечению жильем молодых семей в рамках государственной программы и соответствия результатов целевым индикаторам;</w:t>
      </w:r>
    </w:p>
    <w:p w:rsidR="00A06CA6" w:rsidRDefault="00A06CA6" w:rsidP="00A06CA6">
      <w:pPr>
        <w:pStyle w:val="ConsPlusNormal"/>
        <w:ind w:firstLine="709"/>
        <w:jc w:val="both"/>
        <w:rPr>
          <w:sz w:val="24"/>
          <w:szCs w:val="24"/>
        </w:rPr>
      </w:pPr>
      <w:r>
        <w:rPr>
          <w:sz w:val="24"/>
          <w:szCs w:val="24"/>
        </w:rPr>
        <w:t>- организация информационно-разъяснительной работы среди населения по освещению целей и задач мероприятия по обеспечению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2. Экономические мероприятия.</w:t>
      </w:r>
    </w:p>
    <w:p w:rsidR="00A06CA6" w:rsidRDefault="00A06CA6" w:rsidP="00A06CA6">
      <w:pPr>
        <w:pStyle w:val="ConsPlusNormal"/>
        <w:ind w:firstLine="709"/>
        <w:jc w:val="both"/>
        <w:rPr>
          <w:sz w:val="24"/>
          <w:szCs w:val="24"/>
        </w:rPr>
      </w:pPr>
      <w:r>
        <w:rPr>
          <w:sz w:val="24"/>
          <w:szCs w:val="24"/>
        </w:rPr>
        <w:t>2.1. Экономические мероприятия, осуществляемые на муниципальном уровне:</w:t>
      </w:r>
    </w:p>
    <w:p w:rsidR="00A06CA6" w:rsidRDefault="00A06CA6" w:rsidP="00A06CA6">
      <w:pPr>
        <w:pStyle w:val="ConsPlusNormal"/>
        <w:ind w:firstLine="709"/>
        <w:jc w:val="both"/>
        <w:rPr>
          <w:sz w:val="24"/>
          <w:szCs w:val="24"/>
        </w:rPr>
      </w:pPr>
      <w:r>
        <w:rPr>
          <w:sz w:val="24"/>
          <w:szCs w:val="24"/>
        </w:rPr>
        <w:t>- обеспечение софинансирования мероприятия по обеспечению жильем молодых семей за счет средств местного бюджета;</w:t>
      </w:r>
    </w:p>
    <w:p w:rsidR="00A06CA6" w:rsidRDefault="00A06CA6" w:rsidP="00A06CA6">
      <w:pPr>
        <w:pStyle w:val="ConsPlusNormal"/>
        <w:ind w:firstLine="709"/>
        <w:jc w:val="both"/>
        <w:rPr>
          <w:sz w:val="24"/>
          <w:szCs w:val="24"/>
        </w:rPr>
      </w:pPr>
      <w:r>
        <w:rPr>
          <w:sz w:val="24"/>
          <w:szCs w:val="24"/>
        </w:rPr>
        <w:t>- контроль за целевым использованием субсидий на обеспечение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 своевременное перечисление бюджетных средств на банковский счет, открытый молодой семьей, предоставляемых в качестве социальной выплаты.</w:t>
      </w:r>
    </w:p>
    <w:p w:rsidR="00A06CA6" w:rsidRDefault="00A06CA6" w:rsidP="00A06CA6">
      <w:pPr>
        <w:pStyle w:val="ConsPlusNormal"/>
        <w:ind w:firstLine="709"/>
        <w:jc w:val="both"/>
        <w:rPr>
          <w:sz w:val="24"/>
          <w:szCs w:val="24"/>
        </w:rPr>
      </w:pPr>
      <w:r>
        <w:rPr>
          <w:sz w:val="24"/>
          <w:szCs w:val="24"/>
        </w:rPr>
        <w:t>2.2. Экономические мероприятия, осуществляемые ответственным исполнителем мероприятия:</w:t>
      </w:r>
    </w:p>
    <w:p w:rsidR="00A06CA6" w:rsidRDefault="00A06CA6" w:rsidP="00A06CA6">
      <w:pPr>
        <w:pStyle w:val="ConsPlusNormal"/>
        <w:ind w:firstLine="709"/>
        <w:jc w:val="both"/>
        <w:rPr>
          <w:sz w:val="24"/>
          <w:szCs w:val="24"/>
        </w:rPr>
      </w:pPr>
      <w:r>
        <w:rPr>
          <w:sz w:val="24"/>
          <w:szCs w:val="24"/>
        </w:rPr>
        <w:t>- подготовка и представление заявок (бюджетных) на ассигнования из областного и федерального бюджетов для финансирования мероприятия по обеспечению жильем молодых семей;</w:t>
      </w:r>
    </w:p>
    <w:p w:rsidR="00A06CA6" w:rsidRDefault="00A06CA6" w:rsidP="00A06CA6">
      <w:pPr>
        <w:pStyle w:val="ConsPlusNormal"/>
        <w:ind w:firstLine="709"/>
        <w:jc w:val="both"/>
        <w:rPr>
          <w:sz w:val="24"/>
          <w:szCs w:val="24"/>
        </w:rPr>
      </w:pPr>
      <w:r>
        <w:rPr>
          <w:sz w:val="24"/>
          <w:szCs w:val="24"/>
        </w:rPr>
        <w:t>- распределение субсидий из областного бюджета на обеспечение жильем молодых семей в рамках государственной программы между муниципальными образованиями Воронежской области, отобранными для предоставления субсидий;</w:t>
      </w:r>
    </w:p>
    <w:p w:rsidR="00A06CA6" w:rsidRDefault="00A06CA6" w:rsidP="00A06CA6">
      <w:pPr>
        <w:pStyle w:val="ConsPlusNormal"/>
        <w:ind w:firstLine="709"/>
        <w:jc w:val="both"/>
        <w:rPr>
          <w:sz w:val="24"/>
          <w:szCs w:val="24"/>
        </w:rPr>
      </w:pPr>
      <w:r>
        <w:rPr>
          <w:sz w:val="24"/>
          <w:szCs w:val="24"/>
        </w:rPr>
        <w:t>- перечисление в бюджеты муниципальных образований Воронежской области субсидий из областного бюджета на обеспечение жильем молодых семей в рамках государственной программы;</w:t>
      </w:r>
    </w:p>
    <w:p w:rsidR="00A06CA6" w:rsidRDefault="00A06CA6" w:rsidP="00A06CA6">
      <w:pPr>
        <w:pStyle w:val="ConsPlusNormal"/>
        <w:ind w:firstLine="709"/>
        <w:jc w:val="both"/>
        <w:rPr>
          <w:sz w:val="24"/>
          <w:szCs w:val="24"/>
        </w:rPr>
      </w:pPr>
      <w:r>
        <w:rPr>
          <w:sz w:val="24"/>
          <w:szCs w:val="24"/>
        </w:rPr>
        <w:t>- контроль за целевым использованием субсидий из областного бюджета на обеспечение жильем молодых семей в рамках государственной программы, предоставленных муниципальным образованиям Воронежской области.</w:t>
      </w:r>
    </w:p>
    <w:p w:rsidR="00A06CA6" w:rsidRDefault="00A06CA6" w:rsidP="00A06CA6">
      <w:pPr>
        <w:pStyle w:val="ConsPlusNormal"/>
        <w:ind w:firstLine="709"/>
        <w:jc w:val="both"/>
        <w:rPr>
          <w:sz w:val="24"/>
          <w:szCs w:val="24"/>
        </w:rPr>
      </w:pPr>
      <w:r>
        <w:rPr>
          <w:sz w:val="24"/>
          <w:szCs w:val="24"/>
        </w:rPr>
        <w:t>Контроль за реализацией мероприятия по обеспечению жильем молодых семей в рамках государственной программы осуществляется по следующим показателям:</w:t>
      </w:r>
    </w:p>
    <w:p w:rsidR="00A06CA6" w:rsidRDefault="00A06CA6" w:rsidP="00A06CA6">
      <w:pPr>
        <w:pStyle w:val="ConsPlusNormal"/>
        <w:ind w:firstLine="709"/>
        <w:jc w:val="both"/>
        <w:rPr>
          <w:sz w:val="24"/>
          <w:szCs w:val="24"/>
        </w:rPr>
      </w:pPr>
      <w:r>
        <w:rPr>
          <w:sz w:val="24"/>
          <w:szCs w:val="24"/>
        </w:rPr>
        <w:t>- количество свидетельств, выданных молодым семьям, и сумма средств, предусмотренных на их оплату;</w:t>
      </w:r>
    </w:p>
    <w:p w:rsidR="00A06CA6" w:rsidRDefault="00A06CA6" w:rsidP="00A06CA6">
      <w:pPr>
        <w:pStyle w:val="ConsPlusNormal"/>
        <w:ind w:firstLine="709"/>
        <w:jc w:val="both"/>
        <w:rPr>
          <w:sz w:val="24"/>
          <w:szCs w:val="24"/>
        </w:rPr>
      </w:pPr>
      <w:r>
        <w:rPr>
          <w:sz w:val="24"/>
          <w:szCs w:val="24"/>
        </w:rPr>
        <w:t>- количество оплаченных свидетельств и размер средств, направленных на их оплату.</w:t>
      </w:r>
    </w:p>
    <w:p w:rsidR="00A06CA6" w:rsidRDefault="00A06CA6" w:rsidP="00A06CA6">
      <w:pPr>
        <w:pStyle w:val="ConsPlusNormal"/>
        <w:ind w:firstLine="709"/>
        <w:jc w:val="both"/>
        <w:rPr>
          <w:sz w:val="24"/>
          <w:szCs w:val="24"/>
        </w:rPr>
      </w:pPr>
      <w:r>
        <w:rPr>
          <w:sz w:val="24"/>
          <w:szCs w:val="24"/>
        </w:rPr>
        <w:t>Формат мероприятия по обеспечению жильем молодых семей в рамках государственной программы предусматривает его реализацию с использованием средств федерального, областного, местных бюджетов и внебюджетных источников.</w:t>
      </w:r>
    </w:p>
    <w:p w:rsidR="00A06CA6" w:rsidRDefault="00A06CA6" w:rsidP="00A06CA6">
      <w:pPr>
        <w:pStyle w:val="ConsPlusNormal"/>
        <w:ind w:firstLine="709"/>
        <w:jc w:val="both"/>
        <w:rPr>
          <w:sz w:val="24"/>
          <w:szCs w:val="24"/>
        </w:rPr>
      </w:pPr>
      <w:r>
        <w:rPr>
          <w:sz w:val="24"/>
          <w:szCs w:val="24"/>
        </w:rPr>
        <w:t>Привлечение средств внебюджетных источников обеспечивается за счет использования участниками государственной программы собственных и заемных средств в соответствии с Правилами.</w:t>
      </w:r>
    </w:p>
    <w:p w:rsidR="00A06CA6" w:rsidRDefault="00A06CA6" w:rsidP="00A06CA6">
      <w:pPr>
        <w:pStyle w:val="ConsPlusNormal"/>
        <w:ind w:firstLine="709"/>
        <w:jc w:val="both"/>
        <w:rPr>
          <w:sz w:val="24"/>
          <w:szCs w:val="24"/>
        </w:rPr>
      </w:pPr>
      <w:r>
        <w:rPr>
          <w:sz w:val="24"/>
          <w:szCs w:val="24"/>
        </w:rPr>
        <w:t>Общие затраты на реализацию мероприятия по обеспечению жильем молодых семей в 2023 - 2030 годах составят 42 219,72 тыс. рублей согласно приложению N 3 к муниципальной программе. Объем финансирования за счет средств бюджетов всех уровней подлежит корректировке в соответствии с законами о федеральном, областном бюджетах и решениями о местных бюджетах на соответствующий период.</w:t>
      </w:r>
    </w:p>
    <w:p w:rsidR="00A06CA6" w:rsidRDefault="00A06CA6" w:rsidP="00A06CA6">
      <w:pPr>
        <w:rPr>
          <w:rFonts w:cs="Arial"/>
        </w:rPr>
      </w:pPr>
      <w:r>
        <w:rPr>
          <w:rFonts w:cs="Arial"/>
        </w:rPr>
        <w:t>Предусматриваемые на реализацию данного мероприятия средства позволят оказать государственную поддержку на приобретение (строительство) жилья 82 молодым семьям.</w:t>
      </w:r>
    </w:p>
    <w:p w:rsidR="00A06CA6" w:rsidRDefault="00A06CA6" w:rsidP="00A06CA6">
      <w:pPr>
        <w:rPr>
          <w:rFonts w:cs="Arial"/>
        </w:rPr>
      </w:pPr>
    </w:p>
    <w:p w:rsidR="00A06CA6" w:rsidRDefault="00A06CA6" w:rsidP="00A06CA6">
      <w:pPr>
        <w:pStyle w:val="a4"/>
        <w:rPr>
          <w:rFonts w:cs="Arial"/>
          <w:iCs/>
        </w:rPr>
      </w:pPr>
      <w:r>
        <w:rPr>
          <w:rFonts w:cs="Arial"/>
          <w:bCs/>
        </w:rPr>
        <w:t xml:space="preserve"> Основное мероприятие 2. </w:t>
      </w:r>
      <w:r>
        <w:rPr>
          <w:rFonts w:cs="Arial"/>
        </w:rPr>
        <w:t>Выплата ежемесячной пенсии за выслугу лет муниципальным служащим.</w:t>
      </w:r>
    </w:p>
    <w:p w:rsidR="00A06CA6" w:rsidRDefault="00A06CA6" w:rsidP="00A06CA6">
      <w:pPr>
        <w:rPr>
          <w:rFonts w:cs="Arial"/>
        </w:rPr>
      </w:pPr>
      <w:r>
        <w:rPr>
          <w:rFonts w:cs="Arial"/>
        </w:rPr>
        <w:t xml:space="preserve">Мероприятием предполагается назначение и выплата пенсии за выслугу лет лицам, замещавшим муниципальные должности муниципальной службы в органах местного самоуправления Бутурлиновского муниципального района. </w:t>
      </w:r>
    </w:p>
    <w:p w:rsidR="00A06CA6" w:rsidRDefault="00A06CA6" w:rsidP="00A06CA6">
      <w:pPr>
        <w:rPr>
          <w:rFonts w:cs="Arial"/>
        </w:rPr>
      </w:pPr>
      <w:r>
        <w:rPr>
          <w:rFonts w:cs="Arial"/>
        </w:rPr>
        <w:t>Пенсия за выслугу лет (доплата к пенсии) - ежемесячная денежная выплата, право на получение которой определяется при наличии непрерывного стажа муниципальной службы и в соответствии с законодательством РФ.</w:t>
      </w:r>
    </w:p>
    <w:p w:rsidR="00A06CA6" w:rsidRDefault="00A06CA6" w:rsidP="00A06CA6">
      <w:pPr>
        <w:rPr>
          <w:rFonts w:cs="Arial"/>
        </w:rPr>
      </w:pPr>
      <w:r>
        <w:rPr>
          <w:rFonts w:cs="Arial"/>
        </w:rPr>
        <w:t>Срок исполнения – постоянно в течение срока действия Программы – 2023-2030 гг.</w:t>
      </w:r>
    </w:p>
    <w:p w:rsidR="00A06CA6" w:rsidRDefault="00A06CA6" w:rsidP="00A06CA6">
      <w:pPr>
        <w:rPr>
          <w:rFonts w:cs="Arial"/>
          <w:highlight w:val="yellow"/>
        </w:rPr>
      </w:pPr>
    </w:p>
    <w:p w:rsidR="00A06CA6" w:rsidRDefault="00A06CA6" w:rsidP="00A06CA6">
      <w:pPr>
        <w:rPr>
          <w:rFonts w:cs="Arial"/>
        </w:rPr>
      </w:pPr>
      <w:r>
        <w:rPr>
          <w:rFonts w:cs="Arial"/>
        </w:rPr>
        <w:t>Финансирование мероприятия по годам:</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26"/>
        <w:gridCol w:w="1126"/>
        <w:gridCol w:w="1267"/>
        <w:gridCol w:w="1267"/>
        <w:gridCol w:w="986"/>
        <w:gridCol w:w="986"/>
        <w:gridCol w:w="986"/>
        <w:gridCol w:w="731"/>
      </w:tblGrid>
      <w:tr w:rsidR="00A06CA6" w:rsidTr="00A06CA6">
        <w:tc>
          <w:tcPr>
            <w:tcW w:w="1558" w:type="dxa"/>
            <w:tcBorders>
              <w:top w:val="single" w:sz="4" w:space="0" w:color="auto"/>
              <w:left w:val="single" w:sz="4" w:space="0" w:color="auto"/>
              <w:bottom w:val="single" w:sz="4" w:space="0" w:color="auto"/>
              <w:right w:val="single" w:sz="4" w:space="0" w:color="auto"/>
            </w:tcBorders>
          </w:tcPr>
          <w:p w:rsidR="00A06CA6" w:rsidRDefault="00A06CA6">
            <w:pPr>
              <w:rPr>
                <w:rFonts w:cs="Arial"/>
              </w:rPr>
            </w:pP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2023 год</w:t>
            </w: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2024 год</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2025 год</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2026 год</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2027 год</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2028 год</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2029 год</w:t>
            </w:r>
          </w:p>
        </w:tc>
        <w:tc>
          <w:tcPr>
            <w:tcW w:w="731"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2030 год</w:t>
            </w:r>
          </w:p>
        </w:tc>
      </w:tr>
      <w:tr w:rsidR="00A06CA6" w:rsidTr="00A06CA6">
        <w:tc>
          <w:tcPr>
            <w:tcW w:w="1558"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Местный бюджет, тыс.рублей</w:t>
            </w: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4900</w:t>
            </w: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4900</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4900</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4298,2</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4598,2</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4298,2</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4298,2</w:t>
            </w:r>
          </w:p>
        </w:tc>
        <w:tc>
          <w:tcPr>
            <w:tcW w:w="731"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4298,2</w:t>
            </w:r>
          </w:p>
        </w:tc>
      </w:tr>
    </w:tbl>
    <w:p w:rsidR="00A06CA6" w:rsidRDefault="00A06CA6" w:rsidP="00A06CA6">
      <w:pPr>
        <w:rPr>
          <w:rFonts w:cs="Arial"/>
        </w:rPr>
      </w:pPr>
    </w:p>
    <w:p w:rsidR="00A06CA6" w:rsidRDefault="00A06CA6" w:rsidP="00A06CA6">
      <w:pPr>
        <w:rPr>
          <w:rFonts w:cs="Arial"/>
          <w:iCs/>
        </w:rPr>
      </w:pPr>
      <w:r>
        <w:rPr>
          <w:rFonts w:cs="Arial"/>
        </w:rPr>
        <w:t>Основное мероприятие 3. Социальное обеспечение и иные выплаты населению.</w:t>
      </w:r>
    </w:p>
    <w:p w:rsidR="00A06CA6" w:rsidRDefault="00A06CA6" w:rsidP="00A06CA6">
      <w:pPr>
        <w:rPr>
          <w:rFonts w:cs="Arial"/>
        </w:rPr>
      </w:pPr>
      <w:r>
        <w:rPr>
          <w:rFonts w:cs="Arial"/>
        </w:rPr>
        <w:t>Срок исполнения – постоянно в течение срока действия Программы – 2023-2030 гг.</w:t>
      </w:r>
    </w:p>
    <w:p w:rsidR="00A06CA6" w:rsidRDefault="00A06CA6" w:rsidP="00A06CA6">
      <w:pPr>
        <w:rPr>
          <w:rFonts w:cs="Arial"/>
        </w:rPr>
      </w:pPr>
      <w:r>
        <w:rPr>
          <w:rFonts w:cs="Arial"/>
        </w:rPr>
        <w:t>Исполнители – администрация Бутурлиновского муниципального района.</w:t>
      </w:r>
    </w:p>
    <w:p w:rsidR="00A06CA6" w:rsidRDefault="00A06CA6" w:rsidP="00A06CA6">
      <w:pPr>
        <w:rPr>
          <w:rFonts w:cs="Arial"/>
          <w:iCs/>
        </w:rPr>
      </w:pPr>
    </w:p>
    <w:p w:rsidR="00A06CA6" w:rsidRDefault="00A06CA6" w:rsidP="00A06CA6">
      <w:pPr>
        <w:rPr>
          <w:rFonts w:cs="Arial"/>
          <w:iCs/>
        </w:rPr>
      </w:pPr>
      <w:r>
        <w:rPr>
          <w:rFonts w:cs="Arial"/>
        </w:rPr>
        <w:t>Основное мероприятие 4. Обеспечение мероприятий по защите населения и территории от чрезвычайных ситуаций природного и техногенного характера, гражданская оборона.</w:t>
      </w:r>
    </w:p>
    <w:p w:rsidR="00A06CA6" w:rsidRDefault="00A06CA6" w:rsidP="00A06CA6">
      <w:pPr>
        <w:rPr>
          <w:rFonts w:cs="Arial"/>
        </w:rPr>
      </w:pPr>
      <w:r>
        <w:rPr>
          <w:rFonts w:cs="Arial"/>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p w:rsidR="00A06CA6" w:rsidRDefault="00A06CA6" w:rsidP="00A06CA6">
      <w:pPr>
        <w:rPr>
          <w:rFonts w:cs="Arial"/>
        </w:rPr>
      </w:pPr>
      <w:r>
        <w:rPr>
          <w:rFonts w:cs="Arial"/>
        </w:rPr>
        <w:t>Мероприятием предполагается:</w:t>
      </w:r>
    </w:p>
    <w:p w:rsidR="00A06CA6" w:rsidRDefault="00A06CA6" w:rsidP="00A06CA6">
      <w:pPr>
        <w:rPr>
          <w:rFonts w:cs="Arial"/>
        </w:rPr>
      </w:pPr>
      <w:r>
        <w:rPr>
          <w:rFonts w:cs="Arial"/>
        </w:rPr>
        <w:t>- оснащение пункта ЕДДС средствами связи, аварийными источниками оснащения и электроснабжения;</w:t>
      </w:r>
    </w:p>
    <w:p w:rsidR="00A06CA6" w:rsidRDefault="00A06CA6" w:rsidP="00A06CA6">
      <w:pPr>
        <w:rPr>
          <w:rFonts w:cs="Arial"/>
        </w:rPr>
      </w:pPr>
      <w:r>
        <w:rPr>
          <w:rFonts w:cs="Arial"/>
        </w:rPr>
        <w:t>- проведение смотра-конкурса на лучшую учебно-материальную базу по ГО и класса ОБЖ заведений;</w:t>
      </w:r>
    </w:p>
    <w:p w:rsidR="00A06CA6" w:rsidRDefault="00A06CA6" w:rsidP="00A06CA6">
      <w:pPr>
        <w:rPr>
          <w:rFonts w:cs="Arial"/>
        </w:rPr>
      </w:pPr>
      <w:r>
        <w:rPr>
          <w:rFonts w:cs="Arial"/>
        </w:rPr>
        <w:t>- подведение итогов по ГОЧС за год;</w:t>
      </w:r>
    </w:p>
    <w:p w:rsidR="00A06CA6" w:rsidRDefault="00A06CA6" w:rsidP="00A06CA6">
      <w:pPr>
        <w:rPr>
          <w:rFonts w:cs="Arial"/>
        </w:rPr>
      </w:pPr>
      <w:r>
        <w:rPr>
          <w:rFonts w:cs="Arial"/>
        </w:rPr>
        <w:t>- командировочные расходы на обучение в УМЦ ГО ЧС области сотрудников городских и сельских поселений, района;</w:t>
      </w:r>
    </w:p>
    <w:p w:rsidR="00A06CA6" w:rsidRDefault="00A06CA6" w:rsidP="00A06CA6">
      <w:pPr>
        <w:rPr>
          <w:rFonts w:cs="Arial"/>
        </w:rPr>
      </w:pPr>
      <w:r>
        <w:rPr>
          <w:rFonts w:cs="Arial"/>
        </w:rPr>
        <w:t>- проведение смотра-конкурса на лучшую учебно-материальную базу по ГО ЧС объекта экономики;</w:t>
      </w:r>
    </w:p>
    <w:p w:rsidR="00A06CA6" w:rsidRDefault="00A06CA6" w:rsidP="00A06CA6">
      <w:pPr>
        <w:rPr>
          <w:rFonts w:cs="Arial"/>
        </w:rPr>
      </w:pPr>
      <w:r>
        <w:rPr>
          <w:rFonts w:cs="Arial"/>
        </w:rPr>
        <w:t>- проведение смотра-конкурса на лучший УКП по ГО ЧС среди муниципальных образований района;</w:t>
      </w:r>
    </w:p>
    <w:p w:rsidR="00A06CA6" w:rsidRDefault="00A06CA6" w:rsidP="00A06CA6">
      <w:pPr>
        <w:rPr>
          <w:rFonts w:cs="Arial"/>
        </w:rPr>
      </w:pPr>
      <w:r>
        <w:rPr>
          <w:rFonts w:cs="Arial"/>
        </w:rPr>
        <w:t>- приобретение спасательного имущества, оборудования, материалов, информационных источников по ГО и предупреждению и ликвидации ЧС;</w:t>
      </w:r>
    </w:p>
    <w:p w:rsidR="00A06CA6" w:rsidRDefault="00A06CA6" w:rsidP="00A06CA6">
      <w:pPr>
        <w:rPr>
          <w:rFonts w:cs="Arial"/>
        </w:rPr>
      </w:pPr>
      <w:r>
        <w:rPr>
          <w:rFonts w:cs="Arial"/>
        </w:rPr>
        <w:t>- проведение учений, районных учений по ГО ЧС.</w:t>
      </w:r>
    </w:p>
    <w:p w:rsidR="00A06CA6" w:rsidRDefault="00A06CA6" w:rsidP="00A06CA6">
      <w:pPr>
        <w:rPr>
          <w:rFonts w:cs="Arial"/>
        </w:rPr>
      </w:pPr>
      <w:r>
        <w:rPr>
          <w:rFonts w:cs="Arial"/>
        </w:rPr>
        <w:t>Так же предусматривается финансирование мероприятий по ликвидации последствий природного (бури, ураганы, наводнения, снежные заносы) и техногенного характера (выбросы химически опасных веществ, техногенные взрывы на производстве).</w:t>
      </w:r>
    </w:p>
    <w:p w:rsidR="00A06CA6" w:rsidRDefault="00A06CA6" w:rsidP="00A06CA6">
      <w:pPr>
        <w:rPr>
          <w:rFonts w:cs="Arial"/>
        </w:rPr>
      </w:pPr>
      <w:r>
        <w:rPr>
          <w:rFonts w:cs="Arial"/>
        </w:rPr>
        <w:t>Срок исполнения – постоянно в течение срока действия Программы – 2023-2030 гг.</w:t>
      </w:r>
    </w:p>
    <w:p w:rsidR="00A06CA6" w:rsidRDefault="00A06CA6" w:rsidP="00A06CA6">
      <w:pPr>
        <w:rPr>
          <w:rFonts w:cs="Arial"/>
          <w:highlight w:val="red"/>
        </w:rPr>
      </w:pPr>
      <w:r>
        <w:rPr>
          <w:rFonts w:cs="Arial"/>
        </w:rPr>
        <w:t>Исполнители – администрация Бутурлиновского муниципального района.</w:t>
      </w:r>
    </w:p>
    <w:p w:rsidR="00A06CA6" w:rsidRDefault="00A06CA6" w:rsidP="00A06CA6">
      <w:pPr>
        <w:rPr>
          <w:rFonts w:cs="Arial"/>
          <w:iCs/>
        </w:rPr>
      </w:pPr>
      <w:r>
        <w:rPr>
          <w:rFonts w:cs="Arial"/>
        </w:rPr>
        <w:t>Основное мероприятие 5. Природоохранные мероприятия.</w:t>
      </w:r>
    </w:p>
    <w:p w:rsidR="00A06CA6" w:rsidRDefault="00A06CA6" w:rsidP="00A06CA6">
      <w:pPr>
        <w:rPr>
          <w:rFonts w:cs="Arial"/>
        </w:rPr>
      </w:pPr>
      <w:r>
        <w:rPr>
          <w:rFonts w:cs="Arial"/>
          <w:bCs/>
        </w:rPr>
        <w:t>Цели мероприятия</w:t>
      </w:r>
      <w:r>
        <w:rPr>
          <w:rFonts w:cs="Arial"/>
        </w:rPr>
        <w:t xml:space="preserve"> - повышение уровня экологической безопасности района, улучшение качества окружающей среды, обеспечение рационального природопользования, </w:t>
      </w:r>
    </w:p>
    <w:p w:rsidR="00A06CA6" w:rsidRDefault="00A06CA6" w:rsidP="00A06CA6">
      <w:pPr>
        <w:rPr>
          <w:rFonts w:cs="Arial"/>
        </w:rPr>
      </w:pPr>
      <w:r>
        <w:rPr>
          <w:rFonts w:cs="Arial"/>
        </w:rPr>
        <w:t>предотвращение нарушений природоохранного законодательства, обеспечение благоприятных условий для жизни населения.</w:t>
      </w:r>
    </w:p>
    <w:p w:rsidR="00A06CA6" w:rsidRDefault="00A06CA6" w:rsidP="00A06CA6">
      <w:pPr>
        <w:rPr>
          <w:rFonts w:cs="Arial"/>
          <w:bCs/>
        </w:rPr>
      </w:pPr>
      <w:r>
        <w:rPr>
          <w:rFonts w:cs="Arial"/>
          <w:bCs/>
        </w:rPr>
        <w:t xml:space="preserve">Основные задачи программы: </w:t>
      </w:r>
    </w:p>
    <w:p w:rsidR="00A06CA6" w:rsidRDefault="00A06CA6" w:rsidP="00A06CA6">
      <w:pPr>
        <w:rPr>
          <w:rFonts w:cs="Arial"/>
        </w:rPr>
      </w:pPr>
      <w:r>
        <w:rPr>
          <w:rFonts w:cs="Arial"/>
        </w:rPr>
        <w:t xml:space="preserve"> - обеспечение экологической безопасности;</w:t>
      </w:r>
    </w:p>
    <w:p w:rsidR="00A06CA6" w:rsidRDefault="00A06CA6" w:rsidP="00A06CA6">
      <w:pPr>
        <w:rPr>
          <w:rFonts w:cs="Arial"/>
        </w:rPr>
      </w:pPr>
      <w:r>
        <w:rPr>
          <w:rFonts w:cs="Arial"/>
        </w:rPr>
        <w:t xml:space="preserve"> - осуществление мер по охране и воспроизводству водных ресурсов;</w:t>
      </w:r>
    </w:p>
    <w:p w:rsidR="00A06CA6" w:rsidRDefault="00A06CA6" w:rsidP="00A06CA6">
      <w:pPr>
        <w:rPr>
          <w:rFonts w:cs="Arial"/>
        </w:rPr>
      </w:pPr>
      <w:r>
        <w:rPr>
          <w:rFonts w:cs="Arial"/>
        </w:rPr>
        <w:t>- своевременный сбор и утилизация бытовых и промышленных отходов;</w:t>
      </w:r>
    </w:p>
    <w:p w:rsidR="00A06CA6" w:rsidRDefault="00A06CA6" w:rsidP="00A06CA6">
      <w:pPr>
        <w:rPr>
          <w:rFonts w:cs="Arial"/>
        </w:rPr>
      </w:pPr>
      <w:r>
        <w:rPr>
          <w:rFonts w:cs="Arial"/>
        </w:rPr>
        <w:t>- осуществление мер по охране и воспроизводству природных ресурсов как компонентов окружающей среды;</w:t>
      </w:r>
    </w:p>
    <w:p w:rsidR="00A06CA6" w:rsidRDefault="00A06CA6" w:rsidP="00A06CA6">
      <w:pPr>
        <w:rPr>
          <w:rFonts w:cs="Arial"/>
        </w:rPr>
      </w:pPr>
      <w:r>
        <w:rPr>
          <w:rFonts w:cs="Arial"/>
        </w:rPr>
        <w:t>- предотвращение деградации и сохранение природных комплексов;</w:t>
      </w:r>
    </w:p>
    <w:p w:rsidR="00A06CA6" w:rsidRDefault="00A06CA6" w:rsidP="00A06CA6">
      <w:pPr>
        <w:rPr>
          <w:rFonts w:cs="Arial"/>
        </w:rPr>
      </w:pPr>
      <w:r>
        <w:rPr>
          <w:rFonts w:cs="Arial"/>
        </w:rPr>
        <w:t>- охрана и развитие сети особо охраняемых природных территорий с уникальными природными ресурсами и условиями;</w:t>
      </w:r>
    </w:p>
    <w:p w:rsidR="00A06CA6" w:rsidRDefault="00A06CA6" w:rsidP="00A06CA6">
      <w:pPr>
        <w:rPr>
          <w:rFonts w:cs="Arial"/>
        </w:rPr>
      </w:pPr>
      <w:r>
        <w:rPr>
          <w:rFonts w:cs="Arial"/>
        </w:rPr>
        <w:t>- повышение экологической культуры населения.</w:t>
      </w:r>
    </w:p>
    <w:p w:rsidR="00A06CA6" w:rsidRDefault="00A06CA6" w:rsidP="00A06CA6">
      <w:pPr>
        <w:rPr>
          <w:rFonts w:cs="Arial"/>
        </w:rPr>
      </w:pPr>
      <w:r>
        <w:rPr>
          <w:rFonts w:cs="Arial"/>
        </w:rPr>
        <w:t>Мероприятием предполагается расчистка русла реки Осередь, принятие в собственность и ремонт безхозяйных ГТС, озеленение территории муниципального района, повышение экологической культуры населения.</w:t>
      </w:r>
    </w:p>
    <w:p w:rsidR="00A06CA6" w:rsidRDefault="00A06CA6" w:rsidP="00A06CA6">
      <w:pPr>
        <w:rPr>
          <w:rFonts w:cs="Arial"/>
        </w:rPr>
      </w:pPr>
      <w:r>
        <w:rPr>
          <w:rFonts w:cs="Arial"/>
        </w:rPr>
        <w:t>Срок исполнения – постоянно в течение срока действия Программы – 2023-2030 гг.</w:t>
      </w:r>
    </w:p>
    <w:p w:rsidR="00A06CA6" w:rsidRDefault="00A06CA6" w:rsidP="00A06CA6">
      <w:pPr>
        <w:rPr>
          <w:rFonts w:cs="Arial"/>
        </w:rPr>
      </w:pPr>
      <w:r>
        <w:rPr>
          <w:rFonts w:cs="Arial"/>
        </w:rPr>
        <w:t>В результате реализации Программы будет обеспечено повышение качества жизни населения на основе улучшения качества окружающей среды за счет решения поставленных в Программе задач:</w:t>
      </w:r>
    </w:p>
    <w:p w:rsidR="00A06CA6" w:rsidRDefault="00A06CA6" w:rsidP="00A06CA6">
      <w:pPr>
        <w:rPr>
          <w:rFonts w:cs="Arial"/>
        </w:rPr>
      </w:pPr>
      <w:r>
        <w:rPr>
          <w:rFonts w:cs="Arial"/>
        </w:rPr>
        <w:t xml:space="preserve"> -решение экологических проблем и проблем рационального использования природоресурсного потенциала муниципального района.</w:t>
      </w:r>
    </w:p>
    <w:p w:rsidR="00A06CA6" w:rsidRDefault="00A06CA6" w:rsidP="00A06CA6">
      <w:pPr>
        <w:rPr>
          <w:rFonts w:cs="Arial"/>
        </w:rPr>
      </w:pPr>
      <w:r>
        <w:rPr>
          <w:rFonts w:cs="Arial"/>
        </w:rPr>
        <w:t xml:space="preserve"> -снижение негативного воздействия отходов производства потребления на окружающую среду;</w:t>
      </w:r>
    </w:p>
    <w:p w:rsidR="00A06CA6" w:rsidRDefault="00A06CA6" w:rsidP="00A06CA6">
      <w:pPr>
        <w:rPr>
          <w:rFonts w:cs="Arial"/>
        </w:rPr>
      </w:pPr>
      <w:r>
        <w:rPr>
          <w:rFonts w:cs="Arial"/>
        </w:rPr>
        <w:t xml:space="preserve"> -снижение рисков заболеваний населения, обусловленных загрязнением окружающей среды бытовыми и промышленными отходами, использованием недоброкачественной воды и другими неблагоприятными факторами среды обитания;</w:t>
      </w:r>
    </w:p>
    <w:p w:rsidR="00A06CA6" w:rsidRDefault="00A06CA6" w:rsidP="00A06CA6">
      <w:pPr>
        <w:rPr>
          <w:rFonts w:cs="Arial"/>
        </w:rPr>
      </w:pPr>
      <w:r>
        <w:rPr>
          <w:rFonts w:cs="Arial"/>
        </w:rPr>
        <w:t xml:space="preserve"> -обеспечение безопасности гидротехнических сооружений (далее – ГТС), в том числе при пропуске половодья и паводковых вод, на территории муниципального района.</w:t>
      </w:r>
    </w:p>
    <w:p w:rsidR="00A06CA6" w:rsidRDefault="00A06CA6" w:rsidP="00A06CA6">
      <w:pPr>
        <w:rPr>
          <w:rFonts w:cs="Arial"/>
        </w:rPr>
      </w:pPr>
      <w:r>
        <w:rPr>
          <w:rFonts w:cs="Arial"/>
        </w:rPr>
        <w:t>Исполнители – администрация Бутурлиновского муниципального района.</w:t>
      </w: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r>
        <w:rPr>
          <w:rFonts w:cs="Arial"/>
        </w:rPr>
        <w:t>Финансирование мероприятия по годам:</w:t>
      </w:r>
    </w:p>
    <w:tbl>
      <w:tblPr>
        <w:tblW w:w="10286"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126"/>
        <w:gridCol w:w="1126"/>
        <w:gridCol w:w="1266"/>
        <w:gridCol w:w="1266"/>
        <w:gridCol w:w="986"/>
        <w:gridCol w:w="986"/>
        <w:gridCol w:w="986"/>
        <w:gridCol w:w="986"/>
      </w:tblGrid>
      <w:tr w:rsidR="00A06CA6" w:rsidTr="00A06CA6">
        <w:tc>
          <w:tcPr>
            <w:tcW w:w="1558" w:type="dxa"/>
            <w:tcBorders>
              <w:top w:val="single" w:sz="4" w:space="0" w:color="auto"/>
              <w:left w:val="single" w:sz="4" w:space="0" w:color="auto"/>
              <w:bottom w:val="single" w:sz="4" w:space="0" w:color="auto"/>
              <w:right w:val="single" w:sz="4" w:space="0" w:color="auto"/>
            </w:tcBorders>
          </w:tcPr>
          <w:p w:rsidR="00A06CA6" w:rsidRDefault="00A06CA6">
            <w:pPr>
              <w:rPr>
                <w:rFonts w:cs="Arial"/>
              </w:rPr>
            </w:pP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2023 год</w:t>
            </w: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2024 год</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2025</w:t>
            </w:r>
          </w:p>
          <w:p w:rsidR="00A06CA6" w:rsidRDefault="00A06CA6">
            <w:pPr>
              <w:rPr>
                <w:rFonts w:cs="Arial"/>
              </w:rPr>
            </w:pPr>
            <w:r>
              <w:rPr>
                <w:rFonts w:cs="Arial"/>
              </w:rPr>
              <w:t>год</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2026</w:t>
            </w:r>
          </w:p>
          <w:p w:rsidR="00A06CA6" w:rsidRDefault="00A06CA6">
            <w:pPr>
              <w:rPr>
                <w:rFonts w:cs="Arial"/>
              </w:rPr>
            </w:pPr>
            <w:r>
              <w:rPr>
                <w:rFonts w:cs="Arial"/>
              </w:rPr>
              <w:t>год</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2027 год</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2028 год</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2029 год</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2030 год</w:t>
            </w:r>
          </w:p>
        </w:tc>
      </w:tr>
      <w:tr w:rsidR="00A06CA6" w:rsidTr="00A06CA6">
        <w:tc>
          <w:tcPr>
            <w:tcW w:w="1558"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Местный бюджет, тыс.рублей</w:t>
            </w: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2285</w:t>
            </w:r>
          </w:p>
        </w:tc>
        <w:tc>
          <w:tcPr>
            <w:tcW w:w="112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0</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0</w:t>
            </w:r>
          </w:p>
        </w:tc>
        <w:tc>
          <w:tcPr>
            <w:tcW w:w="12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50,0</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50,0</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50,0</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50,0</w:t>
            </w:r>
          </w:p>
        </w:tc>
        <w:tc>
          <w:tcPr>
            <w:tcW w:w="98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50,0</w:t>
            </w:r>
          </w:p>
        </w:tc>
      </w:tr>
    </w:tbl>
    <w:p w:rsidR="00A06CA6" w:rsidRDefault="00A06CA6" w:rsidP="00A06CA6">
      <w:pPr>
        <w:rPr>
          <w:rFonts w:cs="Arial"/>
        </w:rPr>
      </w:pPr>
    </w:p>
    <w:p w:rsidR="00A06CA6" w:rsidRDefault="00A06CA6" w:rsidP="00A06CA6">
      <w:pPr>
        <w:rPr>
          <w:rFonts w:cs="Arial"/>
          <w:iCs/>
        </w:rPr>
      </w:pPr>
      <w:r>
        <w:rPr>
          <w:rFonts w:cs="Arial"/>
        </w:rPr>
        <w:t>Основное мероприятие 6. Повышение безопасности дорожного движения на автомобильных дорогах общего пользования муниципального значения.</w:t>
      </w:r>
    </w:p>
    <w:p w:rsidR="00A06CA6" w:rsidRDefault="00A06CA6" w:rsidP="00A06CA6">
      <w:pPr>
        <w:rPr>
          <w:rFonts w:cs="Arial"/>
        </w:rPr>
      </w:pPr>
      <w:r>
        <w:rPr>
          <w:rFonts w:cs="Arial"/>
        </w:rPr>
        <w:t xml:space="preserve">Цель мероприятия – сокращение количества дорожно-транспортных происшествий и погибших в ДТП. </w:t>
      </w:r>
      <w:r>
        <w:rPr>
          <w:rFonts w:cs="Arial"/>
        </w:rPr>
        <w:br/>
        <w:t xml:space="preserve">Основные задачи программы: </w:t>
      </w:r>
      <w:r>
        <w:rPr>
          <w:rFonts w:cs="Arial"/>
        </w:rPr>
        <w:br/>
        <w:t xml:space="preserve">- обеспечение безопасного поведения участников дорожного движения; </w:t>
      </w:r>
      <w:r>
        <w:rPr>
          <w:rFonts w:cs="Arial"/>
        </w:rPr>
        <w:br/>
        <w:t xml:space="preserve">- сокращение детского дорожно-транспортного травматизма; </w:t>
      </w:r>
      <w:r>
        <w:rPr>
          <w:rFonts w:cs="Arial"/>
        </w:rPr>
        <w:br/>
        <w:t>- совершенствование организации движения транспортных средств и пешеходов.</w:t>
      </w:r>
    </w:p>
    <w:p w:rsidR="00A06CA6" w:rsidRDefault="00A06CA6" w:rsidP="00A06CA6">
      <w:pPr>
        <w:rPr>
          <w:rFonts w:cs="Arial"/>
        </w:rPr>
      </w:pPr>
      <w:r>
        <w:rPr>
          <w:rFonts w:cs="Arial"/>
        </w:rPr>
        <w:t>Срок исполнения – постоянно в течение срока действия Программы – 2023-2030 гг.</w:t>
      </w:r>
    </w:p>
    <w:p w:rsidR="00A06CA6" w:rsidRDefault="00A06CA6" w:rsidP="00A06CA6">
      <w:pPr>
        <w:rPr>
          <w:rFonts w:cs="Arial"/>
          <w:highlight w:val="red"/>
        </w:rPr>
      </w:pPr>
      <w:r>
        <w:rPr>
          <w:rFonts w:cs="Arial"/>
        </w:rPr>
        <w:t>Реализацией мероприятия предполагается ремонт дорожного покрытия на автодорогах общего пользования местного значения, нанесение горизонтальной дорожной разметки, изготовление и установка дорожных знаков, установка остановок общественного транспорта, обустройство пешеходных переходов, устройство электрического освещения пешеходных переходов, обслуживание светофорных объектов, модернизация светофорных объектов и их замена на светодиодные, приобретение и установка системы видеонаблюдения на улицах г. Бутурлиновка, а так же реализация мероприятий, направленных на профилактику и предупреждение детского дорожно-транспортного травматизма и обучения детей правилам поведения на дороге.</w:t>
      </w:r>
    </w:p>
    <w:p w:rsidR="00A06CA6" w:rsidRDefault="00A06CA6" w:rsidP="00A06CA6">
      <w:pPr>
        <w:rPr>
          <w:rFonts w:cs="Arial"/>
        </w:rPr>
      </w:pPr>
      <w:r>
        <w:rPr>
          <w:rFonts w:cs="Arial"/>
        </w:rPr>
        <w:t>Исполнители – администрация Бутурлиновского муниципального района.</w:t>
      </w:r>
    </w:p>
    <w:p w:rsidR="00A06CA6" w:rsidRDefault="00A06CA6" w:rsidP="00A06CA6">
      <w:pPr>
        <w:rPr>
          <w:rFonts w:cs="Arial"/>
          <w:highlight w:val="yellow"/>
        </w:rPr>
      </w:pPr>
    </w:p>
    <w:p w:rsidR="00A06CA6" w:rsidRDefault="00A06CA6" w:rsidP="00A06CA6">
      <w:pPr>
        <w:pStyle w:val="consplusnormal1"/>
        <w:shd w:val="clear" w:color="auto" w:fill="FFFFFF"/>
        <w:spacing w:after="0"/>
        <w:jc w:val="both"/>
        <w:textAlignment w:val="top"/>
        <w:rPr>
          <w:rFonts w:cs="Arial"/>
          <w:i w:val="0"/>
          <w:iCs w:val="0"/>
        </w:rPr>
      </w:pPr>
    </w:p>
    <w:p w:rsidR="00A06CA6" w:rsidRDefault="00A06CA6" w:rsidP="00A06CA6">
      <w:pPr>
        <w:pStyle w:val="consplusnormal1"/>
        <w:shd w:val="clear" w:color="auto" w:fill="FFFFFF"/>
        <w:spacing w:after="0"/>
        <w:jc w:val="both"/>
        <w:textAlignment w:val="top"/>
        <w:rPr>
          <w:rFonts w:cs="Arial"/>
          <w:i w:val="0"/>
          <w:iCs w:val="0"/>
        </w:rPr>
      </w:pPr>
      <w:r>
        <w:rPr>
          <w:rFonts w:cs="Arial"/>
          <w:i w:val="0"/>
          <w:iCs w:val="0"/>
        </w:rPr>
        <w:t>Основное мероприятие 7. Организация отдыха и оздоровления детей и молодежи.</w:t>
      </w:r>
    </w:p>
    <w:p w:rsidR="00A06CA6" w:rsidRDefault="00A06CA6" w:rsidP="00A06CA6">
      <w:pPr>
        <w:pStyle w:val="consplusnormal1"/>
        <w:shd w:val="clear" w:color="auto" w:fill="FFFFFF"/>
        <w:spacing w:after="0"/>
        <w:jc w:val="both"/>
        <w:textAlignment w:val="top"/>
        <w:rPr>
          <w:rFonts w:cs="Arial"/>
          <w:i w:val="0"/>
          <w:iCs w:val="0"/>
        </w:rPr>
      </w:pPr>
    </w:p>
    <w:p w:rsidR="00A06CA6" w:rsidRDefault="00A06CA6" w:rsidP="00A06CA6">
      <w:pPr>
        <w:pStyle w:val="consplusnormal1"/>
        <w:shd w:val="clear" w:color="auto" w:fill="FFFFFF"/>
        <w:spacing w:after="0"/>
        <w:jc w:val="both"/>
        <w:textAlignment w:val="top"/>
        <w:rPr>
          <w:rFonts w:cs="Arial"/>
          <w:i w:val="0"/>
        </w:rPr>
      </w:pPr>
      <w:r>
        <w:rPr>
          <w:rFonts w:cs="Arial"/>
          <w:i w:val="0"/>
          <w:iCs w:val="0"/>
        </w:rPr>
        <w:t>Основное мероприятие 8. Реализация мер по противодействию коррупции на муниципальной службе</w:t>
      </w:r>
      <w:r>
        <w:rPr>
          <w:rFonts w:cs="Arial"/>
          <w:i w:val="0"/>
        </w:rPr>
        <w:t>.</w:t>
      </w:r>
    </w:p>
    <w:p w:rsidR="00A06CA6" w:rsidRDefault="00A06CA6" w:rsidP="00A06CA6">
      <w:pPr>
        <w:pStyle w:val="consplusnormal1"/>
        <w:shd w:val="clear" w:color="auto" w:fill="FFFFFF"/>
        <w:spacing w:after="0"/>
        <w:jc w:val="both"/>
        <w:textAlignment w:val="top"/>
        <w:rPr>
          <w:rFonts w:cs="Arial"/>
          <w:i w:val="0"/>
        </w:rPr>
      </w:pPr>
      <w:r>
        <w:rPr>
          <w:rFonts w:cs="Arial"/>
          <w:i w:val="0"/>
        </w:rPr>
        <w:t xml:space="preserve">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 </w:t>
      </w:r>
    </w:p>
    <w:p w:rsidR="00A06CA6" w:rsidRDefault="00A06CA6" w:rsidP="00A06CA6">
      <w:pPr>
        <w:pStyle w:val="consplusnormal1"/>
        <w:shd w:val="clear" w:color="auto" w:fill="FFFFFF"/>
        <w:spacing w:after="0"/>
        <w:jc w:val="both"/>
        <w:textAlignment w:val="top"/>
        <w:rPr>
          <w:rFonts w:cs="Arial"/>
          <w:i w:val="0"/>
        </w:rPr>
      </w:pPr>
      <w:r>
        <w:rPr>
          <w:rFonts w:cs="Arial"/>
          <w:i w:val="0"/>
        </w:rPr>
        <w:t>Профилактика правонарушений коррупционной направленности включает в себя:</w:t>
      </w:r>
    </w:p>
    <w:p w:rsidR="00A06CA6" w:rsidRDefault="00A06CA6" w:rsidP="00A06CA6">
      <w:pPr>
        <w:pStyle w:val="consplusnormal1"/>
        <w:shd w:val="clear" w:color="auto" w:fill="FFFFFF"/>
        <w:spacing w:after="0"/>
        <w:jc w:val="both"/>
        <w:textAlignment w:val="top"/>
        <w:rPr>
          <w:rFonts w:cs="Arial"/>
          <w:i w:val="0"/>
        </w:rPr>
      </w:pPr>
      <w:r>
        <w:rPr>
          <w:rFonts w:cs="Arial"/>
          <w:i w:val="0"/>
        </w:rPr>
        <w:t>- обеспечение работы в администрации района «горячих линий», «телефона доверия», «Интернет - приемных» и других информационных каналов, позволяющих гражданам сообщать об известных им фактах коррупции со стороны муниципальных служащих администрации Бутурлиновского муниципального района;</w:t>
      </w:r>
    </w:p>
    <w:p w:rsidR="00A06CA6" w:rsidRDefault="00A06CA6" w:rsidP="00A06CA6">
      <w:pPr>
        <w:pStyle w:val="consplusnormal1"/>
        <w:shd w:val="clear" w:color="auto" w:fill="FFFFFF"/>
        <w:spacing w:after="0"/>
        <w:jc w:val="both"/>
        <w:textAlignment w:val="top"/>
        <w:rPr>
          <w:rFonts w:cs="Arial"/>
          <w:i w:val="0"/>
        </w:rPr>
      </w:pPr>
      <w:r>
        <w:rPr>
          <w:rFonts w:cs="Arial"/>
          <w:i w:val="0"/>
        </w:rPr>
        <w:t>- проведение совещаний (семинаров, лекций) по антикоррупционной тематике с работниками администрации, муниципальных учреждений и предприятий;</w:t>
      </w:r>
    </w:p>
    <w:p w:rsidR="00A06CA6" w:rsidRDefault="00A06CA6" w:rsidP="00A06CA6">
      <w:pPr>
        <w:pStyle w:val="consplusnormal1"/>
        <w:shd w:val="clear" w:color="auto" w:fill="FFFFFF"/>
        <w:spacing w:after="0"/>
        <w:jc w:val="both"/>
        <w:textAlignment w:val="top"/>
        <w:rPr>
          <w:rFonts w:cs="Arial"/>
          <w:i w:val="0"/>
        </w:rPr>
      </w:pPr>
      <w:r>
        <w:rPr>
          <w:rFonts w:cs="Arial"/>
          <w:i w:val="0"/>
        </w:rPr>
        <w:t>- обеспечение поддержания официального сайта органов местного самоуправления Бутурлиновского муниципального района в актуальном состоянии;</w:t>
      </w:r>
    </w:p>
    <w:p w:rsidR="00A06CA6" w:rsidRDefault="00A06CA6" w:rsidP="00A06CA6">
      <w:pPr>
        <w:pStyle w:val="consplusnormal1"/>
        <w:shd w:val="clear" w:color="auto" w:fill="FFFFFF"/>
        <w:spacing w:after="0"/>
        <w:jc w:val="both"/>
        <w:textAlignment w:val="top"/>
        <w:rPr>
          <w:rFonts w:cs="Arial"/>
          <w:i w:val="0"/>
        </w:rPr>
      </w:pPr>
      <w:r>
        <w:rPr>
          <w:rFonts w:cs="Arial"/>
          <w:i w:val="0"/>
        </w:rPr>
        <w:t>- освещение в средствах массовой информации мероприятий тематической антикоррупционной направленности;</w:t>
      </w:r>
    </w:p>
    <w:p w:rsidR="00A06CA6" w:rsidRDefault="00A06CA6" w:rsidP="00A06CA6">
      <w:pPr>
        <w:pStyle w:val="consplusnormal1"/>
        <w:shd w:val="clear" w:color="auto" w:fill="FFFFFF"/>
        <w:spacing w:after="0"/>
        <w:jc w:val="both"/>
        <w:textAlignment w:val="top"/>
        <w:rPr>
          <w:rFonts w:cs="Arial"/>
          <w:i w:val="0"/>
        </w:rPr>
      </w:pPr>
      <w:r>
        <w:rPr>
          <w:rFonts w:cs="Arial"/>
          <w:i w:val="0"/>
        </w:rPr>
        <w:t>- обеспечение мер по открытости, гласности, прозрачности торгов, проводимых органом, уполномоченным на размещение заказа;</w:t>
      </w:r>
    </w:p>
    <w:p w:rsidR="00A06CA6" w:rsidRDefault="00A06CA6" w:rsidP="00A06CA6">
      <w:pPr>
        <w:pStyle w:val="consplusnormal1"/>
        <w:shd w:val="clear" w:color="auto" w:fill="FFFFFF"/>
        <w:spacing w:after="0"/>
        <w:jc w:val="both"/>
        <w:textAlignment w:val="top"/>
        <w:rPr>
          <w:rFonts w:cs="Arial"/>
          <w:i w:val="0"/>
        </w:rPr>
      </w:pPr>
      <w:r>
        <w:rPr>
          <w:rFonts w:cs="Arial"/>
          <w:i w:val="0"/>
        </w:rPr>
        <w:t>- обеспечение прозрачности при предоставлении муниципальных услуг администрации Бутурлиновского муниципального района;</w:t>
      </w:r>
    </w:p>
    <w:p w:rsidR="00A06CA6" w:rsidRDefault="00A06CA6" w:rsidP="00A06CA6">
      <w:pPr>
        <w:pStyle w:val="consplusnormal1"/>
        <w:shd w:val="clear" w:color="auto" w:fill="FFFFFF"/>
        <w:spacing w:after="0"/>
        <w:jc w:val="both"/>
        <w:textAlignment w:val="top"/>
        <w:rPr>
          <w:rFonts w:cs="Arial"/>
          <w:i w:val="0"/>
        </w:rPr>
      </w:pPr>
      <w:r>
        <w:rPr>
          <w:rFonts w:cs="Arial"/>
          <w:i w:val="0"/>
        </w:rPr>
        <w:t>- анализ обращений граждан на предмет наличия в них информации о фактах коррупции со стороны муниципальных служащих с целью улучшения обратной связи с гражданами и организациями, а так же сигналов о фактах коррупции;</w:t>
      </w:r>
    </w:p>
    <w:p w:rsidR="00A06CA6" w:rsidRDefault="00A06CA6" w:rsidP="00A06CA6">
      <w:pPr>
        <w:pStyle w:val="consplusnormal1"/>
        <w:shd w:val="clear" w:color="auto" w:fill="FFFFFF"/>
        <w:spacing w:after="0"/>
        <w:jc w:val="both"/>
        <w:textAlignment w:val="top"/>
        <w:rPr>
          <w:rFonts w:cs="Arial"/>
          <w:i w:val="0"/>
        </w:rPr>
      </w:pPr>
      <w:r>
        <w:rPr>
          <w:rFonts w:cs="Arial"/>
          <w:i w:val="0"/>
        </w:rPr>
        <w:t>- проведение мероприятий, направленных на установление фактов совершения коррупционных правонарушений юридическими лицами, от имени или в интересах которых совершаются коррупционные преступления.</w:t>
      </w:r>
    </w:p>
    <w:p w:rsidR="00A06CA6" w:rsidRDefault="00A06CA6" w:rsidP="00A06CA6">
      <w:pPr>
        <w:pStyle w:val="consplusnormal1"/>
        <w:shd w:val="clear" w:color="auto" w:fill="FFFFFF"/>
        <w:spacing w:after="0"/>
        <w:jc w:val="both"/>
        <w:textAlignment w:val="top"/>
        <w:rPr>
          <w:rFonts w:cs="Arial"/>
          <w:i w:val="0"/>
        </w:rPr>
      </w:pPr>
      <w:r>
        <w:rPr>
          <w:rFonts w:cs="Arial"/>
          <w:i w:val="0"/>
        </w:rPr>
        <w:t>Срок исполнения – постоянно в течение срока действия Программы – 2023-2030 гг.</w:t>
      </w:r>
    </w:p>
    <w:p w:rsidR="00A06CA6" w:rsidRDefault="00A06CA6" w:rsidP="00A06CA6">
      <w:pPr>
        <w:pStyle w:val="consplusnormal1"/>
        <w:shd w:val="clear" w:color="auto" w:fill="FFFFFF"/>
        <w:spacing w:after="0"/>
        <w:jc w:val="both"/>
        <w:textAlignment w:val="top"/>
        <w:rPr>
          <w:rFonts w:cs="Arial"/>
          <w:i w:val="0"/>
        </w:rPr>
      </w:pPr>
    </w:p>
    <w:p w:rsidR="00A06CA6" w:rsidRDefault="00A06CA6" w:rsidP="00A06CA6">
      <w:pPr>
        <w:pStyle w:val="consplusnormal1"/>
        <w:shd w:val="clear" w:color="auto" w:fill="FFFFFF"/>
        <w:spacing w:after="0"/>
        <w:jc w:val="both"/>
        <w:textAlignment w:val="top"/>
        <w:rPr>
          <w:rFonts w:cs="Arial"/>
          <w:i w:val="0"/>
        </w:rPr>
      </w:pPr>
      <w:r>
        <w:rPr>
          <w:rFonts w:cs="Arial"/>
          <w:i w:val="0"/>
          <w:iCs w:val="0"/>
        </w:rPr>
        <w:t>Основное мероприятие 9</w:t>
      </w:r>
      <w:r>
        <w:rPr>
          <w:rFonts w:cs="Arial"/>
          <w:i w:val="0"/>
        </w:rPr>
        <w:t>. Подготовка и повышение квалификации муниципальных служащих.</w:t>
      </w:r>
    </w:p>
    <w:p w:rsidR="00A06CA6" w:rsidRDefault="00A06CA6" w:rsidP="00A06CA6">
      <w:pPr>
        <w:pStyle w:val="consplusnormal1"/>
        <w:shd w:val="clear" w:color="auto" w:fill="FFFFFF"/>
        <w:spacing w:after="0"/>
        <w:jc w:val="both"/>
        <w:textAlignment w:val="top"/>
        <w:rPr>
          <w:rFonts w:cs="Arial"/>
          <w:i w:val="0"/>
        </w:rPr>
      </w:pPr>
      <w:r>
        <w:rPr>
          <w:rFonts w:cs="Arial"/>
          <w:i w:val="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p w:rsidR="00A06CA6" w:rsidRDefault="00A06CA6" w:rsidP="00A06CA6">
      <w:pPr>
        <w:pStyle w:val="consplusnormal1"/>
        <w:shd w:val="clear" w:color="auto" w:fill="FFFFFF"/>
        <w:spacing w:after="0"/>
        <w:jc w:val="both"/>
        <w:textAlignment w:val="top"/>
        <w:rPr>
          <w:rFonts w:cs="Arial"/>
          <w:i w:val="0"/>
        </w:rPr>
      </w:pPr>
      <w:r>
        <w:rPr>
          <w:rFonts w:cs="Arial"/>
          <w:i w:val="0"/>
        </w:rPr>
        <w:t>Основными задачами мероприятия являются:</w:t>
      </w:r>
    </w:p>
    <w:p w:rsidR="00A06CA6" w:rsidRDefault="00A06CA6" w:rsidP="00A06CA6">
      <w:pPr>
        <w:rPr>
          <w:rFonts w:cs="Arial"/>
        </w:rPr>
      </w:pPr>
      <w:r>
        <w:rPr>
          <w:rFonts w:cs="Arial"/>
        </w:rPr>
        <w:t>- разработка нормативных правовых актов, регулирующих вопросы муниципальной службы, в соответствии с законодательством Российской Федерации, Воронежской области;</w:t>
      </w:r>
    </w:p>
    <w:p w:rsidR="00A06CA6" w:rsidRDefault="00A06CA6" w:rsidP="00A06CA6">
      <w:pPr>
        <w:rPr>
          <w:rFonts w:cs="Arial"/>
        </w:rPr>
      </w:pPr>
      <w:r>
        <w:rPr>
          <w:rFonts w:cs="Arial"/>
        </w:rPr>
        <w:t>- эффективное использование кадрового резерва на муниципальной службе и организация работы с ним;</w:t>
      </w:r>
    </w:p>
    <w:p w:rsidR="00A06CA6" w:rsidRDefault="00A06CA6" w:rsidP="00A06CA6">
      <w:pPr>
        <w:rPr>
          <w:rFonts w:cs="Arial"/>
        </w:rPr>
      </w:pPr>
      <w:r>
        <w:rPr>
          <w:rFonts w:cs="Arial"/>
        </w:rPr>
        <w:t>- привлечение на муниципальную службу молодых специалистов, обеспечение преемственности и передачи им накопленного профессионального опыта муниципальных служащих;</w:t>
      </w:r>
    </w:p>
    <w:p w:rsidR="00A06CA6" w:rsidRDefault="00A06CA6" w:rsidP="00A06CA6">
      <w:pPr>
        <w:rPr>
          <w:rFonts w:cs="Arial"/>
        </w:rPr>
      </w:pPr>
      <w:r>
        <w:rPr>
          <w:rFonts w:cs="Arial"/>
        </w:rPr>
        <w:t>- внедрение современных технологий и методов кадровой работы, направленных на повышение профессиональной компетентности муниципальных служащих, обеспечение условий для их результативной профессиональной служебной деятельности;</w:t>
      </w:r>
    </w:p>
    <w:p w:rsidR="00A06CA6" w:rsidRDefault="00A06CA6" w:rsidP="00A06CA6">
      <w:pPr>
        <w:rPr>
          <w:rFonts w:cs="Arial"/>
        </w:rPr>
      </w:pPr>
      <w:r>
        <w:rPr>
          <w:rFonts w:cs="Arial"/>
        </w:rPr>
        <w:t>- развитие системы материального и нематериального стимулирования муниципальных служащих с учетом результатов их профессиональной служебной деятельности;</w:t>
      </w:r>
    </w:p>
    <w:p w:rsidR="00A06CA6" w:rsidRDefault="00A06CA6" w:rsidP="00A06CA6">
      <w:pPr>
        <w:rPr>
          <w:rFonts w:cs="Arial"/>
        </w:rPr>
      </w:pPr>
      <w:r>
        <w:rPr>
          <w:rFonts w:cs="Arial"/>
        </w:rPr>
        <w:t>- создание системы непрерывной подготовки, и повышения квалификации муниципальных служащих за счет средств бюджета Бутурлиновского муниципального района;</w:t>
      </w:r>
    </w:p>
    <w:p w:rsidR="00A06CA6" w:rsidRDefault="00A06CA6" w:rsidP="00A06CA6">
      <w:pPr>
        <w:rPr>
          <w:rFonts w:cs="Arial"/>
        </w:rPr>
      </w:pPr>
      <w:r>
        <w:rPr>
          <w:rFonts w:cs="Arial"/>
        </w:rPr>
        <w:t>- обеспечение открытости и прозрачности муниципальной службы;</w:t>
      </w:r>
    </w:p>
    <w:p w:rsidR="00A06CA6" w:rsidRDefault="00A06CA6" w:rsidP="00A06CA6">
      <w:pPr>
        <w:pStyle w:val="consplusnormal1"/>
        <w:shd w:val="clear" w:color="auto" w:fill="FFFFFF"/>
        <w:spacing w:after="0"/>
        <w:jc w:val="both"/>
        <w:textAlignment w:val="top"/>
        <w:rPr>
          <w:rFonts w:cs="Arial"/>
          <w:i w:val="0"/>
        </w:rPr>
      </w:pPr>
      <w:r>
        <w:rPr>
          <w:rFonts w:cs="Arial"/>
          <w:i w:val="0"/>
        </w:rPr>
        <w:t>- совершенствование системы контроля за соблюдением муниципальными служащими, установленных законодательством Российской Федерации, Воронежской области, нормативными правовыми актами Бутурлиновского муниципального района требований, ограничений и запретов, связанных с прохождением муниципальной службы.</w:t>
      </w:r>
    </w:p>
    <w:p w:rsidR="00A06CA6" w:rsidRDefault="00A06CA6" w:rsidP="00A06CA6">
      <w:pPr>
        <w:rPr>
          <w:rFonts w:cs="Arial"/>
        </w:rPr>
      </w:pPr>
      <w:r>
        <w:rPr>
          <w:rFonts w:cs="Arial"/>
        </w:rPr>
        <w:t xml:space="preserve">Срок исполнения – постоянно в течение срока действия Программы – 2023-2030 гг. </w:t>
      </w:r>
    </w:p>
    <w:p w:rsidR="00A06CA6" w:rsidRDefault="00A06CA6" w:rsidP="00A06CA6">
      <w:pPr>
        <w:rPr>
          <w:rFonts w:cs="Arial"/>
        </w:rPr>
      </w:pPr>
      <w:r>
        <w:rPr>
          <w:rFonts w:cs="Arial"/>
        </w:rPr>
        <w:t>Основное мероприятие 10. Защита прав потребителей:</w:t>
      </w:r>
    </w:p>
    <w:p w:rsidR="00A06CA6" w:rsidRDefault="00A06CA6" w:rsidP="00A06CA6">
      <w:pPr>
        <w:rPr>
          <w:rFonts w:cs="Arial"/>
        </w:rPr>
      </w:pPr>
      <w:r>
        <w:rPr>
          <w:rFonts w:cs="Arial"/>
        </w:rPr>
        <w:t>Срок исполнения – 2023-2030гг.</w:t>
      </w:r>
    </w:p>
    <w:p w:rsidR="00A06CA6" w:rsidRDefault="00A06CA6" w:rsidP="00A06CA6">
      <w:pPr>
        <w:rPr>
          <w:rFonts w:cs="Arial"/>
        </w:rPr>
      </w:pPr>
      <w:r>
        <w:rPr>
          <w:rFonts w:cs="Arial"/>
        </w:rPr>
        <w:t>Исполнители – администрация Бутурлиновского муниципального района.</w:t>
      </w:r>
    </w:p>
    <w:p w:rsidR="00A06CA6" w:rsidRDefault="00A06CA6" w:rsidP="00A06CA6">
      <w:pPr>
        <w:rPr>
          <w:rFonts w:cs="Arial"/>
        </w:rPr>
      </w:pPr>
      <w:r>
        <w:rPr>
          <w:rFonts w:cs="Arial"/>
          <w:shd w:val="clear" w:color="auto" w:fill="FFFFFF"/>
        </w:rPr>
        <w:t>Реализация основного мероприятия оценивается по показателю «Количество справочно-информационных материалов по вопросам защиты прав потребителей, размещенных в информационных ресурсах, единиц».</w:t>
      </w:r>
    </w:p>
    <w:p w:rsidR="00A06CA6" w:rsidRDefault="00A06CA6" w:rsidP="00A06CA6">
      <w:pPr>
        <w:rPr>
          <w:rFonts w:cs="Arial"/>
        </w:rPr>
      </w:pPr>
      <w:r>
        <w:rPr>
          <w:rFonts w:cs="Arial"/>
        </w:rPr>
        <w:t>Основное мероприятие включает мероприятия.</w:t>
      </w:r>
    </w:p>
    <w:p w:rsidR="00A06CA6" w:rsidRDefault="00A06CA6" w:rsidP="00A06CA6">
      <w:pPr>
        <w:pStyle w:val="a4"/>
        <w:tabs>
          <w:tab w:val="left" w:pos="708"/>
        </w:tabs>
        <w:rPr>
          <w:rFonts w:cs="Arial"/>
        </w:rPr>
      </w:pPr>
      <w:r>
        <w:rPr>
          <w:rFonts w:cs="Arial"/>
        </w:rPr>
        <w:t>Мероприятие 10.1. 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p w:rsidR="00A06CA6" w:rsidRDefault="00A06CA6" w:rsidP="00A06CA6">
      <w:pPr>
        <w:rPr>
          <w:rFonts w:cs="Arial"/>
        </w:rPr>
      </w:pPr>
      <w:r>
        <w:rPr>
          <w:rFonts w:cs="Arial"/>
        </w:rPr>
        <w:t xml:space="preserve">Цель мероприятия - </w:t>
      </w:r>
      <w:r>
        <w:rPr>
          <w:rFonts w:cs="Arial"/>
          <w:shd w:val="clear" w:color="auto" w:fill="FFFFFF"/>
        </w:rPr>
        <w:t>подготовка и организация публичных мероприятий; проведение конференций, семинаров, совещаний, круглых столов по вопросам защиты прав потребителей.</w:t>
      </w:r>
    </w:p>
    <w:p w:rsidR="00A06CA6" w:rsidRDefault="00A06CA6" w:rsidP="00A06CA6">
      <w:pPr>
        <w:rPr>
          <w:rFonts w:cs="Arial"/>
        </w:rPr>
      </w:pPr>
      <w:r>
        <w:rPr>
          <w:rFonts w:cs="Arial"/>
        </w:rPr>
        <w:t>Срок исполнения – 2023-2030 гг.</w:t>
      </w:r>
    </w:p>
    <w:p w:rsidR="00A06CA6" w:rsidRDefault="00A06CA6" w:rsidP="00A06CA6">
      <w:pPr>
        <w:rPr>
          <w:rFonts w:cs="Arial"/>
        </w:rPr>
      </w:pPr>
      <w:r>
        <w:rPr>
          <w:rFonts w:cs="Arial"/>
        </w:rPr>
        <w:t>Исполнители – администрация Бутурлиновского муниципального района.</w:t>
      </w:r>
    </w:p>
    <w:p w:rsidR="00A06CA6" w:rsidRDefault="00A06CA6" w:rsidP="00A06CA6">
      <w:pPr>
        <w:rPr>
          <w:rFonts w:cs="Arial"/>
          <w:shd w:val="clear" w:color="auto" w:fill="FFFFFF"/>
        </w:rPr>
      </w:pPr>
      <w:r>
        <w:rPr>
          <w:rFonts w:cs="Arial"/>
          <w:shd w:val="clear" w:color="auto" w:fill="FFFFFF"/>
        </w:rPr>
        <w:t>Ожидаемые результаты: информирование представителей общественных организаций, руководителей и специалистов хозяйствующих субъектов, осуществляющих деятельность в сфере потребительского рынка, населения, обмен положительным опытом.</w:t>
      </w:r>
    </w:p>
    <w:p w:rsidR="00A06CA6" w:rsidRDefault="00A06CA6" w:rsidP="00A06CA6">
      <w:pPr>
        <w:pStyle w:val="a4"/>
        <w:tabs>
          <w:tab w:val="left" w:pos="708"/>
        </w:tabs>
        <w:rPr>
          <w:rFonts w:cs="Arial"/>
        </w:rPr>
      </w:pPr>
      <w:r>
        <w:rPr>
          <w:rFonts w:cs="Arial"/>
        </w:rPr>
        <w:t>Мероприятие 10.2. Разработка и издание для потребителей информационно-справочных, печатных материалов по вопросам защиты прав потребителей в сфере торговли.</w:t>
      </w:r>
    </w:p>
    <w:p w:rsidR="00A06CA6" w:rsidRDefault="00A06CA6" w:rsidP="00A06CA6">
      <w:pPr>
        <w:rPr>
          <w:rFonts w:cs="Arial"/>
          <w:shd w:val="clear" w:color="auto" w:fill="FFFFFF"/>
        </w:rPr>
      </w:pPr>
      <w:r>
        <w:rPr>
          <w:rFonts w:cs="Arial"/>
        </w:rPr>
        <w:t xml:space="preserve">Цель мероприятия - </w:t>
      </w:r>
      <w:r>
        <w:rPr>
          <w:rFonts w:cs="Arial"/>
          <w:shd w:val="clear" w:color="auto" w:fill="FFFFFF"/>
        </w:rPr>
        <w:t>разработка и издание для потребителей информационно-справочных, печатных материалов по вопросам защиты прав потребителей в сфере оказания услуг на потребительском рынке.</w:t>
      </w:r>
    </w:p>
    <w:p w:rsidR="00A06CA6" w:rsidRDefault="00A06CA6" w:rsidP="00A06CA6">
      <w:pPr>
        <w:rPr>
          <w:rFonts w:cs="Arial"/>
        </w:rPr>
      </w:pPr>
      <w:r>
        <w:rPr>
          <w:rFonts w:cs="Arial"/>
        </w:rPr>
        <w:t>Срок исполнения – 2023-2030 гг.</w:t>
      </w:r>
    </w:p>
    <w:p w:rsidR="00A06CA6" w:rsidRDefault="00A06CA6" w:rsidP="00A06CA6">
      <w:pPr>
        <w:pStyle w:val="consplusnormal1"/>
        <w:shd w:val="clear" w:color="auto" w:fill="FFFFFF"/>
        <w:spacing w:after="0"/>
        <w:jc w:val="both"/>
        <w:textAlignment w:val="top"/>
        <w:rPr>
          <w:rFonts w:cs="Arial"/>
          <w:i w:val="0"/>
        </w:rPr>
      </w:pPr>
    </w:p>
    <w:p w:rsidR="00A06CA6" w:rsidRDefault="00A06CA6" w:rsidP="00A06CA6">
      <w:pPr>
        <w:pStyle w:val="consplusnormal1"/>
        <w:shd w:val="clear" w:color="auto" w:fill="FFFFFF"/>
        <w:spacing w:after="0"/>
        <w:jc w:val="both"/>
        <w:textAlignment w:val="top"/>
        <w:rPr>
          <w:rFonts w:cs="Arial"/>
          <w:i w:val="0"/>
        </w:rPr>
      </w:pPr>
      <w:r>
        <w:rPr>
          <w:rFonts w:cs="Arial"/>
          <w:i w:val="0"/>
        </w:rPr>
        <w:t>Основное мероприятие 11.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p w:rsidR="00A06CA6" w:rsidRDefault="00A06CA6" w:rsidP="00A06CA6">
      <w:pPr>
        <w:pStyle w:val="consplusnormal1"/>
        <w:shd w:val="clear" w:color="auto" w:fill="FFFFFF"/>
        <w:spacing w:after="0"/>
        <w:jc w:val="both"/>
        <w:textAlignment w:val="top"/>
        <w:rPr>
          <w:rFonts w:cs="Arial"/>
          <w:i w:val="0"/>
        </w:rPr>
      </w:pPr>
      <w:r>
        <w:rPr>
          <w:rFonts w:cs="Arial"/>
          <w:i w:val="0"/>
        </w:rPr>
        <w:t>Мероприятием предполагается осуществление 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 в виде денежной компенсации на приобретение жилья.</w:t>
      </w:r>
    </w:p>
    <w:p w:rsidR="00A06CA6" w:rsidRDefault="00A06CA6" w:rsidP="00A06CA6">
      <w:pPr>
        <w:pStyle w:val="consplusnormal1"/>
        <w:shd w:val="clear" w:color="auto" w:fill="FFFFFF"/>
        <w:spacing w:after="0"/>
        <w:jc w:val="both"/>
        <w:textAlignment w:val="top"/>
        <w:rPr>
          <w:rFonts w:cs="Arial"/>
          <w:i w:val="0"/>
        </w:rPr>
      </w:pPr>
      <w:r>
        <w:rPr>
          <w:rFonts w:cs="Arial"/>
          <w:i w:val="0"/>
        </w:rPr>
        <w:t>Цель мероприятия - привлечение медицинских работников на территорию Бутурлиновского муниципального района.</w:t>
      </w:r>
    </w:p>
    <w:p w:rsidR="00A06CA6" w:rsidRDefault="00A06CA6" w:rsidP="00A06CA6">
      <w:pPr>
        <w:pStyle w:val="consplusnormal1"/>
        <w:shd w:val="clear" w:color="auto" w:fill="FFFFFF"/>
        <w:spacing w:after="0"/>
        <w:jc w:val="both"/>
        <w:textAlignment w:val="top"/>
        <w:rPr>
          <w:rFonts w:cs="Arial"/>
          <w:i w:val="0"/>
        </w:rPr>
      </w:pPr>
    </w:p>
    <w:p w:rsidR="00A06CA6" w:rsidRDefault="00A06CA6" w:rsidP="00A06CA6">
      <w:pPr>
        <w:rPr>
          <w:rFonts w:cs="Arial"/>
        </w:rPr>
      </w:pPr>
      <w:r>
        <w:rPr>
          <w:rFonts w:cs="Arial"/>
        </w:rPr>
        <w:t>Основное мероприятие 12. 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p w:rsidR="00A06CA6" w:rsidRDefault="00A06CA6" w:rsidP="00A06CA6">
      <w:pPr>
        <w:rPr>
          <w:rFonts w:cs="Arial"/>
        </w:rPr>
      </w:pPr>
    </w:p>
    <w:p w:rsidR="00A06CA6" w:rsidRDefault="00A06CA6" w:rsidP="00A06CA6">
      <w:pPr>
        <w:rPr>
          <w:rFonts w:cs="Arial"/>
        </w:rPr>
      </w:pPr>
      <w:r>
        <w:rPr>
          <w:rFonts w:cs="Arial"/>
        </w:rPr>
        <w:t xml:space="preserve">Основное мероприятие 13.Проведение специальных мер в сфере экономики. </w:t>
      </w:r>
    </w:p>
    <w:p w:rsidR="00A06CA6" w:rsidRDefault="00A06CA6" w:rsidP="00A06CA6">
      <w:pPr>
        <w:pStyle w:val="ConsPlusNormal"/>
        <w:widowControl/>
        <w:ind w:firstLine="709"/>
        <w:jc w:val="both"/>
        <w:rPr>
          <w:bCs/>
          <w:sz w:val="24"/>
          <w:szCs w:val="24"/>
        </w:rPr>
      </w:pPr>
      <w:r>
        <w:rPr>
          <w:bCs/>
          <w:sz w:val="24"/>
          <w:szCs w:val="24"/>
        </w:rPr>
        <w:t>Основные меры муниципального и правового регулирования подпрограммы</w:t>
      </w: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bCs/>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A06CA6" w:rsidRDefault="00A06CA6" w:rsidP="00A06CA6">
      <w:pPr>
        <w:rPr>
          <w:rFonts w:cs="Arial"/>
          <w:bCs/>
        </w:rPr>
      </w:pPr>
    </w:p>
    <w:p w:rsidR="00A06CA6" w:rsidRDefault="00A06CA6" w:rsidP="00A06CA6">
      <w:pPr>
        <w:pStyle w:val="ConsPlusNormal"/>
        <w:widowControl/>
        <w:ind w:firstLine="709"/>
        <w:jc w:val="both"/>
        <w:rPr>
          <w:bCs/>
          <w:sz w:val="24"/>
          <w:szCs w:val="24"/>
        </w:rPr>
      </w:pPr>
      <w:r>
        <w:rPr>
          <w:bCs/>
          <w:sz w:val="24"/>
          <w:szCs w:val="24"/>
        </w:rPr>
        <w:t>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A06CA6" w:rsidRDefault="00A06CA6" w:rsidP="00A06CA6">
      <w:pPr>
        <w:pStyle w:val="ConsPlusNormal"/>
        <w:widowControl/>
        <w:ind w:firstLine="709"/>
        <w:jc w:val="both"/>
        <w:rPr>
          <w:bCs/>
          <w:sz w:val="24"/>
          <w:szCs w:val="24"/>
        </w:rPr>
      </w:pPr>
    </w:p>
    <w:p w:rsidR="00A06CA6" w:rsidRDefault="00A06CA6" w:rsidP="00A06CA6">
      <w:pPr>
        <w:rPr>
          <w:rFonts w:cs="Arial"/>
          <w:bCs/>
        </w:rPr>
      </w:pPr>
      <w:r>
        <w:rPr>
          <w:rFonts w:cs="Arial"/>
          <w:bCs/>
        </w:rPr>
        <w:t>Молодые семьи, принимают участие в софинансирование мероприятий подпрограммы в рамках следующих мероприятий:</w:t>
      </w:r>
    </w:p>
    <w:p w:rsidR="00A06CA6" w:rsidRDefault="00A06CA6" w:rsidP="00A06CA6">
      <w:pPr>
        <w:rPr>
          <w:rFonts w:cs="Arial"/>
        </w:rPr>
      </w:pPr>
      <w:r>
        <w:rPr>
          <w:rFonts w:cs="Arial"/>
          <w:bCs/>
        </w:rPr>
        <w:t>- п</w:t>
      </w:r>
      <w:r>
        <w:rPr>
          <w:rFonts w:cs="Arial"/>
        </w:rPr>
        <w:t>редоставление поддержки на приобретение жилья молодым семьям.</w:t>
      </w:r>
    </w:p>
    <w:p w:rsidR="00A06CA6" w:rsidRDefault="00A06CA6" w:rsidP="00A06CA6">
      <w:pPr>
        <w:rPr>
          <w:rFonts w:cs="Arial"/>
          <w:bCs/>
        </w:rPr>
      </w:pPr>
      <w:r>
        <w:rPr>
          <w:rFonts w:cs="Arial"/>
          <w:bCs/>
        </w:rPr>
        <w:t xml:space="preserve">Наличие собственных средств у таких семей является обязательным условием получения социальных выплат. </w:t>
      </w:r>
    </w:p>
    <w:p w:rsidR="00A06CA6" w:rsidRDefault="00A06CA6" w:rsidP="00A06CA6">
      <w:pPr>
        <w:rPr>
          <w:rFonts w:cs="Arial"/>
        </w:rPr>
      </w:pPr>
      <w:r>
        <w:rPr>
          <w:rFonts w:cs="Arial"/>
        </w:rPr>
        <w:t>Участие общественных, научных организаций, а также внебюджетных фондов и юридических лиц в реализации подпрограммы не планируется.</w:t>
      </w:r>
    </w:p>
    <w:p w:rsidR="00A06CA6" w:rsidRDefault="00A06CA6" w:rsidP="00A06CA6">
      <w:pPr>
        <w:rPr>
          <w:rFonts w:cs="Arial"/>
          <w:bCs/>
        </w:rPr>
      </w:pP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bCs/>
          <w:sz w:val="24"/>
          <w:szCs w:val="24"/>
        </w:rPr>
      </w:pPr>
      <w:r>
        <w:rPr>
          <w:bCs/>
          <w:sz w:val="24"/>
          <w:szCs w:val="24"/>
        </w:rPr>
        <w:t>Финансовое обеспечение реализации подпрограммы</w:t>
      </w:r>
    </w:p>
    <w:p w:rsidR="00A06CA6" w:rsidRDefault="00A06CA6" w:rsidP="00A06CA6">
      <w:pPr>
        <w:rPr>
          <w:rFonts w:cs="Arial"/>
          <w:bCs/>
        </w:rPr>
      </w:pPr>
    </w:p>
    <w:p w:rsidR="00A06CA6" w:rsidRDefault="00A06CA6" w:rsidP="00A06CA6">
      <w:pPr>
        <w:pStyle w:val="ConsPlusCell"/>
        <w:ind w:firstLine="709"/>
        <w:jc w:val="both"/>
        <w:rPr>
          <w:sz w:val="24"/>
          <w:szCs w:val="24"/>
        </w:rPr>
      </w:pPr>
      <w:r>
        <w:rPr>
          <w:sz w:val="24"/>
          <w:szCs w:val="24"/>
        </w:rPr>
        <w:t>Финансирование подпрограммы «Социальная поддержка граждан, защита населения от чрезвычайных ситуаций, охрана окружающей среды» предусмотрено за счет средств федерального, областного и местного бюджетов и представлено в таблице:</w:t>
      </w:r>
    </w:p>
    <w:p w:rsidR="00A06CA6" w:rsidRDefault="00A06CA6" w:rsidP="00A06CA6">
      <w:pPr>
        <w:pStyle w:val="ConsPlusCell"/>
        <w:ind w:firstLine="709"/>
        <w:jc w:val="both"/>
        <w:rPr>
          <w:sz w:val="24"/>
          <w:szCs w:val="24"/>
        </w:rPr>
      </w:pPr>
      <w:r>
        <w:rPr>
          <w:sz w:val="24"/>
          <w:szCs w:val="24"/>
        </w:rPr>
        <w:t xml:space="preserve"> </w:t>
      </w:r>
    </w:p>
    <w:p w:rsidR="00A06CA6" w:rsidRDefault="00A06CA6" w:rsidP="00A06CA6">
      <w:pPr>
        <w:pStyle w:val="ConsPlusCell"/>
        <w:ind w:firstLine="709"/>
        <w:jc w:val="both"/>
        <w:rPr>
          <w:sz w:val="24"/>
          <w:szCs w:val="24"/>
        </w:rPr>
      </w:pPr>
      <w:r>
        <w:rPr>
          <w:sz w:val="24"/>
          <w:szCs w:val="24"/>
        </w:rPr>
        <w:t xml:space="preserve"> тыс.рублей</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5340"/>
      </w:tblGrid>
      <w:tr w:rsidR="00A06CA6" w:rsidTr="00A06CA6">
        <w:trPr>
          <w:trHeight w:val="455"/>
        </w:trPr>
        <w:tc>
          <w:tcPr>
            <w:tcW w:w="306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ConsPlusCell"/>
              <w:ind w:firstLine="709"/>
              <w:jc w:val="both"/>
              <w:rPr>
                <w:sz w:val="24"/>
                <w:szCs w:val="24"/>
              </w:rPr>
            </w:pPr>
            <w:r>
              <w:rPr>
                <w:sz w:val="24"/>
                <w:szCs w:val="24"/>
              </w:rPr>
              <w:t>2023 год</w:t>
            </w:r>
          </w:p>
          <w:p w:rsidR="00A06CA6" w:rsidRDefault="00A06CA6">
            <w:pPr>
              <w:pStyle w:val="ConsPlusCell"/>
              <w:ind w:firstLine="709"/>
              <w:jc w:val="both"/>
              <w:rPr>
                <w:sz w:val="24"/>
                <w:szCs w:val="24"/>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26865,2</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ConsPlusCell"/>
              <w:ind w:firstLine="709"/>
              <w:jc w:val="both"/>
              <w:rPr>
                <w:sz w:val="24"/>
                <w:szCs w:val="24"/>
              </w:rPr>
            </w:pPr>
            <w:r>
              <w:rPr>
                <w:sz w:val="24"/>
                <w:szCs w:val="24"/>
              </w:rPr>
              <w:t>2024 год</w:t>
            </w:r>
          </w:p>
          <w:p w:rsidR="00A06CA6" w:rsidRDefault="00A06CA6">
            <w:pPr>
              <w:pStyle w:val="ConsPlusCell"/>
              <w:ind w:firstLine="709"/>
              <w:jc w:val="both"/>
              <w:rPr>
                <w:sz w:val="24"/>
                <w:szCs w:val="24"/>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11411,90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ConsPlusCell"/>
              <w:ind w:firstLine="709"/>
              <w:jc w:val="both"/>
              <w:rPr>
                <w:sz w:val="24"/>
                <w:szCs w:val="24"/>
              </w:rPr>
            </w:pPr>
            <w:r>
              <w:rPr>
                <w:sz w:val="24"/>
                <w:szCs w:val="24"/>
              </w:rPr>
              <w:t>2025 год</w:t>
            </w:r>
          </w:p>
          <w:p w:rsidR="00A06CA6" w:rsidRDefault="00A06CA6">
            <w:pPr>
              <w:pStyle w:val="ConsPlusCell"/>
              <w:ind w:firstLine="709"/>
              <w:jc w:val="both"/>
              <w:rPr>
                <w:sz w:val="24"/>
                <w:szCs w:val="24"/>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11560,20</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ConsPlusCell"/>
              <w:ind w:firstLine="709"/>
              <w:jc w:val="both"/>
              <w:rPr>
                <w:sz w:val="24"/>
                <w:szCs w:val="24"/>
              </w:rPr>
            </w:pPr>
            <w:r>
              <w:rPr>
                <w:sz w:val="24"/>
                <w:szCs w:val="24"/>
              </w:rPr>
              <w:t>2026 год</w:t>
            </w:r>
          </w:p>
          <w:p w:rsidR="00A06CA6" w:rsidRDefault="00A06CA6">
            <w:pPr>
              <w:pStyle w:val="ConsPlusCell"/>
              <w:ind w:firstLine="709"/>
              <w:jc w:val="both"/>
              <w:rPr>
                <w:sz w:val="24"/>
                <w:szCs w:val="24"/>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9 918,84</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ConsPlusCell"/>
              <w:ind w:firstLine="709"/>
              <w:jc w:val="both"/>
              <w:rPr>
                <w:sz w:val="24"/>
                <w:szCs w:val="24"/>
              </w:rPr>
            </w:pPr>
            <w:r>
              <w:rPr>
                <w:sz w:val="24"/>
                <w:szCs w:val="24"/>
              </w:rPr>
              <w:t>2027 год</w:t>
            </w:r>
          </w:p>
          <w:p w:rsidR="00A06CA6" w:rsidRDefault="00A06CA6">
            <w:pPr>
              <w:pStyle w:val="ConsPlusCell"/>
              <w:ind w:firstLine="709"/>
              <w:jc w:val="both"/>
              <w:rPr>
                <w:sz w:val="24"/>
                <w:szCs w:val="24"/>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9 918,84</w:t>
            </w:r>
          </w:p>
        </w:tc>
      </w:tr>
      <w:tr w:rsidR="00A06CA6" w:rsidTr="00A06CA6">
        <w:tc>
          <w:tcPr>
            <w:tcW w:w="306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ConsPlusCell"/>
              <w:ind w:firstLine="709"/>
              <w:jc w:val="both"/>
              <w:rPr>
                <w:sz w:val="24"/>
                <w:szCs w:val="24"/>
              </w:rPr>
            </w:pPr>
            <w:r>
              <w:rPr>
                <w:sz w:val="24"/>
                <w:szCs w:val="24"/>
              </w:rPr>
              <w:t>2028 год</w:t>
            </w:r>
          </w:p>
          <w:p w:rsidR="00A06CA6" w:rsidRDefault="00A06CA6">
            <w:pPr>
              <w:pStyle w:val="ConsPlusCell"/>
              <w:ind w:firstLine="709"/>
              <w:jc w:val="both"/>
              <w:rPr>
                <w:sz w:val="24"/>
                <w:szCs w:val="24"/>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9 918,84</w:t>
            </w:r>
          </w:p>
        </w:tc>
      </w:tr>
      <w:tr w:rsidR="00A06CA6" w:rsidTr="00A06CA6">
        <w:trPr>
          <w:trHeight w:val="491"/>
        </w:trPr>
        <w:tc>
          <w:tcPr>
            <w:tcW w:w="306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ConsPlusCell"/>
              <w:ind w:firstLine="709"/>
              <w:jc w:val="both"/>
              <w:rPr>
                <w:sz w:val="24"/>
                <w:szCs w:val="24"/>
              </w:rPr>
            </w:pPr>
            <w:r>
              <w:rPr>
                <w:sz w:val="24"/>
                <w:szCs w:val="24"/>
              </w:rPr>
              <w:t>2029 год</w:t>
            </w:r>
          </w:p>
          <w:p w:rsidR="00A06CA6" w:rsidRDefault="00A06CA6">
            <w:pPr>
              <w:pStyle w:val="ConsPlusCell"/>
              <w:ind w:firstLine="709"/>
              <w:jc w:val="both"/>
              <w:rPr>
                <w:sz w:val="24"/>
                <w:szCs w:val="24"/>
              </w:rPr>
            </w:pP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9 918,84</w:t>
            </w:r>
          </w:p>
        </w:tc>
      </w:tr>
      <w:tr w:rsidR="00A06CA6" w:rsidTr="00A06CA6">
        <w:trPr>
          <w:trHeight w:val="491"/>
        </w:trPr>
        <w:tc>
          <w:tcPr>
            <w:tcW w:w="306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ConsPlusCell"/>
              <w:ind w:firstLine="709"/>
              <w:jc w:val="both"/>
              <w:rPr>
                <w:sz w:val="24"/>
                <w:szCs w:val="24"/>
              </w:rPr>
            </w:pPr>
            <w:r>
              <w:rPr>
                <w:sz w:val="24"/>
                <w:szCs w:val="24"/>
              </w:rPr>
              <w:t>2030 год</w:t>
            </w:r>
          </w:p>
        </w:tc>
        <w:tc>
          <w:tcPr>
            <w:tcW w:w="534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rPr>
                <w:rFonts w:cs="Arial"/>
              </w:rPr>
            </w:pPr>
            <w:r>
              <w:rPr>
                <w:rFonts w:cs="Arial"/>
              </w:rPr>
              <w:t>9 918,84</w:t>
            </w:r>
          </w:p>
        </w:tc>
      </w:tr>
    </w:tbl>
    <w:p w:rsidR="00A06CA6" w:rsidRDefault="00A06CA6" w:rsidP="00A06CA6">
      <w:pPr>
        <w:pStyle w:val="ConsPlusCell"/>
        <w:ind w:firstLine="709"/>
        <w:jc w:val="both"/>
        <w:rPr>
          <w:sz w:val="24"/>
          <w:szCs w:val="24"/>
        </w:rPr>
      </w:pPr>
    </w:p>
    <w:p w:rsidR="00A06CA6" w:rsidRDefault="00A06CA6" w:rsidP="00A06CA6">
      <w:pPr>
        <w:rPr>
          <w:rFonts w:cs="Arial"/>
          <w:bCs/>
        </w:rPr>
      </w:pPr>
      <w:r>
        <w:rPr>
          <w:rFonts w:cs="Arial"/>
          <w:bCs/>
        </w:rPr>
        <w:t>7. Анализ рисков реализации подпрограммы и описание мер управления рисками реализации подпрограммы</w:t>
      </w:r>
    </w:p>
    <w:p w:rsidR="00A06CA6" w:rsidRDefault="00A06CA6" w:rsidP="00A06CA6">
      <w:pPr>
        <w:rPr>
          <w:rFonts w:cs="Arial"/>
        </w:rPr>
      </w:pPr>
      <w:r>
        <w:rPr>
          <w:rFonts w:cs="Arial"/>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A06CA6" w:rsidRDefault="00A06CA6" w:rsidP="00A06CA6">
      <w:pPr>
        <w:rPr>
          <w:rFonts w:cs="Arial"/>
        </w:rPr>
      </w:pPr>
      <w:r>
        <w:rPr>
          <w:rFonts w:cs="Arial"/>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жилищных программ показывает возможность успешного управления данным риском.</w:t>
      </w:r>
    </w:p>
    <w:p w:rsidR="00A06CA6" w:rsidRDefault="00A06CA6" w:rsidP="00A06CA6">
      <w:pPr>
        <w:rPr>
          <w:rFonts w:cs="Arial"/>
        </w:rPr>
      </w:pPr>
      <w:r>
        <w:rPr>
          <w:rFonts w:cs="Arial"/>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средств федерального и областного бюджетов.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A06CA6" w:rsidRDefault="00A06CA6" w:rsidP="00A06CA6">
      <w:pPr>
        <w:rPr>
          <w:rFonts w:cs="Arial"/>
        </w:rPr>
      </w:pPr>
      <w:r>
        <w:rPr>
          <w:rFonts w:cs="Arial"/>
        </w:rPr>
        <w:t>Реализации подпрограммы также угрожают следующие риски, которые связаны с изменениями внешней среды и которыми невозможно управлять в рамках реализации подпрограммы:</w:t>
      </w:r>
    </w:p>
    <w:p w:rsidR="00A06CA6" w:rsidRDefault="00A06CA6" w:rsidP="00A06CA6">
      <w:pPr>
        <w:rPr>
          <w:rFonts w:cs="Arial"/>
        </w:rPr>
      </w:pPr>
      <w:r>
        <w:rPr>
          <w:rFonts w:cs="Arial"/>
        </w:rPr>
        <w:t>а)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 такой риск для реализации подпрограммы может быть качественно оценен как высокий;</w:t>
      </w:r>
    </w:p>
    <w:p w:rsidR="00A06CA6" w:rsidRDefault="00A06CA6" w:rsidP="00A06CA6">
      <w:pPr>
        <w:rPr>
          <w:rFonts w:cs="Arial"/>
        </w:rPr>
      </w:pPr>
      <w:r>
        <w:rPr>
          <w:rFonts w:cs="Arial"/>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подпрограммы можно оценить как умеренный.</w:t>
      </w:r>
    </w:p>
    <w:p w:rsidR="00A06CA6" w:rsidRDefault="00A06CA6" w:rsidP="00A06CA6">
      <w:pPr>
        <w:rPr>
          <w:rFonts w:cs="Arial"/>
        </w:rPr>
      </w:pPr>
      <w:r>
        <w:rPr>
          <w:rFonts w:cs="Arial"/>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A06CA6" w:rsidRDefault="00A06CA6" w:rsidP="00A06CA6">
      <w:pPr>
        <w:rPr>
          <w:rFonts w:cs="Arial"/>
        </w:rPr>
      </w:pPr>
      <w:r>
        <w:rPr>
          <w:rFonts w:cs="Arial"/>
        </w:rPr>
        <w:t>Снизить риски возможно за счет оптимизации финансовых расходов на уровне подпрограммы,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подпрограммы.</w:t>
      </w:r>
    </w:p>
    <w:p w:rsidR="00A06CA6" w:rsidRDefault="00A06CA6" w:rsidP="00A06CA6">
      <w:pPr>
        <w:rPr>
          <w:rFonts w:cs="Arial"/>
        </w:rPr>
      </w:pPr>
      <w:r>
        <w:rPr>
          <w:rFonts w:cs="Arial"/>
        </w:rPr>
        <w:t>Управление рисками реализации подпрограммы, которыми могут управлять ответственный исполнитель и соисполнители подпрограммы, должно соответствовать задачам и полномочиям существующих органов государственной власти и организаций, задействованных в реализации подпрограммы.</w:t>
      </w:r>
    </w:p>
    <w:p w:rsidR="00A06CA6" w:rsidRDefault="00A06CA6" w:rsidP="00A06CA6">
      <w:pPr>
        <w:rPr>
          <w:rFonts w:cs="Arial"/>
        </w:rPr>
      </w:pPr>
      <w:r>
        <w:rPr>
          <w:rFonts w:cs="Arial"/>
        </w:rPr>
        <w:t>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w:t>
      </w:r>
    </w:p>
    <w:p w:rsidR="00A06CA6" w:rsidRDefault="00A06CA6" w:rsidP="00A06CA6">
      <w:pPr>
        <w:rPr>
          <w:rFonts w:cs="Arial"/>
          <w:bCs/>
        </w:rPr>
      </w:pPr>
    </w:p>
    <w:p w:rsidR="00A06CA6" w:rsidRDefault="00A06CA6" w:rsidP="00A06CA6">
      <w:pPr>
        <w:rPr>
          <w:rFonts w:cs="Arial"/>
          <w:bCs/>
        </w:rPr>
      </w:pPr>
    </w:p>
    <w:p w:rsidR="00A06CA6" w:rsidRDefault="00A06CA6" w:rsidP="00A06CA6">
      <w:pPr>
        <w:rPr>
          <w:rFonts w:cs="Arial"/>
          <w:bCs/>
        </w:rPr>
      </w:pPr>
      <w:r>
        <w:rPr>
          <w:rFonts w:cs="Arial"/>
          <w:bCs/>
        </w:rPr>
        <w:t>8. Оценки эффективности реализации подпрограммы</w:t>
      </w:r>
    </w:p>
    <w:p w:rsidR="00A06CA6" w:rsidRDefault="00A06CA6" w:rsidP="00A06CA6">
      <w:pPr>
        <w:rPr>
          <w:rFonts w:cs="Arial"/>
        </w:rPr>
      </w:pPr>
      <w:r>
        <w:rPr>
          <w:rFonts w:cs="Arial"/>
        </w:rPr>
        <w:t>Эффективность реализации подпрограммы и использования выделенных на нее средств федерального бюджета, бюджета Воронежской области и местных бюджетов обеспечивается за счет:</w:t>
      </w:r>
    </w:p>
    <w:p w:rsidR="00A06CA6" w:rsidRDefault="00A06CA6" w:rsidP="00A06CA6">
      <w:pPr>
        <w:rPr>
          <w:rFonts w:cs="Arial"/>
        </w:rPr>
      </w:pPr>
      <w:r>
        <w:rPr>
          <w:rFonts w:cs="Arial"/>
        </w:rPr>
        <w:t>прозрачности использования бюджетных средств, в том числе средств федерального бюджета;</w:t>
      </w:r>
    </w:p>
    <w:p w:rsidR="00A06CA6" w:rsidRDefault="00A06CA6" w:rsidP="00A06CA6">
      <w:pPr>
        <w:rPr>
          <w:rFonts w:cs="Arial"/>
        </w:rPr>
      </w:pPr>
      <w:r>
        <w:rPr>
          <w:rFonts w:cs="Arial"/>
        </w:rPr>
        <w:t>государственного регулирования порядка расчета размера и предоставления социальных выплат;</w:t>
      </w:r>
    </w:p>
    <w:p w:rsidR="00A06CA6" w:rsidRDefault="00A06CA6" w:rsidP="00A06CA6">
      <w:pPr>
        <w:rPr>
          <w:rFonts w:cs="Arial"/>
        </w:rPr>
      </w:pPr>
      <w:r>
        <w:rPr>
          <w:rFonts w:cs="Arial"/>
        </w:rPr>
        <w:t>адресного предоставления социальных выплат;</w:t>
      </w:r>
    </w:p>
    <w:p w:rsidR="00A06CA6" w:rsidRDefault="00A06CA6" w:rsidP="00A06CA6">
      <w:pPr>
        <w:rPr>
          <w:rFonts w:cs="Arial"/>
        </w:rPr>
      </w:pPr>
      <w:r>
        <w:rPr>
          <w:rFonts w:cs="Arial"/>
        </w:rPr>
        <w:t>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A06CA6" w:rsidRDefault="00A06CA6" w:rsidP="00A06CA6">
      <w:pPr>
        <w:rPr>
          <w:rFonts w:cs="Arial"/>
        </w:rPr>
      </w:pPr>
      <w:r>
        <w:rPr>
          <w:rFonts w:cs="Arial"/>
        </w:rPr>
        <w:t>Оценка эффективности реализации мер по обеспечению жильем молодых семей будет осуществляться на основе индикатора, которым является количество молодых семей, улучшивших жилищные условия с использованием средств федерального бюджета, бюджета Воронежской области и местного бюджета.</w:t>
      </w:r>
    </w:p>
    <w:p w:rsidR="00A06CA6" w:rsidRDefault="00A06CA6" w:rsidP="00A06CA6">
      <w:pPr>
        <w:rPr>
          <w:rFonts w:cs="Arial"/>
        </w:rPr>
      </w:pPr>
      <w:r>
        <w:rPr>
          <w:rFonts w:cs="Arial"/>
        </w:rPr>
        <w:t>Успешное выполнение мероприятий подпрограммы позволит обеспечить жильем 80 молодых семей, нуждающиеся в улучшении жилищных условий, а также позволит обеспечить:</w:t>
      </w:r>
    </w:p>
    <w:p w:rsidR="00A06CA6" w:rsidRDefault="00A06CA6" w:rsidP="00A06CA6">
      <w:pPr>
        <w:rPr>
          <w:rFonts w:cs="Arial"/>
        </w:rPr>
      </w:pPr>
      <w:r>
        <w:rPr>
          <w:rFonts w:cs="Arial"/>
        </w:rPr>
        <w:t>привлечение в жилищную сферу дополнительных финансовых средств кредитных и других организаций, предоставляющих кредиты и займы на приобретение или строительство жилья, а также собственных средств граждан;</w:t>
      </w:r>
    </w:p>
    <w:p w:rsidR="00A06CA6" w:rsidRDefault="00A06CA6" w:rsidP="00A06CA6">
      <w:pPr>
        <w:rPr>
          <w:rFonts w:cs="Arial"/>
        </w:rPr>
      </w:pPr>
      <w:r>
        <w:rPr>
          <w:rFonts w:cs="Arial"/>
        </w:rPr>
        <w:t>развитие и закрепление положительных демографических тенденций в обществе;</w:t>
      </w:r>
    </w:p>
    <w:p w:rsidR="00A06CA6" w:rsidRDefault="00A06CA6" w:rsidP="00A06CA6">
      <w:pPr>
        <w:rPr>
          <w:rFonts w:cs="Arial"/>
        </w:rPr>
      </w:pPr>
      <w:r>
        <w:rPr>
          <w:rFonts w:cs="Arial"/>
        </w:rPr>
        <w:t>укрепление семейных отношений и снижение уровня социальной напряженности в обществе;</w:t>
      </w:r>
    </w:p>
    <w:p w:rsidR="00A06CA6" w:rsidRDefault="00A06CA6" w:rsidP="00A06CA6">
      <w:pPr>
        <w:rPr>
          <w:rFonts w:cs="Arial"/>
        </w:rPr>
      </w:pPr>
      <w:r>
        <w:rPr>
          <w:rFonts w:cs="Arial"/>
        </w:rPr>
        <w:t>развитие системы ипотечного жилищного кредитования.</w:t>
      </w:r>
    </w:p>
    <w:p w:rsidR="00A06CA6" w:rsidRDefault="00A06CA6" w:rsidP="00A06CA6">
      <w:pPr>
        <w:rPr>
          <w:rFonts w:cs="Arial"/>
        </w:rPr>
      </w:pPr>
    </w:p>
    <w:tbl>
      <w:tblPr>
        <w:tblW w:w="9828" w:type="dxa"/>
        <w:tblLook w:val="00A0" w:firstRow="1" w:lastRow="0" w:firstColumn="1" w:lastColumn="0" w:noHBand="0" w:noVBand="0"/>
      </w:tblPr>
      <w:tblGrid>
        <w:gridCol w:w="4262"/>
        <w:gridCol w:w="5566"/>
      </w:tblGrid>
      <w:tr w:rsidR="00A06CA6" w:rsidTr="00A06CA6">
        <w:trPr>
          <w:trHeight w:val="1500"/>
        </w:trPr>
        <w:tc>
          <w:tcPr>
            <w:tcW w:w="9828" w:type="dxa"/>
            <w:gridSpan w:val="2"/>
            <w:vAlign w:val="center"/>
          </w:tcPr>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p>
          <w:p w:rsidR="00A06CA6" w:rsidRDefault="00A06CA6">
            <w:pPr>
              <w:pStyle w:val="ConsPlusNormal"/>
              <w:ind w:firstLine="709"/>
              <w:jc w:val="both"/>
              <w:rPr>
                <w:sz w:val="24"/>
                <w:szCs w:val="24"/>
              </w:rPr>
            </w:pPr>
            <w:r>
              <w:rPr>
                <w:sz w:val="24"/>
                <w:szCs w:val="24"/>
              </w:rPr>
              <w:t xml:space="preserve">ПАСПОРТ </w:t>
            </w:r>
          </w:p>
          <w:p w:rsidR="00A06CA6" w:rsidRDefault="00A06CA6">
            <w:pPr>
              <w:pStyle w:val="ConsPlusNormal"/>
              <w:ind w:firstLine="709"/>
              <w:jc w:val="both"/>
              <w:rPr>
                <w:sz w:val="24"/>
                <w:szCs w:val="24"/>
              </w:rPr>
            </w:pPr>
            <w:r>
              <w:rPr>
                <w:sz w:val="24"/>
                <w:szCs w:val="24"/>
              </w:rPr>
              <w:t xml:space="preserve">подпрограммы 3 </w:t>
            </w:r>
            <w:r>
              <w:rPr>
                <w:bCs/>
                <w:sz w:val="24"/>
                <w:szCs w:val="24"/>
              </w:rPr>
              <w:t>«Строительство (реконструкция) объектов муниципальной собственности, содействие развитию социальной и инженерной инфраструктуры района»</w:t>
            </w:r>
            <w:r>
              <w:rPr>
                <w:sz w:val="24"/>
                <w:szCs w:val="24"/>
              </w:rPr>
              <w:t xml:space="preserve"> муниципальной программы Бутурлиновского района «Развитие Бутурлиновского муниципального района Воронежской области»</w:t>
            </w:r>
          </w:p>
          <w:p w:rsidR="00A06CA6" w:rsidRDefault="00A06CA6">
            <w:pPr>
              <w:rPr>
                <w:rFonts w:cs="Arial"/>
              </w:rPr>
            </w:pPr>
          </w:p>
        </w:tc>
      </w:tr>
      <w:tr w:rsidR="00A06CA6" w:rsidTr="00A06CA6">
        <w:trPr>
          <w:trHeight w:val="2504"/>
        </w:trPr>
        <w:tc>
          <w:tcPr>
            <w:tcW w:w="4262"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Исполнители подпрограммы муниципальной программы</w:t>
            </w:r>
          </w:p>
        </w:tc>
        <w:tc>
          <w:tcPr>
            <w:tcW w:w="5566" w:type="dxa"/>
            <w:tcBorders>
              <w:top w:val="single" w:sz="4" w:space="0" w:color="auto"/>
              <w:left w:val="nil"/>
              <w:bottom w:val="single" w:sz="4" w:space="0" w:color="auto"/>
              <w:right w:val="single" w:sz="4" w:space="0" w:color="auto"/>
            </w:tcBorders>
            <w:noWrap/>
            <w:vAlign w:val="bottom"/>
            <w:hideMark/>
          </w:tcPr>
          <w:p w:rsidR="00A06CA6" w:rsidRDefault="00A06CA6">
            <w:pPr>
              <w:rPr>
                <w:rFonts w:cs="Arial"/>
              </w:rPr>
            </w:pPr>
            <w:r>
              <w:rPr>
                <w:rFonts w:cs="Arial"/>
              </w:rPr>
              <w:t xml:space="preserve">Отдел экономического развития администрации Бутурлиновского муниципального района </w:t>
            </w:r>
          </w:p>
          <w:p w:rsidR="00A06CA6" w:rsidRDefault="00A06CA6">
            <w:pPr>
              <w:rPr>
                <w:rFonts w:cs="Arial"/>
              </w:rPr>
            </w:pPr>
            <w:r>
              <w:rPr>
                <w:rFonts w:cs="Arial"/>
              </w:rPr>
              <w:t xml:space="preserve">Отдел муниципального хозяйства, строительства, архитектуры и экологии администрации Бутурлиновского муниципального района </w:t>
            </w:r>
          </w:p>
        </w:tc>
      </w:tr>
      <w:tr w:rsidR="00A06CA6" w:rsidTr="00A06CA6">
        <w:trPr>
          <w:trHeight w:val="586"/>
        </w:trPr>
        <w:tc>
          <w:tcPr>
            <w:tcW w:w="426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Основные мероприятия, входящие в состав подпрограммы муниципальной программы</w:t>
            </w:r>
          </w:p>
        </w:tc>
        <w:tc>
          <w:tcPr>
            <w:tcW w:w="5566" w:type="dxa"/>
            <w:tcBorders>
              <w:top w:val="nil"/>
              <w:left w:val="nil"/>
              <w:bottom w:val="single" w:sz="4" w:space="0" w:color="auto"/>
              <w:right w:val="single" w:sz="4" w:space="0" w:color="auto"/>
            </w:tcBorders>
            <w:noWrap/>
            <w:vAlign w:val="bottom"/>
            <w:hideMark/>
          </w:tcPr>
          <w:p w:rsidR="00A06CA6" w:rsidRDefault="00A06CA6">
            <w:pPr>
              <w:rPr>
                <w:rFonts w:cs="Arial"/>
              </w:rPr>
            </w:pPr>
            <w:r>
              <w:rPr>
                <w:rFonts w:cs="Arial"/>
              </w:rPr>
              <w:t>1.1. Строительство (реконструкция) объектов муниципальной собственности.</w:t>
            </w:r>
          </w:p>
          <w:p w:rsidR="00A06CA6" w:rsidRDefault="00A06CA6">
            <w:pPr>
              <w:rPr>
                <w:rFonts w:cs="Arial"/>
              </w:rPr>
            </w:pPr>
            <w:r>
              <w:rPr>
                <w:rFonts w:cs="Arial"/>
              </w:rPr>
              <w:t xml:space="preserve">1.2. Содействие развитию социальной и инженерной инфраструктуры района. </w:t>
            </w:r>
          </w:p>
          <w:p w:rsidR="00A06CA6" w:rsidRDefault="00A06CA6">
            <w:pPr>
              <w:rPr>
                <w:rFonts w:cs="Arial"/>
              </w:rPr>
            </w:pPr>
            <w:r>
              <w:rPr>
                <w:rFonts w:cs="Arial"/>
              </w:rPr>
              <w:t>1.3. Закупка автотранспортных средств и коммунальной техники.</w:t>
            </w:r>
          </w:p>
        </w:tc>
      </w:tr>
      <w:tr w:rsidR="00A06CA6" w:rsidTr="00A06CA6">
        <w:trPr>
          <w:trHeight w:val="750"/>
        </w:trPr>
        <w:tc>
          <w:tcPr>
            <w:tcW w:w="426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Цель подпрограммы муниципальной программы</w:t>
            </w:r>
          </w:p>
        </w:tc>
        <w:tc>
          <w:tcPr>
            <w:tcW w:w="5566"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rPr>
            </w:pPr>
            <w:r>
              <w:rPr>
                <w:rFonts w:cs="Arial"/>
                <w:bCs/>
              </w:rPr>
              <w:t>Повышение качества жизни населения Бутурлиновского района на основе повышения уровня развития социальной инфраструктуры и инженерного обустройства.</w:t>
            </w:r>
            <w:r>
              <w:rPr>
                <w:rFonts w:cs="Arial"/>
              </w:rPr>
              <w:t xml:space="preserve"> </w:t>
            </w:r>
          </w:p>
        </w:tc>
      </w:tr>
      <w:tr w:rsidR="00A06CA6" w:rsidTr="00A06CA6">
        <w:trPr>
          <w:trHeight w:val="750"/>
        </w:trPr>
        <w:tc>
          <w:tcPr>
            <w:tcW w:w="426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Задачи подпрограммы муниципальной программы</w:t>
            </w:r>
          </w:p>
        </w:tc>
        <w:tc>
          <w:tcPr>
            <w:tcW w:w="5566"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bCs/>
              </w:rPr>
            </w:pPr>
            <w:r>
              <w:rPr>
                <w:rFonts w:cs="Arial"/>
                <w:bCs/>
              </w:rPr>
              <w:t>Создание условий для улучшения демографической ситуации.</w:t>
            </w:r>
          </w:p>
          <w:p w:rsidR="00A06CA6" w:rsidRDefault="00A06CA6">
            <w:pPr>
              <w:rPr>
                <w:rFonts w:cs="Arial"/>
                <w:bCs/>
              </w:rPr>
            </w:pPr>
            <w:r>
              <w:rPr>
                <w:rFonts w:cs="Arial"/>
                <w:bCs/>
              </w:rPr>
              <w:t>Снижение уровня заболеваемости и преждевременной смертности.</w:t>
            </w:r>
          </w:p>
          <w:p w:rsidR="00A06CA6" w:rsidRDefault="00A06CA6">
            <w:pPr>
              <w:rPr>
                <w:rFonts w:cs="Arial"/>
                <w:bCs/>
              </w:rPr>
            </w:pPr>
            <w:r>
              <w:rPr>
                <w:rFonts w:cs="Arial"/>
                <w:bCs/>
              </w:rPr>
              <w:t>Улучшение состояния здоровья населения, в том числе на основе повышения роли физкультуры и спорта.</w:t>
            </w:r>
          </w:p>
          <w:p w:rsidR="00A06CA6" w:rsidRDefault="00A06CA6">
            <w:pPr>
              <w:rPr>
                <w:rFonts w:cs="Arial"/>
                <w:bCs/>
              </w:rPr>
            </w:pPr>
            <w:r>
              <w:rPr>
                <w:rFonts w:cs="Arial"/>
                <w:bCs/>
              </w:rPr>
              <w:t>Улучшение состояния материально-технической базы учреждений образования, здравоохранения, культуры, спорта.</w:t>
            </w:r>
          </w:p>
          <w:p w:rsidR="00A06CA6" w:rsidRDefault="00A06CA6">
            <w:pPr>
              <w:rPr>
                <w:rFonts w:cs="Arial"/>
              </w:rPr>
            </w:pPr>
            <w:r>
              <w:rPr>
                <w:rFonts w:cs="Arial"/>
                <w:bCs/>
              </w:rPr>
              <w:t>Повышение уровня и качества водоснабжения населенных пунктов Бутурлиновского района.</w:t>
            </w:r>
          </w:p>
        </w:tc>
      </w:tr>
      <w:tr w:rsidR="00A06CA6" w:rsidTr="00A06CA6">
        <w:trPr>
          <w:trHeight w:val="1125"/>
        </w:trPr>
        <w:tc>
          <w:tcPr>
            <w:tcW w:w="426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Основные целевые показатели и индикаторы подпрограммы муниципальной программы</w:t>
            </w:r>
          </w:p>
        </w:tc>
        <w:tc>
          <w:tcPr>
            <w:tcW w:w="5566"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rPr>
            </w:pPr>
            <w:r>
              <w:rPr>
                <w:rFonts w:cs="Arial"/>
              </w:rPr>
              <w:t>1. Количество введенных в эксплуатацию объектов капитального строительства, ед.</w:t>
            </w:r>
          </w:p>
          <w:p w:rsidR="00A06CA6" w:rsidRDefault="00A06CA6">
            <w:pPr>
              <w:rPr>
                <w:rFonts w:cs="Arial"/>
              </w:rPr>
            </w:pPr>
            <w:r>
              <w:rPr>
                <w:rFonts w:cs="Arial"/>
              </w:rPr>
              <w:t>2.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r>
      <w:tr w:rsidR="00A06CA6" w:rsidTr="00A06CA6">
        <w:trPr>
          <w:trHeight w:val="750"/>
        </w:trPr>
        <w:tc>
          <w:tcPr>
            <w:tcW w:w="426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Сроки реализации подпрограммы муниципальной программы</w:t>
            </w:r>
          </w:p>
        </w:tc>
        <w:tc>
          <w:tcPr>
            <w:tcW w:w="5566" w:type="dxa"/>
            <w:tcBorders>
              <w:top w:val="nil"/>
              <w:left w:val="nil"/>
              <w:bottom w:val="single" w:sz="4" w:space="0" w:color="auto"/>
              <w:right w:val="single" w:sz="4" w:space="0" w:color="auto"/>
            </w:tcBorders>
            <w:vAlign w:val="center"/>
            <w:hideMark/>
          </w:tcPr>
          <w:p w:rsidR="00A06CA6" w:rsidRDefault="00A06CA6">
            <w:pPr>
              <w:rPr>
                <w:rFonts w:cs="Arial"/>
              </w:rPr>
            </w:pPr>
            <w:r>
              <w:rPr>
                <w:rFonts w:cs="Arial"/>
              </w:rPr>
              <w:t>2023-2030 годы  </w:t>
            </w:r>
          </w:p>
        </w:tc>
      </w:tr>
      <w:tr w:rsidR="00A06CA6" w:rsidTr="00A06CA6">
        <w:trPr>
          <w:trHeight w:val="5861"/>
        </w:trPr>
        <w:tc>
          <w:tcPr>
            <w:tcW w:w="426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5566" w:type="dxa"/>
            <w:tcBorders>
              <w:top w:val="nil"/>
              <w:left w:val="nil"/>
              <w:bottom w:val="single" w:sz="4" w:space="0" w:color="auto"/>
              <w:right w:val="single" w:sz="4" w:space="0" w:color="auto"/>
            </w:tcBorders>
          </w:tcPr>
          <w:p w:rsidR="00A06CA6" w:rsidRDefault="00A06CA6">
            <w:pPr>
              <w:pStyle w:val="ConsPlusCell"/>
              <w:ind w:firstLine="709"/>
              <w:jc w:val="both"/>
              <w:rPr>
                <w:sz w:val="24"/>
                <w:szCs w:val="24"/>
              </w:rPr>
            </w:pPr>
            <w:r>
              <w:rPr>
                <w:sz w:val="24"/>
                <w:szCs w:val="24"/>
              </w:rPr>
              <w:t>Всего на реализацию мероприятий подпрограммы будет направлено 63865,5 тыс.рублей, в том числе:</w:t>
            </w:r>
          </w:p>
          <w:p w:rsidR="00A06CA6" w:rsidRDefault="00A06CA6">
            <w:pPr>
              <w:pStyle w:val="ConsPlusCell"/>
              <w:ind w:firstLine="709"/>
              <w:jc w:val="both"/>
              <w:rPr>
                <w:sz w:val="24"/>
                <w:szCs w:val="24"/>
              </w:rPr>
            </w:pPr>
            <w:r>
              <w:rPr>
                <w:sz w:val="24"/>
                <w:szCs w:val="24"/>
              </w:rPr>
              <w:t>в 2023 году 11000 тыс.рублей, в том числе за счет средств областного бюджета 11000 тыс. рублей,</w:t>
            </w:r>
          </w:p>
          <w:p w:rsidR="00A06CA6" w:rsidRDefault="00A06CA6">
            <w:pPr>
              <w:pStyle w:val="ConsPlusCell"/>
              <w:ind w:firstLine="709"/>
              <w:jc w:val="both"/>
              <w:rPr>
                <w:sz w:val="24"/>
                <w:szCs w:val="24"/>
              </w:rPr>
            </w:pPr>
            <w:r>
              <w:rPr>
                <w:sz w:val="24"/>
                <w:szCs w:val="24"/>
              </w:rPr>
              <w:t>в 2026 году 10565,1 тыс.рублей, в том числе за счет средств областного бюджета 10565,1 тыс. рублей,</w:t>
            </w:r>
          </w:p>
          <w:p w:rsidR="00A06CA6" w:rsidRDefault="00A06CA6">
            <w:pPr>
              <w:pStyle w:val="ConsPlusCell"/>
              <w:ind w:firstLine="709"/>
              <w:jc w:val="both"/>
              <w:rPr>
                <w:sz w:val="24"/>
                <w:szCs w:val="24"/>
              </w:rPr>
            </w:pPr>
            <w:r>
              <w:rPr>
                <w:sz w:val="24"/>
                <w:szCs w:val="24"/>
              </w:rPr>
              <w:t xml:space="preserve">в 2027 году 10565,1 тыс.рублей, в том числе за счет средств областного бюджета 10565,1 тыс. рублей, </w:t>
            </w:r>
          </w:p>
          <w:p w:rsidR="00A06CA6" w:rsidRDefault="00A06CA6">
            <w:pPr>
              <w:pStyle w:val="ConsPlusCell"/>
              <w:ind w:firstLine="709"/>
              <w:jc w:val="both"/>
              <w:rPr>
                <w:sz w:val="24"/>
                <w:szCs w:val="24"/>
              </w:rPr>
            </w:pPr>
            <w:r>
              <w:rPr>
                <w:sz w:val="24"/>
                <w:szCs w:val="24"/>
              </w:rPr>
              <w:t xml:space="preserve">в 2028 году 10565,1 тыс.рублей, в том числе за счет средств областного бюджета 10565,1 тыс. рублей, </w:t>
            </w:r>
          </w:p>
          <w:p w:rsidR="00A06CA6" w:rsidRDefault="00A06CA6">
            <w:pPr>
              <w:pStyle w:val="ConsPlusCell"/>
              <w:ind w:firstLine="709"/>
              <w:jc w:val="both"/>
              <w:rPr>
                <w:sz w:val="24"/>
                <w:szCs w:val="24"/>
              </w:rPr>
            </w:pPr>
            <w:r>
              <w:rPr>
                <w:sz w:val="24"/>
                <w:szCs w:val="24"/>
              </w:rPr>
              <w:t xml:space="preserve">в 2029 году 10565,1 тыс.рублей, в том числе за счет средств областного бюджета 10565,1 тыс. рублей, </w:t>
            </w:r>
          </w:p>
          <w:p w:rsidR="00A06CA6" w:rsidRDefault="00A06CA6">
            <w:pPr>
              <w:pStyle w:val="ConsPlusCell"/>
              <w:ind w:firstLine="709"/>
              <w:jc w:val="both"/>
              <w:rPr>
                <w:sz w:val="24"/>
                <w:szCs w:val="24"/>
              </w:rPr>
            </w:pPr>
            <w:r>
              <w:rPr>
                <w:sz w:val="24"/>
                <w:szCs w:val="24"/>
              </w:rPr>
              <w:t xml:space="preserve">в 2030 году 10565,1 тыс.рублей, в том числе за счет средств областного бюджета 10565,1 тыс. рублей. </w:t>
            </w:r>
          </w:p>
          <w:p w:rsidR="00A06CA6" w:rsidRDefault="00A06CA6">
            <w:pPr>
              <w:pStyle w:val="ConsPlusCell"/>
              <w:ind w:firstLine="709"/>
              <w:jc w:val="both"/>
              <w:rPr>
                <w:sz w:val="24"/>
                <w:szCs w:val="24"/>
              </w:rPr>
            </w:pPr>
          </w:p>
        </w:tc>
      </w:tr>
      <w:tr w:rsidR="00A06CA6" w:rsidTr="00A06CA6">
        <w:trPr>
          <w:trHeight w:val="1500"/>
        </w:trPr>
        <w:tc>
          <w:tcPr>
            <w:tcW w:w="4262" w:type="dxa"/>
            <w:tcBorders>
              <w:top w:val="nil"/>
              <w:left w:val="single" w:sz="4" w:space="0" w:color="auto"/>
              <w:bottom w:val="single" w:sz="4" w:space="0" w:color="auto"/>
              <w:right w:val="single" w:sz="4" w:space="0" w:color="auto"/>
            </w:tcBorders>
          </w:tcPr>
          <w:p w:rsidR="00A06CA6" w:rsidRDefault="00A06CA6">
            <w:pPr>
              <w:rPr>
                <w:rFonts w:cs="Arial"/>
              </w:rPr>
            </w:pPr>
            <w:r>
              <w:rPr>
                <w:rFonts w:cs="Arial"/>
              </w:rPr>
              <w:t>Ожидаемые непосредственные результаты реализации подпрограммы муниципальной программы</w:t>
            </w:r>
          </w:p>
          <w:p w:rsidR="00A06CA6" w:rsidRDefault="00A06CA6">
            <w:pPr>
              <w:rPr>
                <w:rFonts w:cs="Arial"/>
              </w:rPr>
            </w:pPr>
          </w:p>
        </w:tc>
        <w:tc>
          <w:tcPr>
            <w:tcW w:w="5566" w:type="dxa"/>
            <w:tcBorders>
              <w:top w:val="nil"/>
              <w:left w:val="nil"/>
              <w:bottom w:val="single" w:sz="4" w:space="0" w:color="auto"/>
              <w:right w:val="single" w:sz="4" w:space="0" w:color="auto"/>
            </w:tcBorders>
            <w:vAlign w:val="center"/>
            <w:hideMark/>
          </w:tcPr>
          <w:p w:rsidR="00A06CA6" w:rsidRDefault="00A06CA6">
            <w:pPr>
              <w:rPr>
                <w:rFonts w:cs="Arial"/>
              </w:rPr>
            </w:pPr>
            <w:r>
              <w:rPr>
                <w:rFonts w:cs="Arial"/>
              </w:rPr>
              <w:t>1. Ввод в эксплуатацию:</w:t>
            </w:r>
          </w:p>
          <w:p w:rsidR="00A06CA6" w:rsidRDefault="00A06CA6">
            <w:pPr>
              <w:rPr>
                <w:rFonts w:cs="Arial"/>
              </w:rPr>
            </w:pPr>
            <w:r>
              <w:rPr>
                <w:rFonts w:cs="Arial"/>
              </w:rPr>
              <w:t>- здания стационара для БУЗ ВО «Бутурлиновская РБ» в г.Бутурлиновка,</w:t>
            </w:r>
          </w:p>
          <w:p w:rsidR="00A06CA6" w:rsidRDefault="00A06CA6">
            <w:pPr>
              <w:rPr>
                <w:rFonts w:cs="Arial"/>
              </w:rPr>
            </w:pPr>
            <w:r>
              <w:rPr>
                <w:rFonts w:cs="Arial"/>
              </w:rPr>
              <w:t>- здания Дома культуры на 470 мест в г.Бутурлиновка,</w:t>
            </w:r>
          </w:p>
          <w:p w:rsidR="00A06CA6" w:rsidRDefault="00A06CA6">
            <w:pPr>
              <w:rPr>
                <w:rFonts w:cs="Arial"/>
              </w:rPr>
            </w:pPr>
            <w:r>
              <w:rPr>
                <w:rFonts w:cs="Arial"/>
              </w:rPr>
              <w:t>- здания 5-ти котельных (в результате строительства, реконструкции)</w:t>
            </w:r>
          </w:p>
          <w:p w:rsidR="00A06CA6" w:rsidRDefault="00A06CA6">
            <w:pPr>
              <w:rPr>
                <w:rFonts w:cs="Arial"/>
              </w:rPr>
            </w:pPr>
            <w:r>
              <w:rPr>
                <w:rFonts w:cs="Arial"/>
              </w:rPr>
              <w:t xml:space="preserve">-здания пристройки блока учебных помещений </w:t>
            </w:r>
            <w:r>
              <w:rPr>
                <w:rFonts w:cs="Arial"/>
                <w:shd w:val="clear" w:color="auto" w:fill="FFFFFF"/>
              </w:rPr>
              <w:t>начальных классов к МБОУ Бутурлиновская ООШ №1</w:t>
            </w:r>
            <w:r>
              <w:rPr>
                <w:rFonts w:cs="Arial"/>
              </w:rPr>
              <w:t xml:space="preserve">. </w:t>
            </w:r>
          </w:p>
          <w:p w:rsidR="00A06CA6" w:rsidRDefault="00A06CA6">
            <w:pPr>
              <w:rPr>
                <w:rFonts w:cs="Arial"/>
              </w:rPr>
            </w:pPr>
            <w:r>
              <w:rPr>
                <w:rFonts w:cs="Arial"/>
              </w:rPr>
              <w:t>Ввод в действие:</w:t>
            </w:r>
          </w:p>
          <w:p w:rsidR="00A06CA6" w:rsidRDefault="00A06CA6">
            <w:pPr>
              <w:rPr>
                <w:rFonts w:cs="Arial"/>
              </w:rPr>
            </w:pPr>
            <w:r>
              <w:rPr>
                <w:rFonts w:cs="Arial"/>
              </w:rPr>
              <w:t>- очистных сооружений.</w:t>
            </w:r>
          </w:p>
          <w:p w:rsidR="00A06CA6" w:rsidRDefault="00A06CA6">
            <w:pPr>
              <w:pStyle w:val="af3"/>
              <w:widowControl w:val="0"/>
              <w:autoSpaceDE w:val="0"/>
              <w:autoSpaceDN w:val="0"/>
              <w:adjustRightInd w:val="0"/>
              <w:ind w:left="0"/>
              <w:jc w:val="both"/>
              <w:rPr>
                <w:rFonts w:cs="Arial"/>
                <w:i w:val="0"/>
              </w:rPr>
            </w:pPr>
            <w:r>
              <w:rPr>
                <w:rFonts w:cs="Arial"/>
                <w:i w:val="0"/>
              </w:rPr>
              <w:t>2.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r>
    </w:tbl>
    <w:p w:rsidR="00A06CA6" w:rsidRDefault="00A06CA6" w:rsidP="00A06CA6">
      <w:pPr>
        <w:rPr>
          <w:rFonts w:cs="Arial"/>
          <w:bCs/>
        </w:rPr>
      </w:pPr>
    </w:p>
    <w:p w:rsidR="00A06CA6" w:rsidRDefault="00A06CA6" w:rsidP="00A06CA6">
      <w:pPr>
        <w:rPr>
          <w:rFonts w:cs="Arial"/>
        </w:rPr>
      </w:pPr>
      <w:r>
        <w:rPr>
          <w:rFonts w:cs="Arial"/>
        </w:rPr>
        <w:t>1. Характеристика сферы реализации подпрограммы, описание основных проблем в указанной сфере и прогноз ее развития</w:t>
      </w:r>
    </w:p>
    <w:p w:rsidR="00A06CA6" w:rsidRDefault="00A06CA6" w:rsidP="00A06CA6">
      <w:pPr>
        <w:rPr>
          <w:rFonts w:cs="Arial"/>
        </w:rPr>
      </w:pPr>
      <w:r>
        <w:rPr>
          <w:rFonts w:cs="Arial"/>
        </w:rPr>
        <w:t>Сферой реализации Подпрограммы является строительство (реконструкция) объектов капитального строительства муниципального собственности.</w:t>
      </w:r>
    </w:p>
    <w:p w:rsidR="00A06CA6" w:rsidRDefault="00A06CA6" w:rsidP="00A06CA6">
      <w:pPr>
        <w:rPr>
          <w:rFonts w:cs="Arial"/>
        </w:rPr>
      </w:pPr>
      <w:r>
        <w:rPr>
          <w:rFonts w:cs="Arial"/>
        </w:rPr>
        <w:t xml:space="preserve">На 1 января 2022 года в Бутурлиновском районе проживает 42,5 тысяч жителей. В том числе: экономически-активного населения – 21,0 тыс.чел., детей и молодежи – 19 тыс.человек. </w:t>
      </w:r>
    </w:p>
    <w:p w:rsidR="00A06CA6" w:rsidRDefault="00A06CA6" w:rsidP="00A06CA6">
      <w:pPr>
        <w:rPr>
          <w:rFonts w:cs="Arial"/>
        </w:rPr>
      </w:pPr>
      <w:r>
        <w:rPr>
          <w:rFonts w:cs="Arial"/>
        </w:rPr>
        <w:t xml:space="preserve"> В районе осуществляют деятельность 20 общеобразовательных учреждений, 8 из которых средних и 12 основных школ. </w:t>
      </w:r>
    </w:p>
    <w:p w:rsidR="00A06CA6" w:rsidRDefault="00A06CA6" w:rsidP="00A06CA6">
      <w:pPr>
        <w:rPr>
          <w:rFonts w:cs="Arial"/>
        </w:rPr>
      </w:pPr>
      <w:r>
        <w:rPr>
          <w:rFonts w:eastAsia="Calibri" w:cs="Arial"/>
        </w:rPr>
        <w:t xml:space="preserve">Общая численность обучающихся – </w:t>
      </w:r>
      <w:r>
        <w:rPr>
          <w:rFonts w:cs="Arial"/>
        </w:rPr>
        <w:t>4 012</w:t>
      </w:r>
      <w:r>
        <w:rPr>
          <w:rFonts w:eastAsia="Calibri" w:cs="Arial"/>
        </w:rPr>
        <w:t xml:space="preserve"> человек. </w:t>
      </w:r>
      <w:r>
        <w:rPr>
          <w:rFonts w:cs="Arial"/>
        </w:rPr>
        <w:t>Организуют образовательный процесс 546 человек, из них педагогических работников - 308.</w:t>
      </w:r>
    </w:p>
    <w:p w:rsidR="00A06CA6" w:rsidRDefault="00A06CA6" w:rsidP="00A06CA6">
      <w:pPr>
        <w:rPr>
          <w:rFonts w:cs="Arial"/>
        </w:rPr>
      </w:pPr>
      <w:r>
        <w:rPr>
          <w:rFonts w:eastAsia="Calibri" w:cs="Arial"/>
        </w:rPr>
        <w:t xml:space="preserve"> </w:t>
      </w:r>
      <w:r>
        <w:rPr>
          <w:rFonts w:cs="Arial"/>
        </w:rPr>
        <w:t>На территории Бутурлиновского муниципального района на 1 января 2022 года действует 19 детских садов, 9 из которых являются структурными подразделениями.</w:t>
      </w:r>
    </w:p>
    <w:p w:rsidR="00A06CA6" w:rsidRDefault="00A06CA6" w:rsidP="00A06CA6">
      <w:pPr>
        <w:rPr>
          <w:rFonts w:cs="Arial"/>
        </w:rPr>
      </w:pPr>
      <w:r>
        <w:rPr>
          <w:rFonts w:cs="Arial"/>
        </w:rPr>
        <w:t xml:space="preserve"> Дошкольным образованием охвачено 1513 воспитанников. Педагогическую деятельность осуществляют 150 педагогов. </w:t>
      </w:r>
    </w:p>
    <w:p w:rsidR="00A06CA6" w:rsidRDefault="00A06CA6" w:rsidP="00A06CA6">
      <w:pPr>
        <w:rPr>
          <w:rFonts w:cs="Arial"/>
        </w:rPr>
      </w:pPr>
      <w:r>
        <w:rPr>
          <w:rFonts w:cs="Arial"/>
        </w:rPr>
        <w:t>Государственные учреждения образования:</w:t>
      </w:r>
    </w:p>
    <w:p w:rsidR="00A06CA6" w:rsidRDefault="00A06CA6" w:rsidP="00A06CA6">
      <w:pPr>
        <w:pStyle w:val="af"/>
        <w:spacing w:line="240" w:lineRule="auto"/>
        <w:ind w:firstLine="709"/>
        <w:rPr>
          <w:rFonts w:cs="Arial"/>
          <w:i w:val="0"/>
          <w:sz w:val="24"/>
          <w:szCs w:val="24"/>
        </w:rPr>
      </w:pPr>
      <w:r>
        <w:rPr>
          <w:rFonts w:cs="Arial"/>
          <w:i w:val="0"/>
          <w:sz w:val="24"/>
          <w:szCs w:val="24"/>
        </w:rPr>
        <w:t>- школа-интернат;</w:t>
      </w:r>
    </w:p>
    <w:p w:rsidR="00A06CA6" w:rsidRDefault="00A06CA6" w:rsidP="00A06CA6">
      <w:pPr>
        <w:pStyle w:val="af"/>
        <w:spacing w:line="240" w:lineRule="auto"/>
        <w:ind w:firstLine="709"/>
        <w:rPr>
          <w:rFonts w:cs="Arial"/>
          <w:i w:val="0"/>
          <w:sz w:val="24"/>
          <w:szCs w:val="24"/>
        </w:rPr>
      </w:pPr>
      <w:r>
        <w:rPr>
          <w:rFonts w:cs="Arial"/>
          <w:i w:val="0"/>
          <w:sz w:val="24"/>
          <w:szCs w:val="24"/>
        </w:rPr>
        <w:t>- детский дом;</w:t>
      </w:r>
    </w:p>
    <w:p w:rsidR="00A06CA6" w:rsidRDefault="00A06CA6" w:rsidP="00A06CA6">
      <w:pPr>
        <w:pStyle w:val="af"/>
        <w:spacing w:line="240" w:lineRule="auto"/>
        <w:ind w:firstLine="709"/>
        <w:rPr>
          <w:rFonts w:cs="Arial"/>
          <w:i w:val="0"/>
          <w:sz w:val="24"/>
          <w:szCs w:val="24"/>
        </w:rPr>
      </w:pPr>
      <w:r>
        <w:rPr>
          <w:rFonts w:cs="Arial"/>
          <w:i w:val="0"/>
          <w:sz w:val="24"/>
          <w:szCs w:val="24"/>
        </w:rPr>
        <w:t>- 3 учреждения среднего профессионального образования.</w:t>
      </w:r>
    </w:p>
    <w:p w:rsidR="00A06CA6" w:rsidRDefault="00A06CA6" w:rsidP="00A06CA6">
      <w:pPr>
        <w:pStyle w:val="af"/>
        <w:spacing w:line="240" w:lineRule="auto"/>
        <w:ind w:firstLine="709"/>
        <w:rPr>
          <w:rFonts w:cs="Arial"/>
          <w:i w:val="0"/>
          <w:sz w:val="24"/>
          <w:szCs w:val="24"/>
        </w:rPr>
      </w:pPr>
      <w:r>
        <w:rPr>
          <w:rFonts w:cs="Arial"/>
          <w:i w:val="0"/>
          <w:sz w:val="24"/>
          <w:szCs w:val="24"/>
        </w:rPr>
        <w:t>Сеть лечебно-профилактических учреждений района:</w:t>
      </w:r>
    </w:p>
    <w:p w:rsidR="00A06CA6" w:rsidRDefault="00A06CA6" w:rsidP="00A06CA6">
      <w:pPr>
        <w:rPr>
          <w:rFonts w:cs="Arial"/>
        </w:rPr>
      </w:pPr>
      <w:r>
        <w:rPr>
          <w:rFonts w:cs="Arial"/>
        </w:rPr>
        <w:t>В систему здравоохранения района входят: районная больница, 2 участковые больницы, 3 врачебные амбулатории и 25 ФАПов.</w:t>
      </w:r>
    </w:p>
    <w:p w:rsidR="00A06CA6" w:rsidRDefault="00A06CA6" w:rsidP="00A06CA6">
      <w:pPr>
        <w:pStyle w:val="22"/>
        <w:tabs>
          <w:tab w:val="left" w:pos="7410"/>
        </w:tabs>
        <w:spacing w:after="0" w:line="240" w:lineRule="auto"/>
        <w:ind w:left="0"/>
        <w:jc w:val="both"/>
        <w:rPr>
          <w:rFonts w:cs="Arial"/>
          <w:i w:val="0"/>
        </w:rPr>
      </w:pPr>
      <w:r>
        <w:rPr>
          <w:rFonts w:cs="Arial"/>
          <w:i w:val="0"/>
        </w:rPr>
        <w:t xml:space="preserve"> Сеть муниципальных учреждений культуры района включает 20 библиотек, 18 культурно - досуговых учреждений клубного типа, Дом ремесел, Народный краеведческий музей, Парк культуры и отдыха, Детскую школу искусств.</w:t>
      </w:r>
    </w:p>
    <w:p w:rsidR="00A06CA6" w:rsidRDefault="00A06CA6" w:rsidP="00A06CA6">
      <w:pPr>
        <w:pStyle w:val="22"/>
        <w:tabs>
          <w:tab w:val="left" w:pos="7410"/>
        </w:tabs>
        <w:spacing w:after="0" w:line="240" w:lineRule="auto"/>
        <w:ind w:left="0"/>
        <w:jc w:val="both"/>
        <w:rPr>
          <w:rFonts w:cs="Arial"/>
          <w:i w:val="0"/>
        </w:rPr>
      </w:pPr>
      <w:r>
        <w:rPr>
          <w:rFonts w:cs="Arial"/>
          <w:i w:val="0"/>
        </w:rPr>
        <w:t xml:space="preserve"> 15 коллективов самодеятельного творчества имеют звание «народный», 5 мастеров декоративно-прикладного искусства имеют звание «Народный мастер Воронежской области».</w:t>
      </w:r>
    </w:p>
    <w:p w:rsidR="00A06CA6" w:rsidRDefault="00A06CA6" w:rsidP="00A06CA6">
      <w:pPr>
        <w:pStyle w:val="22"/>
        <w:tabs>
          <w:tab w:val="left" w:pos="709"/>
        </w:tabs>
        <w:spacing w:after="0" w:line="240" w:lineRule="auto"/>
        <w:ind w:left="0"/>
        <w:jc w:val="both"/>
        <w:rPr>
          <w:rFonts w:cs="Arial"/>
          <w:i w:val="0"/>
        </w:rPr>
      </w:pPr>
      <w:r>
        <w:rPr>
          <w:rFonts w:cs="Arial"/>
          <w:i w:val="0"/>
        </w:rPr>
        <w:t xml:space="preserve"> В учреждениях культуры района действует 208 клубных формирований, в которых 2 303 участника. </w:t>
      </w:r>
    </w:p>
    <w:p w:rsidR="00A06CA6" w:rsidRDefault="00A06CA6" w:rsidP="00A06CA6">
      <w:pPr>
        <w:rPr>
          <w:rFonts w:cs="Arial"/>
        </w:rPr>
      </w:pPr>
      <w:r>
        <w:rPr>
          <w:rFonts w:cs="Arial"/>
        </w:rPr>
        <w:t xml:space="preserve"> В 2021 году проведено 197 спортивных мероприятий. В С 2018 года на территории Бутурлиновского района проводится </w:t>
      </w:r>
      <w:r>
        <w:rPr>
          <w:rFonts w:cs="Arial"/>
          <w:lang w:val="en-US"/>
        </w:rPr>
        <w:t>I</w:t>
      </w:r>
      <w:r>
        <w:rPr>
          <w:rFonts w:cs="Arial"/>
        </w:rPr>
        <w:t xml:space="preserve"> этап Кубка России по лыжероллерам, в 2021 году в таком мероприятии приняли участие более двухсот спортсменов из разных регионов России. </w:t>
      </w:r>
    </w:p>
    <w:p w:rsidR="00A06CA6" w:rsidRDefault="00A06CA6" w:rsidP="00A06CA6">
      <w:pPr>
        <w:rPr>
          <w:rFonts w:cs="Arial"/>
        </w:rPr>
      </w:pPr>
      <w:r>
        <w:rPr>
          <w:rFonts w:cs="Arial"/>
        </w:rPr>
        <w:t xml:space="preserve"> В 2021 году пополнилась копилка наград бутурлиновских спортсменов:</w:t>
      </w:r>
    </w:p>
    <w:p w:rsidR="00A06CA6" w:rsidRDefault="00A06CA6" w:rsidP="00A06CA6">
      <w:pPr>
        <w:rPr>
          <w:rFonts w:cs="Arial"/>
        </w:rPr>
      </w:pPr>
      <w:r>
        <w:rPr>
          <w:rFonts w:cs="Arial"/>
        </w:rPr>
        <w:t>- по восточным боевым единоборствам бутурлиновские ребята стали золотыми и бронзовыми призерами на Кубке России в г. Москва;</w:t>
      </w:r>
    </w:p>
    <w:p w:rsidR="00A06CA6" w:rsidRDefault="00A06CA6" w:rsidP="00A06CA6">
      <w:pPr>
        <w:rPr>
          <w:rFonts w:cs="Arial"/>
        </w:rPr>
      </w:pPr>
      <w:r>
        <w:rPr>
          <w:rFonts w:cs="Arial"/>
        </w:rPr>
        <w:t>- в Первенстве России по бильярдному спорту в г. Воронеж бутурлиновские спортсмены завоевали серебро и бронзу;</w:t>
      </w:r>
    </w:p>
    <w:p w:rsidR="00A06CA6" w:rsidRDefault="00A06CA6" w:rsidP="00A06CA6">
      <w:pPr>
        <w:rPr>
          <w:rFonts w:cs="Arial"/>
        </w:rPr>
      </w:pPr>
      <w:r>
        <w:rPr>
          <w:rFonts w:cs="Arial"/>
        </w:rPr>
        <w:t>- бутурлиновские картингисты на Первенстве ЦФО завоевали серебро.</w:t>
      </w:r>
    </w:p>
    <w:p w:rsidR="00A06CA6" w:rsidRDefault="00A06CA6" w:rsidP="00A06CA6">
      <w:pPr>
        <w:rPr>
          <w:rFonts w:cs="Arial"/>
        </w:rPr>
      </w:pPr>
      <w:r>
        <w:rPr>
          <w:rFonts w:cs="Arial"/>
        </w:rPr>
        <w:t>В мероприятиях по сдаче нормативов комплекса «Готов к труду и обороне» приняло участие 6 547 человек (на 45 % больше, чем в 2020 году).</w:t>
      </w:r>
    </w:p>
    <w:p w:rsidR="00A06CA6" w:rsidRDefault="00A06CA6" w:rsidP="00A06CA6">
      <w:pPr>
        <w:rPr>
          <w:rFonts w:cs="Arial"/>
        </w:rPr>
      </w:pPr>
      <w:r>
        <w:rPr>
          <w:rFonts w:cs="Arial"/>
          <w:bCs/>
        </w:rPr>
        <w:t xml:space="preserve"> Численность населения района </w:t>
      </w:r>
      <w:r>
        <w:rPr>
          <w:rFonts w:cs="Arial"/>
        </w:rPr>
        <w:t xml:space="preserve">систематически занимающегося физической культурой и спортом за год достигла значения 61% и составила 26 тысяч 668 человек. </w:t>
      </w:r>
    </w:p>
    <w:p w:rsidR="00A06CA6" w:rsidRDefault="00A06CA6" w:rsidP="00A06CA6">
      <w:pPr>
        <w:rPr>
          <w:rFonts w:cs="Arial"/>
        </w:rPr>
      </w:pPr>
      <w:r>
        <w:rPr>
          <w:rFonts w:cs="Arial"/>
        </w:rPr>
        <w:t xml:space="preserve"> На территории района в 2019 году введен в эксплуатацию и оснащен современным оборудованием детский сад «Лесная сказка» в г.Бутурлиновка на 220 мест, в котором действуют четыре ясельные группы для детей возрастом от полутора до трех лет. Благодаря строительству такого объекта полностью ликвидирована очередность в детские сады. стоимостью 272 млн.рублей. </w:t>
      </w:r>
    </w:p>
    <w:p w:rsidR="00A06CA6" w:rsidRDefault="00A06CA6" w:rsidP="00A06CA6">
      <w:pPr>
        <w:rPr>
          <w:rFonts w:cs="Arial"/>
        </w:rPr>
      </w:pPr>
      <w:r>
        <w:rPr>
          <w:rFonts w:cs="Arial"/>
        </w:rPr>
        <w:t>В 2020 году введен в эксплуатацию дом культуры в р.п. Нижний Кисляй.</w:t>
      </w:r>
    </w:p>
    <w:p w:rsidR="00A06CA6" w:rsidRDefault="00A06CA6" w:rsidP="00A06CA6">
      <w:pPr>
        <w:rPr>
          <w:rFonts w:cs="Arial"/>
        </w:rPr>
      </w:pPr>
      <w:r>
        <w:rPr>
          <w:rFonts w:cs="Arial"/>
        </w:rPr>
        <w:t>На базе 8-ми сельских школ открыты детские группы, в результате снята проблема отсутствия дошкольного образования в сельской местности.</w:t>
      </w:r>
    </w:p>
    <w:p w:rsidR="00A06CA6" w:rsidRDefault="00A06CA6" w:rsidP="00A06CA6">
      <w:pPr>
        <w:rPr>
          <w:rFonts w:cs="Arial"/>
        </w:rPr>
      </w:pPr>
      <w:r>
        <w:rPr>
          <w:rFonts w:cs="Arial"/>
        </w:rPr>
        <w:t>Капитально отремонтированы здания 75% школ района. Завершено строительство здания спального корпуса школы-интерната для обучающихся с ограниченными возможностями здоровья.</w:t>
      </w:r>
    </w:p>
    <w:p w:rsidR="00A06CA6" w:rsidRDefault="00A06CA6" w:rsidP="00A06CA6">
      <w:pPr>
        <w:rPr>
          <w:rFonts w:cs="Arial"/>
        </w:rPr>
      </w:pPr>
      <w:r>
        <w:rPr>
          <w:rFonts w:cs="Arial"/>
        </w:rPr>
        <w:t>Отремонтированы все участковые больницы. Построены 3 врачебные амбулатории и 6 ФАПов. Обновлен автопарк скорой и неотложной помощи.</w:t>
      </w:r>
    </w:p>
    <w:p w:rsidR="00A06CA6" w:rsidRDefault="00A06CA6" w:rsidP="00A06CA6">
      <w:pPr>
        <w:rPr>
          <w:rFonts w:cs="Arial"/>
        </w:rPr>
      </w:pPr>
      <w:r>
        <w:rPr>
          <w:rFonts w:cs="Arial"/>
        </w:rPr>
        <w:t>Капитально отремонтированы ДК в с.Козловка, Пузево, Клеповка, Ударник, Филиппенково.</w:t>
      </w:r>
    </w:p>
    <w:p w:rsidR="00A06CA6" w:rsidRDefault="00A06CA6" w:rsidP="00A06CA6">
      <w:pPr>
        <w:rPr>
          <w:rFonts w:cs="Arial"/>
        </w:rPr>
      </w:pPr>
      <w:r>
        <w:rPr>
          <w:rFonts w:cs="Arial"/>
        </w:rPr>
        <w:t>Изменила свой облик территория парковой зоны «Лес Победы». Здесь реализован масштабный проект по созданию спортивной инфраструктуры и зоны отдыха. Своеобразной визитной карточкой Бутурлиновки стал бульвар, обустроенный по ул. Дорожная, привлекая внимание яркими креативными артобъектами и местами для отдыха. Излюбленным местом для отдыха жителей и туристов стала «экологическая тропа», на которой ежегодно появляются новые объекты. Полюбилась жителям города и обустроенная пешеходная зона в центре города в пер. 9 Января. Обустроены парки и скверы в г.Бутурлиновка и селах района.</w:t>
      </w:r>
    </w:p>
    <w:p w:rsidR="00A06CA6" w:rsidRDefault="00A06CA6" w:rsidP="00A06CA6">
      <w:pPr>
        <w:rPr>
          <w:rFonts w:cs="Arial"/>
        </w:rPr>
      </w:pPr>
      <w:r>
        <w:rPr>
          <w:rFonts w:cs="Arial"/>
        </w:rPr>
        <w:t>Не остается без внимания тема сохранения памяти исторических событий. В г.Бутурлиновка выполнены работы по ремонту и благоустройству территории мемориального комплекса на пл. Воли. Проведены ремонты 11-ти военно-мемориальных объектов, воинских захоронений и братских могил в селах Козловка, Елизаветино, Пузево, Васильевка, Колодеевка, Карайчевка, Чулок и Озерки. С января 2020 года в районе работает передвижная автолавка, которая доставляет товары первой необходимости в отдаленные населенные пункты. Поэтапно решается проблема обеспечения граждан питьевой водой. В г.Бутурлиновка построено 47 км новых водопроводных сетей, или 28 % от всей протяженности водопровода. Произведен текущий ремонт части водопровода в пос.Зеленый, проведены работы по перебуриванию скважин в Кучерявском и Колодеевском, Березовском, Озерском и Бутурлиновском поселениях. С 2017 года в районе проложено 76 км асфальтового покрытия дорог, 38 км тротуаров в г.Бутурлиновка, Клеповке, Козловке, Карайчевке, Чулке, Зеленом, Озерках, отсыпано щебнем 65 км грунтовых дорог. Построен мост через реку Осередь, связывающий села Тюниково и Великоархангельское. В 2021г. полностью завершены работы по асфальтовому покрытию всех дорог в г.Бутурлиновка.</w:t>
      </w:r>
      <w:r>
        <w:rPr>
          <w:rFonts w:eastAsia="MS Gothic" w:cs="Arial"/>
        </w:rPr>
        <w:t xml:space="preserve"> </w:t>
      </w:r>
      <w:r>
        <w:rPr>
          <w:rFonts w:cs="Arial"/>
        </w:rPr>
        <w:t>С 2022г. главный акцент в дорожной деятельности сделан на строительство и ремонт сельских дорог.</w:t>
      </w:r>
    </w:p>
    <w:p w:rsidR="00A06CA6" w:rsidRDefault="00A06CA6" w:rsidP="00A06CA6">
      <w:pPr>
        <w:tabs>
          <w:tab w:val="left" w:pos="360"/>
          <w:tab w:val="left" w:pos="972"/>
        </w:tabs>
        <w:rPr>
          <w:rFonts w:cs="Arial"/>
        </w:rPr>
      </w:pPr>
      <w:r>
        <w:rPr>
          <w:rFonts w:cs="Arial"/>
        </w:rPr>
        <w:t>Имеющийся в г.Бутурлиновка районный дом культуры «Октябрь» построен в 1973 году. Занимаемая площадь – 2025 кв. м. Частичный ремонт проводился в 2012 году на сумму 2 млн. рублей, в рамках программы «Развитие сельской культуры Воронежской области 2011-2015 годы» (1млн. рублей – областные средства и 1 млн. рублей – муниципальные). Был осуществлён ремонт фасада (штукатурка) и частичный ремонт крыши. Концертный зал рассчитан на 472 посадочных места, численность населения г. Бутурлиновка составляет 23,6 тыс. человек, что не соответствует нормативу (50 посадочных мест на 1000 жителей). С начала 2013 года на несущих стенах здания РДК «Октябрь» стали появляться трещины. Проведено инструментальное обследование технического состояния районного дома культуры «Октябрь». Установленная категория технического состояния здания определена как – «аварийное состояние», которое заключается в опасности обрушения строительных конструкций, которые могут вызвать потерю устойчивости объекта в целом или отдельных частей дома культуры. Из-за технического состояния здания и неустойчивости грунта проведение ремонта или реконструкции здания районного дома культуры нецелесообразно. Необходимо строительство нового дома культуры.</w:t>
      </w:r>
    </w:p>
    <w:p w:rsidR="00A06CA6" w:rsidRDefault="00A06CA6" w:rsidP="00A06CA6">
      <w:pPr>
        <w:rPr>
          <w:rFonts w:cs="Arial"/>
        </w:rPr>
      </w:pPr>
      <w:r>
        <w:rPr>
          <w:rFonts w:cs="Arial"/>
        </w:rPr>
        <w:t xml:space="preserve"> Помимо строительства крупных объектов в районе необходимо завершить работы по строительству (реконструкции) котельных с переводом на газовое топливо для учреждений социальной сферы, обеспечить строительство очистных сооружений и других объектов.</w:t>
      </w:r>
    </w:p>
    <w:p w:rsidR="00A06CA6" w:rsidRDefault="00A06CA6" w:rsidP="00A06CA6">
      <w:pPr>
        <w:rPr>
          <w:rFonts w:cs="Arial"/>
          <w:bCs/>
        </w:rPr>
      </w:pPr>
      <w:r>
        <w:rPr>
          <w:rFonts w:cs="Arial"/>
          <w:bCs/>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06CA6" w:rsidRDefault="00A06CA6" w:rsidP="00A06CA6">
      <w:pPr>
        <w:pStyle w:val="FR1"/>
        <w:spacing w:before="0"/>
        <w:ind w:firstLine="709"/>
        <w:jc w:val="both"/>
        <w:rPr>
          <w:rFonts w:ascii="Arial" w:hAnsi="Arial" w:cs="Arial"/>
          <w:bCs/>
          <w:sz w:val="24"/>
          <w:szCs w:val="24"/>
        </w:rPr>
      </w:pPr>
    </w:p>
    <w:p w:rsidR="00A06CA6" w:rsidRDefault="00A06CA6" w:rsidP="00A06CA6">
      <w:pPr>
        <w:pStyle w:val="FR1"/>
        <w:spacing w:before="0"/>
        <w:ind w:firstLine="709"/>
        <w:jc w:val="both"/>
        <w:rPr>
          <w:rFonts w:ascii="Arial" w:hAnsi="Arial" w:cs="Arial"/>
          <w:sz w:val="24"/>
          <w:szCs w:val="24"/>
        </w:rPr>
      </w:pPr>
      <w:r>
        <w:rPr>
          <w:rFonts w:ascii="Arial" w:hAnsi="Arial" w:cs="Arial"/>
          <w:sz w:val="24"/>
          <w:szCs w:val="24"/>
        </w:rPr>
        <w:t>Приоритеты и цели муниципальной политики в сфере строительства, реконструкции, создания необходимой инфраструктуры в районе определены стратегией социально-экономического развития Бутурлиновского муниципального района Воронежской области на период до 2035 года.</w:t>
      </w:r>
    </w:p>
    <w:p w:rsidR="00A06CA6" w:rsidRDefault="00A06CA6" w:rsidP="00A06CA6">
      <w:pPr>
        <w:rPr>
          <w:rFonts w:cs="Arial"/>
        </w:rPr>
      </w:pPr>
      <w:r>
        <w:rPr>
          <w:rFonts w:cs="Arial"/>
        </w:rPr>
        <w:t>Строительство объектов собственности Бутурлиновского района является одной из приоритетных задач района, направленной на решение важнейших социальных проблем, связанных с обеспечением жителей района объектами образования, здравоохранения, культуры, физической культуры и спорта, водоснабжения и водоотведения.</w:t>
      </w:r>
    </w:p>
    <w:p w:rsidR="00A06CA6" w:rsidRDefault="00A06CA6" w:rsidP="00A06CA6">
      <w:pPr>
        <w:pStyle w:val="af3"/>
        <w:shd w:val="clear" w:color="auto" w:fill="FFFFFF"/>
        <w:ind w:left="0"/>
        <w:jc w:val="both"/>
        <w:rPr>
          <w:rFonts w:cs="Arial"/>
          <w:i w:val="0"/>
        </w:rPr>
      </w:pPr>
      <w:r>
        <w:rPr>
          <w:rFonts w:cs="Arial"/>
          <w:i w:val="0"/>
        </w:rPr>
        <w:t>Основными приоритетами муниципальной политики в сфере строительства, реконструкции, создания необходимой инфраструктуры в районе является повышение качества обслуживания населения.</w:t>
      </w:r>
    </w:p>
    <w:p w:rsidR="00A06CA6" w:rsidRDefault="00A06CA6" w:rsidP="00A06CA6">
      <w:pPr>
        <w:rPr>
          <w:rFonts w:cs="Arial"/>
        </w:rPr>
      </w:pPr>
      <w:r>
        <w:rPr>
          <w:rFonts w:cs="Arial"/>
        </w:rPr>
        <w:t>Для осуществления оценки программных мероприятий предусматриваются следующие показатели (индикаторы), характеризующие решение задач подпрограммы:</w:t>
      </w:r>
    </w:p>
    <w:p w:rsidR="00A06CA6" w:rsidRDefault="00A06CA6" w:rsidP="00A06CA6">
      <w:pPr>
        <w:pStyle w:val="af3"/>
        <w:widowControl w:val="0"/>
        <w:numPr>
          <w:ilvl w:val="0"/>
          <w:numId w:val="11"/>
        </w:numPr>
        <w:shd w:val="clear" w:color="auto" w:fill="FFFFFF"/>
        <w:autoSpaceDE w:val="0"/>
        <w:autoSpaceDN w:val="0"/>
        <w:adjustRightInd w:val="0"/>
        <w:ind w:left="0" w:firstLine="709"/>
        <w:jc w:val="both"/>
        <w:rPr>
          <w:rFonts w:cs="Arial"/>
          <w:i w:val="0"/>
        </w:rPr>
      </w:pPr>
      <w:r>
        <w:rPr>
          <w:rFonts w:cs="Arial"/>
          <w:i w:val="0"/>
        </w:rPr>
        <w:t xml:space="preserve">Развитие социальной инфраструктуры города, устойчивое и стабильное функционирование учреждений социально-культурной сферы </w:t>
      </w:r>
    </w:p>
    <w:p w:rsidR="00A06CA6" w:rsidRDefault="00A06CA6" w:rsidP="00A06CA6">
      <w:pPr>
        <w:pStyle w:val="af3"/>
        <w:widowControl w:val="0"/>
        <w:shd w:val="clear" w:color="auto" w:fill="FFFFFF"/>
        <w:autoSpaceDE w:val="0"/>
        <w:autoSpaceDN w:val="0"/>
        <w:adjustRightInd w:val="0"/>
        <w:ind w:left="0"/>
        <w:jc w:val="both"/>
        <w:rPr>
          <w:rFonts w:cs="Arial"/>
          <w:bCs/>
          <w:i w:val="0"/>
          <w:spacing w:val="7"/>
        </w:rPr>
      </w:pPr>
      <w:r>
        <w:rPr>
          <w:rFonts w:cs="Arial"/>
          <w:i w:val="0"/>
        </w:rPr>
        <w:t xml:space="preserve">за счет стационара районной больницы, Дома культуры, очистных сооружений, строительства (реконструкции) 5-ти котельных для объектов социальной сферы; реализации проектов </w:t>
      </w:r>
      <w:r>
        <w:rPr>
          <w:rFonts w:cs="Arial"/>
          <w:bCs/>
          <w:i w:val="0"/>
          <w:spacing w:val="7"/>
        </w:rPr>
        <w:t>развития социальной и инженерной инфраструктуры</w:t>
      </w:r>
      <w:r>
        <w:rPr>
          <w:rFonts w:cs="Arial"/>
          <w:bCs/>
          <w:i w:val="0"/>
        </w:rPr>
        <w:t xml:space="preserve"> </w:t>
      </w:r>
      <w:r>
        <w:rPr>
          <w:rFonts w:cs="Arial"/>
          <w:bCs/>
          <w:i w:val="0"/>
          <w:spacing w:val="7"/>
        </w:rPr>
        <w:t>муниципального значения.</w:t>
      </w:r>
    </w:p>
    <w:p w:rsidR="00A06CA6" w:rsidRDefault="00A06CA6" w:rsidP="00A06CA6">
      <w:pPr>
        <w:rPr>
          <w:rFonts w:cs="Arial"/>
        </w:rPr>
      </w:pPr>
      <w:r>
        <w:rPr>
          <w:rFonts w:cs="Arial"/>
        </w:rPr>
        <w:t xml:space="preserve">Результатом реализации подпрограммы будет создание комфортной среды обитания и жизнедеятельности для человека, обеспечение высокого качества жизни. </w:t>
      </w:r>
    </w:p>
    <w:p w:rsidR="00A06CA6" w:rsidRDefault="00A06CA6" w:rsidP="00A06CA6">
      <w:pPr>
        <w:rPr>
          <w:rFonts w:cs="Arial"/>
        </w:rPr>
      </w:pPr>
      <w:r>
        <w:rPr>
          <w:rFonts w:cs="Arial"/>
        </w:rPr>
        <w:t xml:space="preserve">Подпрограмма реализуется в один этап. </w:t>
      </w:r>
    </w:p>
    <w:p w:rsidR="00A06CA6" w:rsidRDefault="00A06CA6" w:rsidP="00A06CA6">
      <w:pPr>
        <w:rPr>
          <w:rFonts w:cs="Arial"/>
        </w:rPr>
      </w:pPr>
      <w:r>
        <w:rPr>
          <w:rFonts w:cs="Arial"/>
        </w:rPr>
        <w:t>Сроки реализации подпрограммы с 2023 по 2030 годы.</w:t>
      </w:r>
    </w:p>
    <w:p w:rsidR="00A06CA6" w:rsidRDefault="00A06CA6" w:rsidP="00A06CA6">
      <w:pPr>
        <w:rPr>
          <w:rFonts w:cs="Arial"/>
        </w:rPr>
      </w:pPr>
    </w:p>
    <w:p w:rsidR="00A06CA6" w:rsidRDefault="00A06CA6" w:rsidP="00A06CA6">
      <w:pPr>
        <w:rPr>
          <w:rFonts w:cs="Arial"/>
          <w:bCs/>
        </w:rPr>
      </w:pPr>
      <w:r>
        <w:rPr>
          <w:rFonts w:cs="Arial"/>
          <w:bCs/>
        </w:rPr>
        <w:t>3. Характеристика основных мероприятий подпрограммы</w:t>
      </w:r>
    </w:p>
    <w:p w:rsidR="00A06CA6" w:rsidRDefault="00A06CA6" w:rsidP="00A06CA6">
      <w:pPr>
        <w:rPr>
          <w:rFonts w:cs="Arial"/>
        </w:rPr>
      </w:pPr>
      <w:r>
        <w:rPr>
          <w:rFonts w:cs="Arial"/>
        </w:rPr>
        <w:t>Подпрограмма включает три основных мероприятия.</w:t>
      </w:r>
    </w:p>
    <w:p w:rsidR="00A06CA6" w:rsidRDefault="00A06CA6" w:rsidP="00A06CA6">
      <w:pPr>
        <w:rPr>
          <w:rFonts w:cs="Arial"/>
        </w:rPr>
      </w:pPr>
      <w:r>
        <w:rPr>
          <w:rFonts w:cs="Arial"/>
        </w:rPr>
        <w:t>Основное мероприятие 1. Строительство (реконструкция) объектов муниципальной собственности.</w:t>
      </w:r>
    </w:p>
    <w:p w:rsidR="00A06CA6" w:rsidRDefault="00A06CA6" w:rsidP="00A06CA6">
      <w:pPr>
        <w:rPr>
          <w:rFonts w:cs="Arial"/>
        </w:rPr>
      </w:pPr>
      <w:r>
        <w:rPr>
          <w:rFonts w:cs="Arial"/>
        </w:rPr>
        <w:t>Срок реализации основного мероприятия: 2023 - 2030 годы.</w:t>
      </w:r>
    </w:p>
    <w:p w:rsidR="00A06CA6" w:rsidRDefault="00A06CA6" w:rsidP="00A06CA6">
      <w:pPr>
        <w:rPr>
          <w:rFonts w:cs="Arial"/>
        </w:rPr>
      </w:pPr>
      <w:r>
        <w:rPr>
          <w:rFonts w:cs="Arial"/>
        </w:rPr>
        <w:t>Исполнители мероприятия – отдел экономического развития администрации Бутурлиновского муниципального района, отдел муниципального хозяйства, архитектуры и экологии администрации Бутурлиновского муниципального района.</w:t>
      </w:r>
    </w:p>
    <w:p w:rsidR="00A06CA6" w:rsidRDefault="00A06CA6" w:rsidP="00A06CA6">
      <w:pPr>
        <w:rPr>
          <w:rFonts w:cs="Arial"/>
        </w:rPr>
      </w:pPr>
      <w:r>
        <w:rPr>
          <w:rFonts w:cs="Arial"/>
        </w:rPr>
        <w:t>Мероприятие предусматривает финансирование объектов капитального строительства, а также разработку проектно-сметной документации по строительству (реконструкции) объектов муниципальной собственности.</w:t>
      </w:r>
    </w:p>
    <w:p w:rsidR="00A06CA6" w:rsidRDefault="00A06CA6" w:rsidP="00A06CA6">
      <w:pPr>
        <w:rPr>
          <w:rFonts w:cs="Arial"/>
        </w:rPr>
      </w:pPr>
      <w:r>
        <w:rPr>
          <w:rFonts w:cs="Arial"/>
        </w:rPr>
        <w:t xml:space="preserve"> Строительство объектов муниципальной собственности планируется при участии района в государственных программах за счет средств федерального, областного, местного бюджетов, внебюджетных источников, предусмотренных на реализацию мероприятий и текущего финансирования.</w:t>
      </w:r>
    </w:p>
    <w:p w:rsidR="00A06CA6" w:rsidRDefault="00A06CA6" w:rsidP="00A06CA6">
      <w:pPr>
        <w:rPr>
          <w:rFonts w:cs="Arial"/>
        </w:rPr>
      </w:pPr>
      <w:r>
        <w:rPr>
          <w:rFonts w:cs="Arial"/>
        </w:rPr>
        <w:t xml:space="preserve"> Средства местного бюджета устанавливаются в размере, предусмотренном в бюджете на очередной финансовый год. </w:t>
      </w:r>
    </w:p>
    <w:p w:rsidR="00A06CA6" w:rsidRDefault="00A06CA6" w:rsidP="00A06CA6">
      <w:pPr>
        <w:rPr>
          <w:rFonts w:cs="Arial"/>
        </w:rPr>
      </w:pPr>
      <w:r>
        <w:rPr>
          <w:rFonts w:cs="Arial"/>
        </w:rPr>
        <w:t xml:space="preserve">Для получения субсидий из областного бюджета, администрации района необходимо ежегодно представлять заявки на получение субсидий в сроки, устанавливаемые правовым актом правительства Воронежской области о разработке проекта закона Воронежской области об областном бюджете на очередной финансовый период, по формам, установленным департаментом экономического развития Воронежской области, в рамках заявочной компании. </w:t>
      </w:r>
    </w:p>
    <w:p w:rsidR="00A06CA6" w:rsidRDefault="00A06CA6" w:rsidP="00A06CA6">
      <w:pPr>
        <w:rPr>
          <w:rFonts w:cs="Arial"/>
        </w:rPr>
      </w:pPr>
      <w:r>
        <w:rPr>
          <w:rFonts w:cs="Arial"/>
        </w:rPr>
        <w:t>В результате исполнения основного мероприятия планируется выполнить ввод в эксплуатацию:</w:t>
      </w:r>
    </w:p>
    <w:p w:rsidR="00A06CA6" w:rsidRDefault="00A06CA6" w:rsidP="00A06CA6">
      <w:pPr>
        <w:rPr>
          <w:rFonts w:cs="Arial"/>
        </w:rPr>
      </w:pPr>
      <w:r>
        <w:rPr>
          <w:rFonts w:cs="Arial"/>
        </w:rPr>
        <w:t>- здания стационара больницы для БУЗ ВО «Бутурлиновская РБ» в г.Бутурлиновка,</w:t>
      </w:r>
    </w:p>
    <w:p w:rsidR="00A06CA6" w:rsidRDefault="00A06CA6" w:rsidP="00A06CA6">
      <w:pPr>
        <w:rPr>
          <w:rFonts w:cs="Arial"/>
        </w:rPr>
      </w:pPr>
      <w:r>
        <w:rPr>
          <w:rFonts w:cs="Arial"/>
        </w:rPr>
        <w:t>- здания Дома культуры в г.Бутурлиновка на 470 мест,</w:t>
      </w:r>
    </w:p>
    <w:p w:rsidR="00A06CA6" w:rsidRDefault="00A06CA6" w:rsidP="00A06CA6">
      <w:pPr>
        <w:rPr>
          <w:rFonts w:cs="Arial"/>
        </w:rPr>
      </w:pPr>
      <w:r>
        <w:rPr>
          <w:rFonts w:cs="Arial"/>
        </w:rPr>
        <w:t>- здания 5-ти котельных (в результате строительства, реконструкции),</w:t>
      </w:r>
    </w:p>
    <w:p w:rsidR="00A06CA6" w:rsidRDefault="00A06CA6" w:rsidP="00A06CA6">
      <w:pPr>
        <w:rPr>
          <w:rFonts w:cs="Arial"/>
        </w:rPr>
      </w:pPr>
      <w:r>
        <w:rPr>
          <w:rFonts w:cs="Arial"/>
        </w:rPr>
        <w:t xml:space="preserve">- здания </w:t>
      </w:r>
      <w:r>
        <w:rPr>
          <w:rFonts w:cs="Arial"/>
          <w:shd w:val="clear" w:color="auto" w:fill="FFFFFF"/>
        </w:rPr>
        <w:t>пристройки блока учебных помещений начальных классов к МБОУ Бутурлиновская ООШ №1</w:t>
      </w:r>
      <w:r>
        <w:rPr>
          <w:rFonts w:cs="Arial"/>
        </w:rPr>
        <w:t xml:space="preserve">. </w:t>
      </w:r>
    </w:p>
    <w:p w:rsidR="00A06CA6" w:rsidRDefault="00A06CA6" w:rsidP="00A06CA6">
      <w:pPr>
        <w:rPr>
          <w:rFonts w:cs="Arial"/>
        </w:rPr>
      </w:pPr>
    </w:p>
    <w:p w:rsidR="00A06CA6" w:rsidRDefault="00A06CA6" w:rsidP="00A06CA6">
      <w:pPr>
        <w:rPr>
          <w:rFonts w:cs="Arial"/>
        </w:rPr>
      </w:pPr>
      <w:r>
        <w:rPr>
          <w:rFonts w:cs="Arial"/>
        </w:rPr>
        <w:t>Ввод в действие:</w:t>
      </w:r>
    </w:p>
    <w:p w:rsidR="00A06CA6" w:rsidRDefault="00A06CA6" w:rsidP="00A06CA6">
      <w:pPr>
        <w:rPr>
          <w:rFonts w:cs="Arial"/>
        </w:rPr>
      </w:pPr>
      <w:r>
        <w:rPr>
          <w:rFonts w:cs="Arial"/>
        </w:rPr>
        <w:t>- очистных сооружений.</w:t>
      </w:r>
    </w:p>
    <w:p w:rsidR="00A06CA6" w:rsidRDefault="00A06CA6" w:rsidP="00A06CA6">
      <w:pPr>
        <w:rPr>
          <w:rFonts w:cs="Arial"/>
        </w:rPr>
      </w:pPr>
      <w:r>
        <w:rPr>
          <w:rFonts w:cs="Arial"/>
        </w:rPr>
        <w:t>Основное мероприятие 2. Содействие развитию социальной и инженерной инфраструктуры района.</w:t>
      </w:r>
    </w:p>
    <w:p w:rsidR="00A06CA6" w:rsidRDefault="00A06CA6" w:rsidP="00A06CA6">
      <w:pPr>
        <w:rPr>
          <w:rFonts w:cs="Arial"/>
        </w:rPr>
      </w:pPr>
      <w:r>
        <w:rPr>
          <w:rFonts w:cs="Arial"/>
        </w:rPr>
        <w:t>Срок реализации основного мероприятия: 2023 - 2030 годы.</w:t>
      </w:r>
    </w:p>
    <w:p w:rsidR="00A06CA6" w:rsidRDefault="00A06CA6" w:rsidP="00A06CA6">
      <w:pPr>
        <w:rPr>
          <w:rFonts w:cs="Arial"/>
        </w:rPr>
      </w:pPr>
      <w:r>
        <w:rPr>
          <w:rFonts w:cs="Arial"/>
        </w:rPr>
        <w:t>Исполнители мероприятия – отдел экономического развития администрации Бутурлиновского муниципального района, отдел муниципального хозяйства, архитектуры и экологии администрации Бутурлиновского муниципального района.</w:t>
      </w:r>
    </w:p>
    <w:p w:rsidR="00A06CA6" w:rsidRDefault="00A06CA6" w:rsidP="00A06CA6">
      <w:pPr>
        <w:rPr>
          <w:rFonts w:cs="Arial"/>
        </w:rPr>
      </w:pPr>
      <w:r>
        <w:rPr>
          <w:rFonts w:cs="Arial"/>
        </w:rPr>
        <w:t>Мероприятие предусматривает финансирование проектов социальной и инженерной инфраструктуры района.</w:t>
      </w:r>
    </w:p>
    <w:p w:rsidR="00A06CA6" w:rsidRDefault="00A06CA6" w:rsidP="00A06CA6">
      <w:pPr>
        <w:rPr>
          <w:rFonts w:cs="Arial"/>
        </w:rPr>
      </w:pPr>
      <w:r>
        <w:rPr>
          <w:rFonts w:cs="Arial"/>
        </w:rPr>
        <w:t xml:space="preserve"> Реализация проектов муниципальной собственности планируется при участии района в государственных программах за счет средств областного, местного бюджетов, внебюджетных источников, предусмотренных на реализацию мероприятий и текущего финансирования.</w:t>
      </w:r>
    </w:p>
    <w:p w:rsidR="00A06CA6" w:rsidRDefault="00A06CA6" w:rsidP="00A06CA6">
      <w:pPr>
        <w:rPr>
          <w:rFonts w:cs="Arial"/>
        </w:rPr>
      </w:pPr>
      <w:r>
        <w:rPr>
          <w:rFonts w:cs="Arial"/>
        </w:rPr>
        <w:t xml:space="preserve"> Средства местного бюджета устанавливаются в размере, предусмотренном в бюджете на очередной финансовый год. </w:t>
      </w:r>
    </w:p>
    <w:p w:rsidR="00A06CA6" w:rsidRDefault="00A06CA6" w:rsidP="00A06CA6">
      <w:pPr>
        <w:rPr>
          <w:rFonts w:cs="Arial"/>
        </w:rPr>
      </w:pPr>
      <w:r>
        <w:rPr>
          <w:rFonts w:cs="Arial"/>
        </w:rPr>
        <w:t>Для получения субсидий из областного бюджета, администрации района необходимо ежегодно представлять заявки на участие в конкурсе инвестиционных программ (проектов) развития социальной и инженерной инфраструктуры муниципального значения.</w:t>
      </w:r>
    </w:p>
    <w:p w:rsidR="00A06CA6" w:rsidRDefault="00A06CA6" w:rsidP="00A06CA6">
      <w:pPr>
        <w:rPr>
          <w:rFonts w:cs="Arial"/>
        </w:rPr>
      </w:pPr>
      <w:r>
        <w:rPr>
          <w:rFonts w:cs="Arial"/>
        </w:rPr>
        <w:t xml:space="preserve">Мероприятие реализуется в соответствии с Перечнем инвестиционных программ (проектов) развития социальной и инженерной инфраструктуры муниципального значения, прошедших конкурсный отбор на получение субсидии из областного бюджета. </w:t>
      </w:r>
    </w:p>
    <w:p w:rsidR="00A06CA6" w:rsidRDefault="00A06CA6" w:rsidP="00A06CA6">
      <w:pPr>
        <w:rPr>
          <w:rFonts w:cs="Arial"/>
        </w:rPr>
      </w:pPr>
      <w:r>
        <w:rPr>
          <w:rFonts w:cs="Arial"/>
        </w:rPr>
        <w:t>Перечнем инвестиционных программ предусмотрены объекты по следующим направлениям расходов:</w:t>
      </w:r>
    </w:p>
    <w:p w:rsidR="00A06CA6" w:rsidRDefault="00A06CA6" w:rsidP="00A06CA6">
      <w:pPr>
        <w:rPr>
          <w:rFonts w:cs="Arial"/>
        </w:rPr>
      </w:pPr>
      <w:r>
        <w:rPr>
          <w:rFonts w:cs="Arial"/>
        </w:rPr>
        <w:t>- развитие социальной инфраструктуры;</w:t>
      </w:r>
    </w:p>
    <w:p w:rsidR="00A06CA6" w:rsidRDefault="00A06CA6" w:rsidP="00A06CA6">
      <w:pPr>
        <w:rPr>
          <w:rFonts w:cs="Arial"/>
        </w:rPr>
      </w:pPr>
      <w:r>
        <w:rPr>
          <w:rFonts w:cs="Arial"/>
        </w:rPr>
        <w:t>- развитие инженерной инфраструктуры;</w:t>
      </w:r>
    </w:p>
    <w:p w:rsidR="00A06CA6" w:rsidRDefault="00A06CA6" w:rsidP="00A06CA6">
      <w:pPr>
        <w:rPr>
          <w:rFonts w:cs="Arial"/>
        </w:rPr>
      </w:pPr>
      <w:r>
        <w:rPr>
          <w:rFonts w:cs="Arial"/>
        </w:rPr>
        <w:t>- развитие коммунальной инфраструктуры.</w:t>
      </w:r>
    </w:p>
    <w:p w:rsidR="00A06CA6" w:rsidRDefault="00A06CA6" w:rsidP="00A06CA6">
      <w:pPr>
        <w:pStyle w:val="af3"/>
        <w:widowControl w:val="0"/>
        <w:autoSpaceDE w:val="0"/>
        <w:autoSpaceDN w:val="0"/>
        <w:adjustRightInd w:val="0"/>
        <w:ind w:left="0"/>
        <w:jc w:val="both"/>
        <w:rPr>
          <w:rFonts w:cs="Arial"/>
          <w:bCs/>
          <w:i w:val="0"/>
        </w:rPr>
      </w:pPr>
      <w:r>
        <w:rPr>
          <w:rFonts w:cs="Arial"/>
          <w:i w:val="0"/>
        </w:rPr>
        <w:t>Реализация основного мероприятия оценивается по показателю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w:t>
      </w:r>
    </w:p>
    <w:p w:rsidR="00A06CA6" w:rsidRDefault="00A06CA6" w:rsidP="00A06CA6">
      <w:pPr>
        <w:rPr>
          <w:rFonts w:cs="Arial"/>
        </w:rPr>
      </w:pPr>
      <w:bookmarkStart w:id="3" w:name="Par458"/>
      <w:bookmarkStart w:id="4" w:name="Par762"/>
      <w:bookmarkEnd w:id="3"/>
      <w:bookmarkEnd w:id="4"/>
      <w:r>
        <w:rPr>
          <w:rFonts w:cs="Arial"/>
        </w:rPr>
        <w:t xml:space="preserve">Основное мероприятие 3. Закупка автотранспортных средств и коммунальной техники. </w:t>
      </w:r>
    </w:p>
    <w:p w:rsidR="00A06CA6" w:rsidRDefault="00A06CA6" w:rsidP="00A06CA6">
      <w:pPr>
        <w:rPr>
          <w:rFonts w:cs="Arial"/>
        </w:rPr>
      </w:pPr>
      <w:r>
        <w:rPr>
          <w:rFonts w:cs="Arial"/>
        </w:rPr>
        <w:t>Поддержание чистоты и порядка в городах связано с человеческим трудом и дорожно-коммунальной техникой. И чем больше обслуживаемая территория, тем разнообразнее используемые машины.</w:t>
      </w:r>
    </w:p>
    <w:p w:rsidR="00A06CA6" w:rsidRDefault="00A06CA6" w:rsidP="00A06CA6">
      <w:pPr>
        <w:rPr>
          <w:rFonts w:cs="Arial"/>
        </w:rPr>
      </w:pPr>
      <w:r>
        <w:rPr>
          <w:rFonts w:cs="Arial"/>
        </w:rPr>
        <w:t xml:space="preserve">В связи с появлением в г.Бутурлиновка в период с 2012 по 2021 год новых социальных объектов, таких как школа на 792 учащихся, поликлиника, здание ФОКа, здание МВД, здание нового детского сада, а также парков, скверов, тротуарных дорожек Бутурлиновскому поселению необходима современная коммунальная техника для уборки. </w:t>
      </w:r>
    </w:p>
    <w:p w:rsidR="00A06CA6" w:rsidRDefault="00A06CA6" w:rsidP="00A06CA6">
      <w:pPr>
        <w:rPr>
          <w:rFonts w:cs="Arial"/>
        </w:rPr>
      </w:pPr>
      <w:r>
        <w:rPr>
          <w:rFonts w:cs="Arial"/>
        </w:rPr>
        <w:t>Срок реализации основного мероприятия: 2023 - 2030 годы.</w:t>
      </w:r>
    </w:p>
    <w:p w:rsidR="00A06CA6" w:rsidRDefault="00A06CA6" w:rsidP="00A06CA6">
      <w:pPr>
        <w:rPr>
          <w:rFonts w:cs="Arial"/>
        </w:rPr>
      </w:pPr>
      <w:r>
        <w:rPr>
          <w:rFonts w:cs="Arial"/>
        </w:rPr>
        <w:t xml:space="preserve">Исполнители мероприятия - отдел муниципального хозяйства, строительства, архитектуры, и экологии администрации Бутурлиновского муниципального района. </w:t>
      </w:r>
    </w:p>
    <w:p w:rsidR="00A06CA6" w:rsidRDefault="00A06CA6" w:rsidP="00A06CA6">
      <w:pPr>
        <w:rPr>
          <w:rFonts w:cs="Arial"/>
          <w:bCs/>
        </w:rPr>
      </w:pPr>
    </w:p>
    <w:p w:rsidR="00A06CA6" w:rsidRDefault="00A06CA6" w:rsidP="00A06CA6">
      <w:pPr>
        <w:rPr>
          <w:rFonts w:cs="Arial"/>
          <w:bCs/>
        </w:rPr>
      </w:pPr>
      <w:r>
        <w:rPr>
          <w:rFonts w:cs="Arial"/>
          <w:bCs/>
        </w:rPr>
        <w:t>4. Основные меры муниципального и правового регулирования подпрограммы</w:t>
      </w:r>
    </w:p>
    <w:p w:rsidR="00A06CA6" w:rsidRDefault="00A06CA6" w:rsidP="00A06CA6">
      <w:pPr>
        <w:rPr>
          <w:rFonts w:cs="Arial"/>
          <w:bCs/>
        </w:rPr>
      </w:pPr>
    </w:p>
    <w:p w:rsidR="00A06CA6" w:rsidRDefault="00A06CA6" w:rsidP="00A06CA6">
      <w:pPr>
        <w:rPr>
          <w:rFonts w:cs="Arial"/>
          <w:bCs/>
        </w:rPr>
      </w:pPr>
      <w:r>
        <w:rPr>
          <w:rFonts w:cs="Arial"/>
        </w:rPr>
        <w:t xml:space="preserve">Реализация мероприятий подпрограммы будет осуществляться в рамках действующей нормативно-правовой базы. </w:t>
      </w:r>
      <w:r>
        <w:rPr>
          <w:rFonts w:cs="Arial"/>
          <w:bCs/>
        </w:rPr>
        <w:t>Налоговые, таможенные, тарифные, кредитные меры муниципального и правового регулирования в рамках подпрограммы не предусмотрены.</w:t>
      </w:r>
    </w:p>
    <w:p w:rsidR="00A06CA6" w:rsidRDefault="00A06CA6" w:rsidP="00A06CA6">
      <w:pPr>
        <w:pStyle w:val="ConsPlusNormal"/>
        <w:widowControl/>
        <w:ind w:firstLine="709"/>
        <w:jc w:val="both"/>
        <w:rPr>
          <w:bCs/>
          <w:sz w:val="24"/>
          <w:szCs w:val="24"/>
        </w:rPr>
      </w:pPr>
      <w:r>
        <w:rPr>
          <w:bCs/>
          <w:sz w:val="24"/>
          <w:szCs w:val="24"/>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A06CA6" w:rsidRDefault="00A06CA6" w:rsidP="00A06CA6">
      <w:pPr>
        <w:pStyle w:val="ConsPlusNormal"/>
        <w:widowControl/>
        <w:ind w:firstLine="709"/>
        <w:jc w:val="both"/>
        <w:rPr>
          <w:bCs/>
          <w:sz w:val="24"/>
          <w:szCs w:val="24"/>
        </w:rPr>
      </w:pPr>
    </w:p>
    <w:p w:rsidR="00A06CA6" w:rsidRDefault="00A06CA6" w:rsidP="00A06CA6">
      <w:pPr>
        <w:rPr>
          <w:rFonts w:cs="Arial"/>
          <w:bCs/>
        </w:rPr>
      </w:pPr>
      <w:r>
        <w:rPr>
          <w:rFonts w:cs="Arial"/>
          <w:bCs/>
        </w:rPr>
        <w:t xml:space="preserve"> Юридические лица могут принять участие в софинансировании проектов развития социальной и инженерной инфраструктуры района в добровольном порядке. </w:t>
      </w:r>
    </w:p>
    <w:p w:rsidR="00A06CA6" w:rsidRDefault="00A06CA6" w:rsidP="00A06CA6">
      <w:pPr>
        <w:rPr>
          <w:rFonts w:cs="Arial"/>
        </w:rPr>
      </w:pPr>
      <w:r>
        <w:rPr>
          <w:rFonts w:cs="Arial"/>
        </w:rPr>
        <w:t>Участие общественных, научных организаций, а также внебюджетных фондов и физических лиц в реализации подпрограммы не планируется.</w:t>
      </w:r>
    </w:p>
    <w:p w:rsidR="00A06CA6" w:rsidRDefault="00A06CA6" w:rsidP="00A06CA6">
      <w:pPr>
        <w:rPr>
          <w:rFonts w:cs="Arial"/>
        </w:rPr>
      </w:pPr>
    </w:p>
    <w:p w:rsidR="00A06CA6" w:rsidRDefault="00A06CA6" w:rsidP="00A06CA6">
      <w:pPr>
        <w:pStyle w:val="ConsPlusNormal"/>
        <w:widowControl/>
        <w:ind w:firstLine="709"/>
        <w:jc w:val="both"/>
        <w:rPr>
          <w:bCs/>
          <w:sz w:val="24"/>
          <w:szCs w:val="24"/>
        </w:rPr>
      </w:pPr>
      <w:r>
        <w:rPr>
          <w:bCs/>
          <w:sz w:val="24"/>
          <w:szCs w:val="24"/>
        </w:rPr>
        <w:t>6. Финансовое обеспечение реализации подпрограммы.</w:t>
      </w:r>
    </w:p>
    <w:p w:rsidR="00A06CA6" w:rsidRDefault="00A06CA6" w:rsidP="00A06CA6">
      <w:pPr>
        <w:rPr>
          <w:rFonts w:cs="Arial"/>
        </w:rPr>
      </w:pPr>
      <w:r>
        <w:rPr>
          <w:rFonts w:cs="Arial"/>
        </w:rPr>
        <w:t>Расходы на реализацию подпрограммы формируются за счет средств федерального, областного, местного бюджетов и внебюджетных источников.</w:t>
      </w:r>
    </w:p>
    <w:p w:rsidR="00A06CA6" w:rsidRDefault="00A06CA6" w:rsidP="00A06CA6">
      <w:pPr>
        <w:rPr>
          <w:rFonts w:cs="Arial"/>
        </w:rPr>
      </w:pPr>
      <w:r>
        <w:rPr>
          <w:rFonts w:cs="Arial"/>
        </w:rPr>
        <w:t>Объемы финансирования подпрограммы подлежат ежегодному уточнению в рамках бюджетного цикла.</w:t>
      </w:r>
    </w:p>
    <w:p w:rsidR="00A06CA6" w:rsidRDefault="00A06CA6" w:rsidP="00A06CA6">
      <w:pPr>
        <w:rPr>
          <w:rFonts w:cs="Arial"/>
        </w:rPr>
      </w:pPr>
      <w:r>
        <w:rPr>
          <w:rFonts w:cs="Arial"/>
        </w:rPr>
        <w:t>Ресурсное обеспечение подпрограммы за счет средств местного бюджета Бутурлиновского муниципального района в разрезе основных мероприятий по соответствующим главным распорядителям бюджетных средств по годам реализации муниципальной программы представлено в приложении № 3 к настоящей муниципальной программе.</w:t>
      </w:r>
    </w:p>
    <w:p w:rsidR="00A06CA6" w:rsidRDefault="00A06CA6" w:rsidP="00A06CA6">
      <w:pPr>
        <w:rPr>
          <w:rFonts w:cs="Arial"/>
        </w:rPr>
      </w:pPr>
      <w:r>
        <w:rPr>
          <w:rFonts w:cs="Arial"/>
        </w:rPr>
        <w:t>Финансовое обеспечение и прогнозная (справочная) оценка расходов за счет всех источников финансирования реализации подпрограммы приведены в приложении № 2,3 к муниципальной программе.</w:t>
      </w:r>
    </w:p>
    <w:p w:rsidR="00A06CA6" w:rsidRDefault="00A06CA6" w:rsidP="00A06CA6">
      <w:pPr>
        <w:rPr>
          <w:rFonts w:cs="Arial"/>
          <w:bCs/>
        </w:rPr>
      </w:pPr>
    </w:p>
    <w:p w:rsidR="00A06CA6" w:rsidRDefault="00A06CA6" w:rsidP="00A06CA6">
      <w:pPr>
        <w:rPr>
          <w:rFonts w:cs="Arial"/>
          <w:bCs/>
        </w:rPr>
      </w:pPr>
      <w:r>
        <w:rPr>
          <w:rFonts w:cs="Arial"/>
          <w:bCs/>
        </w:rPr>
        <w:t>7. Анализ рисков реализации подпрограммы и описание мер управления рисками реализации подпрограммы</w:t>
      </w:r>
    </w:p>
    <w:p w:rsidR="00A06CA6" w:rsidRDefault="00A06CA6" w:rsidP="00A06CA6">
      <w:pPr>
        <w:rPr>
          <w:rFonts w:cs="Arial"/>
          <w:bCs/>
        </w:rPr>
      </w:pPr>
    </w:p>
    <w:p w:rsidR="00A06CA6" w:rsidRDefault="00A06CA6" w:rsidP="00A06CA6">
      <w:pPr>
        <w:pStyle w:val="af3"/>
        <w:widowControl w:val="0"/>
        <w:autoSpaceDE w:val="0"/>
        <w:autoSpaceDN w:val="0"/>
        <w:adjustRightInd w:val="0"/>
        <w:ind w:left="0"/>
        <w:jc w:val="both"/>
        <w:rPr>
          <w:rFonts w:cs="Arial"/>
          <w:i w:val="0"/>
        </w:rPr>
      </w:pPr>
      <w:r>
        <w:rPr>
          <w:rFonts w:cs="Arial"/>
          <w:i w:val="0"/>
        </w:rPr>
        <w:t>Риски реализации подпрограммы могут являться следствием:</w:t>
      </w:r>
    </w:p>
    <w:p w:rsidR="00A06CA6" w:rsidRDefault="00A06CA6" w:rsidP="00A06CA6">
      <w:pPr>
        <w:pStyle w:val="af3"/>
        <w:widowControl w:val="0"/>
        <w:autoSpaceDE w:val="0"/>
        <w:autoSpaceDN w:val="0"/>
        <w:adjustRightInd w:val="0"/>
        <w:ind w:left="0"/>
        <w:jc w:val="both"/>
        <w:rPr>
          <w:rFonts w:cs="Arial"/>
          <w:i w:val="0"/>
        </w:rPr>
      </w:pPr>
      <w:r>
        <w:rPr>
          <w:rFonts w:cs="Arial"/>
          <w:i w:val="0"/>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A06CA6" w:rsidRDefault="00A06CA6" w:rsidP="00A06CA6">
      <w:pPr>
        <w:pStyle w:val="af3"/>
        <w:widowControl w:val="0"/>
        <w:autoSpaceDE w:val="0"/>
        <w:autoSpaceDN w:val="0"/>
        <w:adjustRightInd w:val="0"/>
        <w:ind w:left="0"/>
        <w:jc w:val="both"/>
        <w:rPr>
          <w:rFonts w:cs="Arial"/>
          <w:i w:val="0"/>
        </w:rPr>
      </w:pPr>
      <w:r>
        <w:rPr>
          <w:rFonts w:cs="Arial"/>
          <w:i w:val="0"/>
        </w:rPr>
        <w:t>б) недостаточной оценки бюджетных средств, необходимых для реализации поставленных задач;</w:t>
      </w:r>
    </w:p>
    <w:p w:rsidR="00A06CA6" w:rsidRDefault="00A06CA6" w:rsidP="00A06CA6">
      <w:pPr>
        <w:pStyle w:val="af3"/>
        <w:widowControl w:val="0"/>
        <w:autoSpaceDE w:val="0"/>
        <w:autoSpaceDN w:val="0"/>
        <w:adjustRightInd w:val="0"/>
        <w:ind w:left="0"/>
        <w:jc w:val="both"/>
        <w:rPr>
          <w:rFonts w:cs="Arial"/>
          <w:i w:val="0"/>
        </w:rPr>
      </w:pPr>
      <w:r>
        <w:rPr>
          <w:rFonts w:cs="Arial"/>
          <w:i w:val="0"/>
        </w:rPr>
        <w:t>в) недостаточной квалификационной подготовки должностных лиц, ответственных за выполнение основных мероприятий подпрограммы;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A06CA6" w:rsidRDefault="00A06CA6" w:rsidP="00A06CA6">
      <w:pPr>
        <w:pStyle w:val="af3"/>
        <w:widowControl w:val="0"/>
        <w:autoSpaceDE w:val="0"/>
        <w:autoSpaceDN w:val="0"/>
        <w:adjustRightInd w:val="0"/>
        <w:ind w:left="0"/>
        <w:jc w:val="both"/>
        <w:rPr>
          <w:rFonts w:cs="Arial"/>
          <w:i w:val="0"/>
          <w:highlight w:val="yellow"/>
        </w:rPr>
      </w:pPr>
      <w:r>
        <w:rPr>
          <w:rFonts w:cs="Arial"/>
          <w:i w:val="0"/>
        </w:rPr>
        <w:t>Оценка данных рисков – риски низкие.</w:t>
      </w:r>
    </w:p>
    <w:p w:rsidR="00A06CA6" w:rsidRDefault="00A06CA6" w:rsidP="00A06CA6">
      <w:pPr>
        <w:pStyle w:val="af3"/>
        <w:widowControl w:val="0"/>
        <w:autoSpaceDE w:val="0"/>
        <w:autoSpaceDN w:val="0"/>
        <w:adjustRightInd w:val="0"/>
        <w:ind w:left="0"/>
        <w:jc w:val="both"/>
        <w:rPr>
          <w:rFonts w:cs="Arial"/>
          <w:i w:val="0"/>
        </w:rPr>
      </w:pPr>
      <w:r>
        <w:rPr>
          <w:rFonts w:cs="Arial"/>
          <w:i w:val="0"/>
        </w:rPr>
        <w:t>Мерами управления рисками являются:</w:t>
      </w:r>
    </w:p>
    <w:p w:rsidR="00A06CA6" w:rsidRDefault="00A06CA6" w:rsidP="00A06CA6">
      <w:pPr>
        <w:pStyle w:val="af3"/>
        <w:widowControl w:val="0"/>
        <w:autoSpaceDE w:val="0"/>
        <w:autoSpaceDN w:val="0"/>
        <w:adjustRightInd w:val="0"/>
        <w:ind w:left="0"/>
        <w:jc w:val="both"/>
        <w:rPr>
          <w:rFonts w:cs="Arial"/>
          <w:i w:val="0"/>
        </w:rPr>
      </w:pPr>
      <w:r>
        <w:rPr>
          <w:rFonts w:cs="Arial"/>
          <w:i w:val="0"/>
        </w:rPr>
        <w:t>а) планирование реализации подпрограммы в рамках муниципальной 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б) системный мониторинг выполнения мероприятий подпрограммы и прогнозирование текущих тенденций в сфере реализации подпрограммы;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в) своевременная актуализация ежегодных планов реализации подпрограммы.</w:t>
      </w:r>
    </w:p>
    <w:p w:rsidR="00A06CA6" w:rsidRDefault="00A06CA6" w:rsidP="00A06CA6">
      <w:pPr>
        <w:pStyle w:val="af3"/>
        <w:widowControl w:val="0"/>
        <w:autoSpaceDE w:val="0"/>
        <w:autoSpaceDN w:val="0"/>
        <w:adjustRightInd w:val="0"/>
        <w:ind w:left="0"/>
        <w:jc w:val="both"/>
        <w:rPr>
          <w:rFonts w:cs="Arial"/>
          <w:i w:val="0"/>
        </w:rPr>
      </w:pPr>
    </w:p>
    <w:p w:rsidR="00A06CA6" w:rsidRDefault="00A06CA6" w:rsidP="00A06CA6">
      <w:pPr>
        <w:rPr>
          <w:rFonts w:cs="Arial"/>
          <w:bCs/>
        </w:rPr>
      </w:pPr>
      <w:r>
        <w:rPr>
          <w:rFonts w:cs="Arial"/>
          <w:bCs/>
        </w:rPr>
        <w:t xml:space="preserve"> 8. Оценки эффективности реализации подпрограммы</w:t>
      </w:r>
    </w:p>
    <w:p w:rsidR="00A06CA6" w:rsidRDefault="00A06CA6" w:rsidP="00A06CA6">
      <w:pPr>
        <w:rPr>
          <w:rFonts w:cs="Arial"/>
          <w:bCs/>
        </w:rPr>
      </w:pPr>
    </w:p>
    <w:p w:rsidR="00A06CA6" w:rsidRDefault="00A06CA6" w:rsidP="00A06CA6">
      <w:pPr>
        <w:rPr>
          <w:rFonts w:cs="Arial"/>
        </w:rPr>
      </w:pPr>
      <w:r>
        <w:rPr>
          <w:rFonts w:cs="Arial"/>
        </w:rPr>
        <w:t>Оценка эффективности реализации подпрограммы будет осуществляться путем использования целевых показателей, характеризующих динамику воздействия муниципального управления в сфере развития социальной и инженерной инфраструктуры Бутурлиновского района.</w:t>
      </w:r>
    </w:p>
    <w:p w:rsidR="00A06CA6" w:rsidRDefault="00A06CA6" w:rsidP="00A06CA6">
      <w:pPr>
        <w:rPr>
          <w:rFonts w:cs="Arial"/>
        </w:rPr>
      </w:pPr>
      <w:r>
        <w:rPr>
          <w:rFonts w:cs="Arial"/>
        </w:rPr>
        <w:t>В процессе реализации основных мероприятий прогнозируется достижение основных результатов:</w:t>
      </w:r>
    </w:p>
    <w:p w:rsidR="00A06CA6" w:rsidRDefault="00A06CA6" w:rsidP="00A06CA6">
      <w:pPr>
        <w:rPr>
          <w:rFonts w:cs="Arial"/>
        </w:rPr>
      </w:pPr>
      <w:r>
        <w:rPr>
          <w:rFonts w:cs="Arial"/>
        </w:rPr>
        <w:t>- здания стационара больницы для БУЗ ВО «Бутурлиновская РБ» в г.Бутурлиновка,</w:t>
      </w:r>
    </w:p>
    <w:p w:rsidR="00A06CA6" w:rsidRDefault="00A06CA6" w:rsidP="00A06CA6">
      <w:pPr>
        <w:rPr>
          <w:rFonts w:cs="Arial"/>
        </w:rPr>
      </w:pPr>
      <w:r>
        <w:rPr>
          <w:rFonts w:cs="Arial"/>
        </w:rPr>
        <w:t>- здания Дома культуры в г.Бутурлиновка на 470 мест,</w:t>
      </w:r>
    </w:p>
    <w:p w:rsidR="00A06CA6" w:rsidRDefault="00A06CA6" w:rsidP="00A06CA6">
      <w:pPr>
        <w:rPr>
          <w:rFonts w:cs="Arial"/>
        </w:rPr>
      </w:pPr>
      <w:r>
        <w:rPr>
          <w:rFonts w:cs="Arial"/>
        </w:rPr>
        <w:t>- здания 5-ти котельных (в результате строительства, реконструкции),</w:t>
      </w:r>
    </w:p>
    <w:p w:rsidR="00A06CA6" w:rsidRDefault="00A06CA6" w:rsidP="00A06CA6">
      <w:pPr>
        <w:rPr>
          <w:rFonts w:cs="Arial"/>
        </w:rPr>
      </w:pPr>
      <w:r>
        <w:rPr>
          <w:rFonts w:cs="Arial"/>
        </w:rPr>
        <w:t xml:space="preserve">- здания </w:t>
      </w:r>
      <w:r>
        <w:rPr>
          <w:rFonts w:cs="Arial"/>
          <w:shd w:val="clear" w:color="auto" w:fill="FFFFFF"/>
        </w:rPr>
        <w:t>пристройки блока учебных помещений начальных классов к МБОУ Бутурлиновская ООШ №1</w:t>
      </w:r>
      <w:r>
        <w:rPr>
          <w:rFonts w:cs="Arial"/>
        </w:rPr>
        <w:t xml:space="preserve">. </w:t>
      </w:r>
    </w:p>
    <w:p w:rsidR="00A06CA6" w:rsidRDefault="00A06CA6" w:rsidP="00A06CA6">
      <w:pPr>
        <w:rPr>
          <w:rFonts w:cs="Arial"/>
        </w:rPr>
      </w:pPr>
    </w:p>
    <w:p w:rsidR="00A06CA6" w:rsidRDefault="00A06CA6" w:rsidP="00A06CA6">
      <w:pPr>
        <w:rPr>
          <w:rFonts w:cs="Arial"/>
        </w:rPr>
      </w:pPr>
      <w:r>
        <w:rPr>
          <w:rFonts w:cs="Arial"/>
        </w:rPr>
        <w:t>Ввод в действие:</w:t>
      </w:r>
    </w:p>
    <w:p w:rsidR="00A06CA6" w:rsidRDefault="00A06CA6" w:rsidP="00A06CA6">
      <w:pPr>
        <w:rPr>
          <w:rFonts w:cs="Arial"/>
        </w:rPr>
      </w:pPr>
      <w:r>
        <w:rPr>
          <w:rFonts w:cs="Arial"/>
        </w:rPr>
        <w:t>- очистных сооружений.</w:t>
      </w:r>
    </w:p>
    <w:p w:rsidR="00A06CA6" w:rsidRDefault="00A06CA6" w:rsidP="00A06CA6">
      <w:pPr>
        <w:rPr>
          <w:rFonts w:cs="Arial"/>
        </w:rPr>
      </w:pPr>
      <w:r>
        <w:rPr>
          <w:rFonts w:cs="Arial"/>
        </w:rPr>
        <w:t>2. 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p w:rsidR="00A06CA6" w:rsidRDefault="00A06CA6" w:rsidP="00A06CA6">
      <w:pPr>
        <w:pStyle w:val="ConsPlusNormal"/>
        <w:widowControl/>
        <w:ind w:firstLine="709"/>
        <w:jc w:val="both"/>
        <w:rPr>
          <w:sz w:val="24"/>
          <w:szCs w:val="24"/>
        </w:rPr>
      </w:pPr>
    </w:p>
    <w:tbl>
      <w:tblPr>
        <w:tblW w:w="9765" w:type="dxa"/>
        <w:tblInd w:w="93" w:type="dxa"/>
        <w:tblLayout w:type="fixed"/>
        <w:tblLook w:val="00A0" w:firstRow="1" w:lastRow="0" w:firstColumn="1" w:lastColumn="0" w:noHBand="0" w:noVBand="0"/>
      </w:tblPr>
      <w:tblGrid>
        <w:gridCol w:w="3667"/>
        <w:gridCol w:w="5423"/>
        <w:gridCol w:w="675"/>
      </w:tblGrid>
      <w:tr w:rsidR="00A06CA6" w:rsidTr="00A06CA6">
        <w:trPr>
          <w:gridAfter w:val="1"/>
          <w:wAfter w:w="675" w:type="dxa"/>
          <w:trHeight w:val="782"/>
        </w:trPr>
        <w:tc>
          <w:tcPr>
            <w:tcW w:w="9087" w:type="dxa"/>
            <w:gridSpan w:val="2"/>
            <w:vAlign w:val="center"/>
          </w:tcPr>
          <w:p w:rsidR="00A06CA6" w:rsidRDefault="00A06CA6">
            <w:pPr>
              <w:rPr>
                <w:rFonts w:cs="Arial"/>
              </w:rPr>
            </w:pPr>
          </w:p>
          <w:p w:rsidR="00A06CA6" w:rsidRDefault="00A06CA6">
            <w:pPr>
              <w:rPr>
                <w:rFonts w:cs="Arial"/>
              </w:rPr>
            </w:pPr>
          </w:p>
          <w:p w:rsidR="00A06CA6" w:rsidRDefault="00A06CA6">
            <w:pPr>
              <w:rPr>
                <w:rFonts w:cs="Arial"/>
              </w:rPr>
            </w:pPr>
          </w:p>
          <w:p w:rsidR="00A06CA6" w:rsidRDefault="00A06CA6">
            <w:pPr>
              <w:rPr>
                <w:rFonts w:cs="Arial"/>
              </w:rPr>
            </w:pPr>
          </w:p>
          <w:p w:rsidR="00A06CA6" w:rsidRDefault="00A06CA6">
            <w:pPr>
              <w:rPr>
                <w:rFonts w:cs="Arial"/>
              </w:rPr>
            </w:pPr>
            <w:r>
              <w:rPr>
                <w:rFonts w:cs="Arial"/>
              </w:rPr>
              <w:t xml:space="preserve">ПАСПОРТ </w:t>
            </w:r>
          </w:p>
          <w:p w:rsidR="00A06CA6" w:rsidRDefault="00A06CA6">
            <w:pPr>
              <w:rPr>
                <w:rFonts w:cs="Arial"/>
              </w:rPr>
            </w:pPr>
            <w:r>
              <w:rPr>
                <w:rFonts w:cs="Arial"/>
              </w:rPr>
              <w:t xml:space="preserve">подпрограммы 4 </w:t>
            </w:r>
            <w:r>
              <w:rPr>
                <w:rFonts w:cs="Arial"/>
                <w:bCs/>
              </w:rPr>
              <w:t xml:space="preserve">«Обеспечение реализации муниципальной программы» </w:t>
            </w:r>
            <w:r>
              <w:rPr>
                <w:rFonts w:cs="Arial"/>
              </w:rPr>
              <w:t>Бутурлиновского муниципального района Воронежской области»</w:t>
            </w:r>
          </w:p>
          <w:p w:rsidR="00A06CA6" w:rsidRDefault="00A06CA6">
            <w:pPr>
              <w:rPr>
                <w:rFonts w:cs="Arial"/>
              </w:rPr>
            </w:pP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Исполнители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tcPr>
          <w:p w:rsidR="00A06CA6" w:rsidRDefault="00A06CA6">
            <w:pPr>
              <w:rPr>
                <w:rFonts w:cs="Arial"/>
              </w:rPr>
            </w:pPr>
            <w:r>
              <w:rPr>
                <w:rFonts w:cs="Arial"/>
              </w:rPr>
              <w:t>Совет народных Депутатов Бутурлиновского муниципального района</w:t>
            </w:r>
          </w:p>
          <w:p w:rsidR="00A06CA6" w:rsidRDefault="00A06CA6">
            <w:pPr>
              <w:rPr>
                <w:rFonts w:cs="Arial"/>
              </w:rPr>
            </w:pPr>
            <w:r>
              <w:rPr>
                <w:rFonts w:cs="Arial"/>
              </w:rPr>
              <w:t>Администрация Бутурлиновского муниципального района</w:t>
            </w:r>
          </w:p>
          <w:p w:rsidR="00A06CA6" w:rsidRDefault="00A06CA6">
            <w:pPr>
              <w:rPr>
                <w:rFonts w:cs="Arial"/>
              </w:rPr>
            </w:pP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Основные мероприятия, входящие в состав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A06CA6" w:rsidRDefault="00A06CA6">
            <w:pPr>
              <w:pStyle w:val="21"/>
              <w:spacing w:after="0" w:line="240" w:lineRule="auto"/>
              <w:ind w:left="0"/>
              <w:jc w:val="both"/>
              <w:rPr>
                <w:rFonts w:ascii="Arial" w:hAnsi="Arial" w:cs="Arial"/>
                <w:i w:val="0"/>
                <w:sz w:val="24"/>
                <w:szCs w:val="24"/>
              </w:rPr>
            </w:pPr>
            <w:r>
              <w:rPr>
                <w:rFonts w:ascii="Arial" w:hAnsi="Arial" w:cs="Arial"/>
                <w:i w:val="0"/>
                <w:sz w:val="24"/>
                <w:szCs w:val="24"/>
                <w:lang w:eastAsia="ru-RU"/>
              </w:rPr>
              <w:t>1.Финансовое обеспечение деятельности органов местного самоуправления.</w:t>
            </w:r>
          </w:p>
          <w:p w:rsidR="00A06CA6" w:rsidRDefault="00A06CA6">
            <w:pPr>
              <w:pStyle w:val="21"/>
              <w:spacing w:after="0" w:line="240" w:lineRule="auto"/>
              <w:ind w:left="0"/>
              <w:jc w:val="both"/>
              <w:rPr>
                <w:rFonts w:ascii="Arial" w:hAnsi="Arial" w:cs="Arial"/>
                <w:i w:val="0"/>
                <w:sz w:val="24"/>
                <w:szCs w:val="24"/>
                <w:lang w:eastAsia="ru-RU"/>
              </w:rPr>
            </w:pPr>
            <w:r>
              <w:rPr>
                <w:rFonts w:ascii="Arial" w:hAnsi="Arial" w:cs="Arial"/>
                <w:i w:val="0"/>
                <w:sz w:val="24"/>
                <w:szCs w:val="24"/>
                <w:lang w:eastAsia="ru-RU"/>
              </w:rPr>
              <w:t>2.Финансовое обеспечение функций по переданным полномочиям.</w:t>
            </w:r>
          </w:p>
          <w:p w:rsidR="00A06CA6" w:rsidRDefault="00A06CA6">
            <w:pPr>
              <w:pStyle w:val="21"/>
              <w:spacing w:after="0" w:line="240" w:lineRule="auto"/>
              <w:ind w:left="0"/>
              <w:jc w:val="both"/>
              <w:rPr>
                <w:rFonts w:ascii="Arial" w:hAnsi="Arial" w:cs="Arial"/>
                <w:i w:val="0"/>
                <w:sz w:val="24"/>
                <w:szCs w:val="24"/>
                <w:lang w:eastAsia="ru-RU"/>
              </w:rPr>
            </w:pPr>
            <w:r>
              <w:rPr>
                <w:rFonts w:ascii="Arial" w:hAnsi="Arial" w:cs="Arial"/>
                <w:i w:val="0"/>
                <w:sz w:val="24"/>
                <w:szCs w:val="24"/>
                <w:lang w:eastAsia="ru-RU"/>
              </w:rPr>
              <w:t>3. Финансовое обеспечение деятельности МКУ «Служба хозяйственно-технического обеспечения».</w:t>
            </w:r>
          </w:p>
          <w:p w:rsidR="00A06CA6" w:rsidRDefault="00A06CA6">
            <w:pPr>
              <w:pStyle w:val="21"/>
              <w:spacing w:after="0" w:line="240" w:lineRule="auto"/>
              <w:ind w:left="0"/>
              <w:jc w:val="both"/>
              <w:rPr>
                <w:rFonts w:ascii="Arial" w:hAnsi="Arial" w:cs="Arial"/>
                <w:i w:val="0"/>
                <w:sz w:val="24"/>
                <w:szCs w:val="24"/>
              </w:rPr>
            </w:pPr>
            <w:r>
              <w:rPr>
                <w:rFonts w:ascii="Arial" w:hAnsi="Arial" w:cs="Arial"/>
                <w:i w:val="0"/>
                <w:sz w:val="24"/>
                <w:szCs w:val="24"/>
              </w:rPr>
              <w:t>WO. Средства на обеспечение содействия комиссиям в осуществлении информирования граждан о подготовке и проведении общероссийского голосования.</w:t>
            </w: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Цель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A06CA6" w:rsidRDefault="00A06CA6">
            <w:pPr>
              <w:pStyle w:val="21"/>
              <w:spacing w:after="0" w:line="240" w:lineRule="auto"/>
              <w:ind w:left="0"/>
              <w:jc w:val="both"/>
              <w:rPr>
                <w:rFonts w:ascii="Arial" w:hAnsi="Arial" w:cs="Arial"/>
                <w:i w:val="0"/>
                <w:sz w:val="24"/>
                <w:szCs w:val="24"/>
              </w:rPr>
            </w:pPr>
            <w:r>
              <w:rPr>
                <w:rFonts w:ascii="Arial" w:hAnsi="Arial" w:cs="Arial"/>
                <w:i w:val="0"/>
                <w:sz w:val="24"/>
                <w:szCs w:val="24"/>
              </w:rPr>
              <w:t>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w:t>
            </w: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Задачи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-представление интересов населения и принятие от его имени общеобязательные к исполнению решения, действующие на всей территории муниципального образования.</w:t>
            </w:r>
          </w:p>
          <w:p w:rsidR="00A06CA6" w:rsidRDefault="00A06CA6">
            <w:pPr>
              <w:rPr>
                <w:rFonts w:cs="Arial"/>
              </w:rPr>
            </w:pPr>
            <w:r>
              <w:rPr>
                <w:rFonts w:cs="Arial"/>
              </w:rPr>
              <w:t xml:space="preserve">- улучшение значений показателей и повышение эффективности деятельности органов местного самоуправления Бутурлиновского муниципального района; </w:t>
            </w:r>
          </w:p>
          <w:p w:rsidR="00A06CA6" w:rsidRDefault="00A06CA6">
            <w:pPr>
              <w:rPr>
                <w:rFonts w:cs="Arial"/>
              </w:rPr>
            </w:pPr>
            <w:r>
              <w:rPr>
                <w:rFonts w:cs="Arial"/>
              </w:rPr>
              <w:t>-повышение статуса органов местного самоуправления Бутурлиновского муниципального района;</w:t>
            </w:r>
          </w:p>
          <w:p w:rsidR="00A06CA6" w:rsidRDefault="00A06CA6">
            <w:pPr>
              <w:pStyle w:val="21"/>
              <w:widowControl w:val="0"/>
              <w:spacing w:after="0" w:line="240" w:lineRule="auto"/>
              <w:ind w:left="0"/>
              <w:jc w:val="both"/>
              <w:rPr>
                <w:rFonts w:ascii="Arial" w:hAnsi="Arial" w:cs="Arial"/>
                <w:i w:val="0"/>
                <w:sz w:val="24"/>
                <w:szCs w:val="24"/>
              </w:rPr>
            </w:pPr>
            <w:r>
              <w:rPr>
                <w:rFonts w:ascii="Arial" w:hAnsi="Arial" w:cs="Arial"/>
                <w:i w:val="0"/>
                <w:sz w:val="24"/>
                <w:szCs w:val="24"/>
              </w:rPr>
              <w:t xml:space="preserve">- содействие социально-экономическому развитию муниципальных образований Бутурлиновского муниципального района Воронежской области; </w:t>
            </w:r>
          </w:p>
          <w:p w:rsidR="00A06CA6" w:rsidRDefault="00A06CA6">
            <w:pPr>
              <w:pStyle w:val="21"/>
              <w:widowControl w:val="0"/>
              <w:spacing w:after="0" w:line="240" w:lineRule="auto"/>
              <w:ind w:left="0"/>
              <w:jc w:val="both"/>
              <w:rPr>
                <w:rFonts w:ascii="Arial" w:hAnsi="Arial" w:cs="Arial"/>
                <w:i w:val="0"/>
                <w:sz w:val="24"/>
                <w:szCs w:val="24"/>
              </w:rPr>
            </w:pPr>
            <w:r>
              <w:rPr>
                <w:rFonts w:ascii="Arial" w:hAnsi="Arial" w:cs="Arial"/>
                <w:i w:val="0"/>
                <w:sz w:val="24"/>
                <w:szCs w:val="24"/>
              </w:rPr>
              <w:t xml:space="preserve">- стимулирование органов местного самоуправления к наращиванию собственного экономического потенциала; </w:t>
            </w:r>
          </w:p>
          <w:p w:rsidR="00A06CA6" w:rsidRDefault="00A06CA6">
            <w:pPr>
              <w:pStyle w:val="21"/>
              <w:widowControl w:val="0"/>
              <w:spacing w:after="0" w:line="240" w:lineRule="auto"/>
              <w:ind w:left="0"/>
              <w:jc w:val="both"/>
              <w:rPr>
                <w:rFonts w:ascii="Arial" w:hAnsi="Arial" w:cs="Arial"/>
                <w:i w:val="0"/>
                <w:sz w:val="24"/>
                <w:szCs w:val="24"/>
              </w:rPr>
            </w:pPr>
            <w:r>
              <w:rPr>
                <w:rFonts w:ascii="Arial" w:hAnsi="Arial" w:cs="Arial"/>
                <w:i w:val="0"/>
                <w:sz w:val="24"/>
                <w:szCs w:val="24"/>
              </w:rPr>
              <w:t xml:space="preserve">- развитие эффективной системы предоставления муниципальных услуг на территории Бутурлиновского муниципального района Воронежской области; </w:t>
            </w:r>
          </w:p>
          <w:p w:rsidR="00A06CA6" w:rsidRDefault="00A06CA6">
            <w:pPr>
              <w:rPr>
                <w:rFonts w:cs="Arial"/>
              </w:rPr>
            </w:pPr>
            <w:r>
              <w:rPr>
                <w:rFonts w:cs="Arial"/>
              </w:rPr>
              <w:t>- упрощение процедур получения гражданами и юридическими лицами государственных и муниципальных услуг;</w:t>
            </w:r>
          </w:p>
          <w:p w:rsidR="00A06CA6" w:rsidRDefault="00A06CA6">
            <w:pPr>
              <w:rPr>
                <w:rFonts w:cs="Arial"/>
              </w:rPr>
            </w:pPr>
            <w:r>
              <w:rPr>
                <w:rFonts w:cs="Arial"/>
              </w:rPr>
              <w:t>-обеспечение информационной поддержки местного самоуправления;</w:t>
            </w:r>
          </w:p>
          <w:p w:rsidR="00A06CA6" w:rsidRDefault="00A06CA6">
            <w:pPr>
              <w:rPr>
                <w:rFonts w:cs="Arial"/>
              </w:rPr>
            </w:pPr>
            <w:r>
              <w:rPr>
                <w:rFonts w:cs="Arial"/>
              </w:rPr>
              <w:t>-содействие повышению квалификации выборных лиц местного самоуправления и муниципальных служащих, формированию кадрового резерва органов местного самоуправления, реализации действенной кадровой политики;</w:t>
            </w:r>
          </w:p>
          <w:p w:rsidR="00A06CA6" w:rsidRDefault="00A06CA6">
            <w:pPr>
              <w:rPr>
                <w:rFonts w:cs="Arial"/>
              </w:rPr>
            </w:pPr>
            <w:r>
              <w:rPr>
                <w:rFonts w:cs="Arial"/>
              </w:rPr>
              <w:t>- охрана правопорядка, прав и законных интересов физических и юридических лиц в сфере деятельности административной комиссии;</w:t>
            </w:r>
          </w:p>
          <w:p w:rsidR="00A06CA6" w:rsidRDefault="00A06CA6">
            <w:pPr>
              <w:rPr>
                <w:rFonts w:cs="Arial"/>
              </w:rPr>
            </w:pPr>
            <w:r>
              <w:rPr>
                <w:rFonts w:cs="Arial"/>
              </w:rPr>
              <w:t>- организация работы по предупреждению безнадзорности, правонарушений несовершеннолетних в сфере деятельности комиссии по делам несовершеннолетних;</w:t>
            </w:r>
          </w:p>
          <w:p w:rsidR="00A06CA6" w:rsidRDefault="00A06CA6">
            <w:pPr>
              <w:rPr>
                <w:rFonts w:cs="Arial"/>
              </w:rPr>
            </w:pPr>
            <w:r>
              <w:rPr>
                <w:rFonts w:cs="Arial"/>
              </w:rPr>
              <w:t>- проведение юридической экспертизы нормативно-правовых актов поселений;</w:t>
            </w:r>
          </w:p>
          <w:p w:rsidR="00A06CA6" w:rsidRDefault="00A06CA6">
            <w:pPr>
              <w:rPr>
                <w:rFonts w:cs="Arial"/>
              </w:rPr>
            </w:pPr>
            <w:r>
              <w:rPr>
                <w:rFonts w:cs="Arial"/>
              </w:rPr>
              <w:t>- финансовое обеспечение деятельности органов местного самоуправления.</w:t>
            </w: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highlight w:val="yellow"/>
              </w:rPr>
            </w:pPr>
            <w:r>
              <w:rPr>
                <w:rFonts w:cs="Arial"/>
              </w:rPr>
              <w:t>Целевые индикаторы и показатели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tcPr>
          <w:p w:rsidR="00A06CA6" w:rsidRDefault="00A06CA6">
            <w:pPr>
              <w:pStyle w:val="af5"/>
              <w:jc w:val="both"/>
              <w:rPr>
                <w:i w:val="0"/>
              </w:rPr>
            </w:pPr>
            <w:r>
              <w:rPr>
                <w:i w:val="0"/>
              </w:rPr>
              <w:t>- доля неэффективных расходов бюджета Бутурлиновского муниципального района, %;</w:t>
            </w:r>
          </w:p>
          <w:p w:rsidR="00A06CA6" w:rsidRDefault="00A06CA6">
            <w:pPr>
              <w:pStyle w:val="af5"/>
              <w:jc w:val="both"/>
              <w:rPr>
                <w:i w:val="0"/>
              </w:rPr>
            </w:pPr>
            <w:r>
              <w:rPr>
                <w:i w:val="0"/>
              </w:rPr>
              <w:t>- уровень удовлетворенности населения деятельностью органов местного самоуправления Бутурлиновского муниципального района, %;</w:t>
            </w:r>
          </w:p>
          <w:p w:rsidR="00A06CA6" w:rsidRDefault="00A06CA6">
            <w:pPr>
              <w:pStyle w:val="21"/>
              <w:widowControl w:val="0"/>
              <w:spacing w:after="0" w:line="240" w:lineRule="auto"/>
              <w:ind w:left="0"/>
              <w:jc w:val="both"/>
              <w:rPr>
                <w:rFonts w:ascii="Arial" w:hAnsi="Arial" w:cs="Arial"/>
                <w:i w:val="0"/>
                <w:sz w:val="24"/>
                <w:szCs w:val="24"/>
                <w:lang w:eastAsia="ru-RU"/>
              </w:rPr>
            </w:pPr>
          </w:p>
          <w:p w:rsidR="00A06CA6" w:rsidRDefault="00A06CA6">
            <w:pPr>
              <w:pStyle w:val="21"/>
              <w:widowControl w:val="0"/>
              <w:spacing w:after="0" w:line="240" w:lineRule="auto"/>
              <w:ind w:left="0"/>
              <w:jc w:val="both"/>
              <w:rPr>
                <w:rFonts w:ascii="Arial" w:hAnsi="Arial" w:cs="Arial"/>
                <w:i w:val="0"/>
                <w:sz w:val="24"/>
                <w:szCs w:val="24"/>
                <w:lang w:eastAsia="ru-RU"/>
              </w:rPr>
            </w:pPr>
          </w:p>
          <w:p w:rsidR="00A06CA6" w:rsidRDefault="00A06CA6">
            <w:pPr>
              <w:pStyle w:val="21"/>
              <w:widowControl w:val="0"/>
              <w:spacing w:after="0" w:line="240" w:lineRule="auto"/>
              <w:ind w:left="0"/>
              <w:jc w:val="both"/>
              <w:rPr>
                <w:rFonts w:ascii="Arial" w:hAnsi="Arial" w:cs="Arial"/>
                <w:i w:val="0"/>
                <w:sz w:val="24"/>
                <w:szCs w:val="24"/>
              </w:rPr>
            </w:pP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Этапы и сроки реализации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A06CA6" w:rsidRDefault="00A06CA6">
            <w:pPr>
              <w:pStyle w:val="af5"/>
              <w:jc w:val="both"/>
              <w:rPr>
                <w:i w:val="0"/>
              </w:rPr>
            </w:pPr>
            <w:r>
              <w:rPr>
                <w:i w:val="0"/>
              </w:rPr>
              <w:t>2023-2030 годы</w:t>
            </w: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Объемы и источники финансирования подпрограммы муниципальной программы (в действующих ценах каждого года реализации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A06CA6" w:rsidRDefault="00A06CA6">
            <w:pPr>
              <w:pStyle w:val="ConsPlusCell"/>
              <w:ind w:firstLine="709"/>
              <w:jc w:val="both"/>
              <w:rPr>
                <w:sz w:val="24"/>
                <w:szCs w:val="24"/>
              </w:rPr>
            </w:pPr>
            <w:r>
              <w:rPr>
                <w:sz w:val="24"/>
                <w:szCs w:val="24"/>
              </w:rPr>
              <w:t>Всего на реализацию мероприятий подпрограммы будет направлено 387934,8 тыс.рублей, в том числе:</w:t>
            </w:r>
          </w:p>
          <w:p w:rsidR="00A06CA6" w:rsidRDefault="00A06CA6">
            <w:pPr>
              <w:pStyle w:val="ConsPlusCell"/>
              <w:ind w:firstLine="709"/>
              <w:jc w:val="both"/>
              <w:rPr>
                <w:sz w:val="24"/>
                <w:szCs w:val="24"/>
              </w:rPr>
            </w:pPr>
            <w:r>
              <w:rPr>
                <w:sz w:val="24"/>
                <w:szCs w:val="24"/>
              </w:rPr>
              <w:t>в 2023 году 59246,4 тыс.рублей, в том числе 1495 тыс.рублей за счет средств областного бюджета, 57751,4тыс. рублей за счет средств местного бюджета;</w:t>
            </w:r>
          </w:p>
          <w:p w:rsidR="00A06CA6" w:rsidRDefault="00A06CA6">
            <w:pPr>
              <w:pStyle w:val="ConsPlusCell"/>
              <w:ind w:firstLine="709"/>
              <w:jc w:val="both"/>
              <w:rPr>
                <w:sz w:val="24"/>
                <w:szCs w:val="24"/>
              </w:rPr>
            </w:pPr>
            <w:r>
              <w:rPr>
                <w:sz w:val="24"/>
                <w:szCs w:val="24"/>
              </w:rPr>
              <w:t>в 2024 году 52160,50 тыс.рублей, в том числе за счет средств областного бюджета 1479 тыс. рублей, 50681,5 тыс. рублей за счет средств местного бюджета;</w:t>
            </w:r>
          </w:p>
          <w:p w:rsidR="00A06CA6" w:rsidRDefault="00A06CA6">
            <w:pPr>
              <w:pStyle w:val="ConsPlusCell"/>
              <w:ind w:firstLine="709"/>
              <w:jc w:val="both"/>
              <w:rPr>
                <w:sz w:val="24"/>
                <w:szCs w:val="24"/>
              </w:rPr>
            </w:pPr>
            <w:r>
              <w:rPr>
                <w:sz w:val="24"/>
                <w:szCs w:val="24"/>
              </w:rPr>
              <w:t>в 2025 году 52718,5 тыс.рублей, в том числе за счет средств областного бюджета 1534 тыс. рублей, 51184,5 тыс. рублей за счет средств местного бюджета;</w:t>
            </w:r>
          </w:p>
          <w:p w:rsidR="00A06CA6" w:rsidRDefault="00A06CA6">
            <w:pPr>
              <w:pStyle w:val="ConsPlusCell"/>
              <w:ind w:firstLine="709"/>
              <w:jc w:val="both"/>
              <w:rPr>
                <w:sz w:val="24"/>
                <w:szCs w:val="24"/>
              </w:rPr>
            </w:pPr>
            <w:r>
              <w:rPr>
                <w:sz w:val="24"/>
                <w:szCs w:val="24"/>
              </w:rPr>
              <w:t>в 2026 году 44761,88 тыс.рублей, в том числе за счет средств областного бюджета 1322,0 тыс. рублей, 43439,88 тыс. рублей за счет средств местного бюджета;</w:t>
            </w:r>
          </w:p>
          <w:p w:rsidR="00A06CA6" w:rsidRDefault="00A06CA6">
            <w:pPr>
              <w:pStyle w:val="ConsPlusCell"/>
              <w:ind w:firstLine="709"/>
              <w:jc w:val="both"/>
              <w:rPr>
                <w:sz w:val="24"/>
                <w:szCs w:val="24"/>
              </w:rPr>
            </w:pPr>
            <w:r>
              <w:rPr>
                <w:sz w:val="24"/>
                <w:szCs w:val="24"/>
              </w:rPr>
              <w:t>в 2027 году 44761,88 тыс.рублей, в том числе за счет средств областного бюджета 1322,0 тыс. рублей, 43439,88 тыс. рублей за счет средств местного бюджета;</w:t>
            </w:r>
          </w:p>
          <w:p w:rsidR="00A06CA6" w:rsidRDefault="00A06CA6">
            <w:pPr>
              <w:pStyle w:val="ConsPlusCell"/>
              <w:ind w:firstLine="709"/>
              <w:jc w:val="both"/>
              <w:rPr>
                <w:sz w:val="24"/>
                <w:szCs w:val="24"/>
              </w:rPr>
            </w:pPr>
            <w:r>
              <w:rPr>
                <w:sz w:val="24"/>
                <w:szCs w:val="24"/>
              </w:rPr>
              <w:t>в 2028 году 44761,88 тыс.рублей, в том числе за счет средств областного бюджета 1322,0 тыс. рублей, 43439,88 тыс. рублей за счет средств местного бюджета;</w:t>
            </w:r>
          </w:p>
          <w:p w:rsidR="00A06CA6" w:rsidRDefault="00A06CA6">
            <w:pPr>
              <w:pStyle w:val="ConsPlusCell"/>
              <w:ind w:firstLine="709"/>
              <w:jc w:val="both"/>
              <w:rPr>
                <w:sz w:val="24"/>
                <w:szCs w:val="24"/>
              </w:rPr>
            </w:pPr>
            <w:r>
              <w:rPr>
                <w:sz w:val="24"/>
                <w:szCs w:val="24"/>
              </w:rPr>
              <w:t>в 2029 году 44761,88 тыс.рублей, в том числе за счет средств областного бюджета 1322,0 тыс. рублей, 43439,88 тыс. рублей за счет средств местного бюджета;</w:t>
            </w:r>
          </w:p>
          <w:p w:rsidR="00A06CA6" w:rsidRDefault="00A06CA6">
            <w:pPr>
              <w:pStyle w:val="ConsPlusCell"/>
              <w:ind w:firstLine="709"/>
              <w:jc w:val="both"/>
              <w:rPr>
                <w:sz w:val="24"/>
                <w:szCs w:val="24"/>
              </w:rPr>
            </w:pPr>
            <w:r>
              <w:rPr>
                <w:sz w:val="24"/>
                <w:szCs w:val="24"/>
              </w:rPr>
              <w:t>в 2030 году 44761,88 тыс.рублей, в том числе за счет средств областного бюджета 1322,0 тыс. рублей, 43439,88 тыс. рублей за счет средств местного бюджета.</w:t>
            </w:r>
          </w:p>
        </w:tc>
      </w:tr>
      <w:tr w:rsidR="00A06CA6" w:rsidTr="00A06CA6">
        <w:tc>
          <w:tcPr>
            <w:tcW w:w="366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Ожидаемые конечные результаты реализации подпрограммы муниципальной программы</w:t>
            </w:r>
          </w:p>
        </w:tc>
        <w:tc>
          <w:tcPr>
            <w:tcW w:w="6096" w:type="dxa"/>
            <w:gridSpan w:val="2"/>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 xml:space="preserve">1. Повышение эффективности деятельности органов местного самоуправления Бутурлиновского муниципального района. </w:t>
            </w:r>
          </w:p>
          <w:p w:rsidR="00A06CA6" w:rsidRDefault="00A06CA6">
            <w:pPr>
              <w:rPr>
                <w:rFonts w:cs="Arial"/>
              </w:rPr>
            </w:pPr>
            <w:r>
              <w:rPr>
                <w:rFonts w:cs="Arial"/>
              </w:rPr>
              <w:t>2. Упрощение процедур получения гражданами и юридическими лицами муниципальных услуг.</w:t>
            </w:r>
          </w:p>
          <w:p w:rsidR="00A06CA6" w:rsidRDefault="00A06CA6">
            <w:pPr>
              <w:rPr>
                <w:rFonts w:cs="Arial"/>
              </w:rPr>
            </w:pPr>
            <w:r>
              <w:rPr>
                <w:rFonts w:cs="Arial"/>
              </w:rPr>
              <w:t>3. Достижение уровня удовлетворенности граждан и юридических лиц качеством предоставления муниципальных услуг до 85%.</w:t>
            </w:r>
          </w:p>
          <w:p w:rsidR="00A06CA6" w:rsidRDefault="00A06CA6">
            <w:pPr>
              <w:rPr>
                <w:rFonts w:cs="Arial"/>
              </w:rPr>
            </w:pPr>
            <w:r>
              <w:rPr>
                <w:rFonts w:cs="Arial"/>
              </w:rPr>
              <w:t>4. Создание условий для повышения эффективности и результативности деятельности муниципальных служащих, проведение эффективной кадровой политики в органах местного самоуправления, защита персональных данных и применение современных кадровых технологий на муниципальной службе.</w:t>
            </w:r>
          </w:p>
          <w:p w:rsidR="00A06CA6" w:rsidRDefault="00A06CA6">
            <w:pPr>
              <w:rPr>
                <w:rFonts w:cs="Arial"/>
              </w:rPr>
            </w:pPr>
            <w:r>
              <w:rPr>
                <w:rFonts w:cs="Arial"/>
              </w:rPr>
              <w:t>5.Предупреждение правонарушений несовершеннолетних подростков, нарушение санитарного порядка на территории района.</w:t>
            </w:r>
          </w:p>
          <w:p w:rsidR="00A06CA6" w:rsidRDefault="00A06CA6">
            <w:pPr>
              <w:rPr>
                <w:rFonts w:cs="Arial"/>
              </w:rPr>
            </w:pPr>
            <w:r>
              <w:rPr>
                <w:rFonts w:cs="Arial"/>
              </w:rPr>
              <w:t>6.Создание условий для достижения целей муниципальной программы и входящих в нее подпрограмм.</w:t>
            </w:r>
          </w:p>
        </w:tc>
      </w:tr>
    </w:tbl>
    <w:p w:rsidR="00A06CA6" w:rsidRDefault="00A06CA6" w:rsidP="00A06CA6">
      <w:pPr>
        <w:rPr>
          <w:rFonts w:cs="Arial"/>
          <w:bCs/>
        </w:rPr>
      </w:pPr>
    </w:p>
    <w:p w:rsidR="00A06CA6" w:rsidRDefault="00A06CA6" w:rsidP="00A06CA6">
      <w:pPr>
        <w:rPr>
          <w:rFonts w:cs="Arial"/>
        </w:rPr>
      </w:pPr>
      <w:r>
        <w:rPr>
          <w:rFonts w:cs="Arial"/>
          <w:bCs/>
        </w:rPr>
        <w:t>1. Характеристика сферы реализации подпрограммы, описание основных проблем в указанной сфере и прогноз ее развития.</w:t>
      </w:r>
      <w:r>
        <w:rPr>
          <w:rFonts w:cs="Arial"/>
        </w:rPr>
        <w:t xml:space="preserve"> </w:t>
      </w:r>
    </w:p>
    <w:p w:rsidR="00A06CA6" w:rsidRDefault="00A06CA6" w:rsidP="00A06CA6">
      <w:pPr>
        <w:pStyle w:val="ConsPlusNormal"/>
        <w:widowControl/>
        <w:suppressAutoHyphens/>
        <w:ind w:firstLine="709"/>
        <w:jc w:val="both"/>
        <w:rPr>
          <w:sz w:val="24"/>
          <w:szCs w:val="24"/>
        </w:rPr>
      </w:pPr>
      <w:r>
        <w:rPr>
          <w:sz w:val="24"/>
          <w:szCs w:val="24"/>
        </w:rPr>
        <w:t>Местное самоуправление в Российской Федерации составляет одну из основ конституционного строя. Его положение в политической системе российского общества определяется тем, что данный уровень власти наиболее приближен к населению, решает вопросы удовлетворения основных жизненных потребностей населения, им формируется и ему непосредственно подконтролен. Эффективно организованное местное самоуправление позволяет эффективно использовать местные ресурсы, снимать социальную напряженность в обществе, повышать доверие населения к власти.</w:t>
      </w:r>
    </w:p>
    <w:p w:rsidR="00A06CA6" w:rsidRDefault="00A06CA6" w:rsidP="00A06CA6">
      <w:pPr>
        <w:rPr>
          <w:rFonts w:cs="Arial"/>
        </w:rPr>
      </w:pPr>
      <w:r>
        <w:rPr>
          <w:rFonts w:cs="Arial"/>
        </w:rPr>
        <w:t>Значительное влияние на социально-экономическое развитие муниципальных образований оказывает деятельность органов местного самоуправления. При этом по-прежнему актуальными остаются вопросы законодательного регулирования объемов полномочий органов местного самоуправления, укрепления финансовой самостоятельности муниципальных образований, а также создания условий для обеспечения органов местного самоуправления специалистами с высоким уровнем квалификации.</w:t>
      </w:r>
    </w:p>
    <w:p w:rsidR="00A06CA6" w:rsidRDefault="00A06CA6" w:rsidP="00A06CA6">
      <w:pPr>
        <w:rPr>
          <w:rFonts w:cs="Arial"/>
        </w:rPr>
      </w:pPr>
      <w:r>
        <w:rPr>
          <w:rFonts w:cs="Arial"/>
        </w:rPr>
        <w:t xml:space="preserve"> Целью муниципальной подпрограммы является 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муниципального района, определенных законодательством Российской Федерации. Цель программы будет достигнута путем решения ряда основных задач.</w:t>
      </w:r>
    </w:p>
    <w:p w:rsidR="00A06CA6" w:rsidRDefault="00A06CA6" w:rsidP="00A06CA6">
      <w:pPr>
        <w:pStyle w:val="ConsPlusNormal"/>
        <w:widowControl/>
        <w:suppressAutoHyphens/>
        <w:ind w:firstLine="709"/>
        <w:jc w:val="both"/>
        <w:rPr>
          <w:sz w:val="24"/>
          <w:szCs w:val="24"/>
        </w:rPr>
      </w:pPr>
      <w:r>
        <w:rPr>
          <w:sz w:val="24"/>
          <w:szCs w:val="24"/>
        </w:rPr>
        <w:t xml:space="preserve"> Все задачи неотрывно связаны с осуществлением полномочий органов местного самоуправления Бутурлиновского муниципального района в сфере управления муниципальной службой: координация кадровой работы в органах местного самоуправления, осуществление правового и информационного обеспечения муниципальных служащих, структурных подразделений органов местного самоуправления по вопросам муниципальной службы и кадров, по вопросам, связанным с поступлением на муниципальную службу, ее прохождением и прекращением, по вопросам противодействия коррупции, обеспечение исполнения действующего законодательства Российской Федерации, Воронежской области и муниципальных правовых актов, регулирующих отношения в сфере муниципальной службы, а также укреплением материально-технической базы органов местного самоуправления Бутурлиновского муниципального района.</w:t>
      </w:r>
    </w:p>
    <w:p w:rsidR="00A06CA6" w:rsidRDefault="00A06CA6" w:rsidP="00A06CA6">
      <w:pPr>
        <w:suppressAutoHyphens/>
        <w:rPr>
          <w:rFonts w:cs="Arial"/>
        </w:rPr>
      </w:pPr>
      <w:r>
        <w:rPr>
          <w:rFonts w:cs="Arial"/>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Уставом Бутурлиновского муниципального района Воронежской области в Бутурлиновском муниципальном районе проводятся мероприятия по развитию местного самоуправления. </w:t>
      </w:r>
    </w:p>
    <w:p w:rsidR="00A06CA6" w:rsidRDefault="00A06CA6" w:rsidP="00A06CA6">
      <w:pPr>
        <w:suppressAutoHyphens/>
        <w:rPr>
          <w:rFonts w:cs="Arial"/>
        </w:rPr>
      </w:pPr>
      <w:r>
        <w:rPr>
          <w:rFonts w:cs="Arial"/>
        </w:rPr>
        <w:t>Одной из целей проведенной реформы местного самоуправления являлось повышение способности органов местного самоуправления справляться с возложенными на них задачами по решению вопросов местного значения.</w:t>
      </w:r>
    </w:p>
    <w:p w:rsidR="00A06CA6" w:rsidRDefault="00A06CA6" w:rsidP="00A06CA6">
      <w:pPr>
        <w:rPr>
          <w:rFonts w:cs="Arial"/>
        </w:rPr>
      </w:pPr>
      <w:r>
        <w:rPr>
          <w:rFonts w:cs="Arial"/>
        </w:rPr>
        <w:t>Кроме все более растущего количества возлагаемых на органы местного самоуправления "собственных" задач, законодательно отнесенных к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государственные органы, как федерального, так и регионального уровня, ожидают от органов местного самоуправления также высокой активности и результативности в решении вышеуказанных задач.</w:t>
      </w:r>
    </w:p>
    <w:p w:rsidR="00A06CA6" w:rsidRDefault="00A06CA6" w:rsidP="00A06CA6">
      <w:pPr>
        <w:suppressAutoHyphens/>
        <w:rPr>
          <w:rFonts w:cs="Arial"/>
        </w:rPr>
      </w:pPr>
      <w:r>
        <w:rPr>
          <w:rFonts w:cs="Arial"/>
        </w:rPr>
        <w:t>Деятельность органов местного самоуправления протекает в условиях динамично меняющегося законодательства, множества параллельно реализуемых реформационных процессов, повышения уровня требований к результатам деятельности, в том числе, к правовому обеспечению работы. При этом не учитывается реальная способность муниципальных кадров самостоятельно ориентироваться в происходящих процессах, осуществлять нормотворчество и принимать ответственные решения, исходя из своих ресурсных возможностей.</w:t>
      </w:r>
    </w:p>
    <w:p w:rsidR="00A06CA6" w:rsidRDefault="00A06CA6" w:rsidP="00A06CA6">
      <w:pPr>
        <w:suppressAutoHyphens/>
        <w:rPr>
          <w:rFonts w:cs="Arial"/>
        </w:rPr>
      </w:pPr>
      <w:r>
        <w:rPr>
          <w:rFonts w:cs="Arial"/>
        </w:rPr>
        <w:t>Однако, реализация любого полномочия есть деятельность, требующая адекватного объема ресурсов для своего осуществления. За время действия Федерального закона от 06 октября 2003 г. N 131-ФЗ «Об общих принципах организации местного самоуправления в Российской Федерации» объем полномочий органов местного самоуправления существенно вырос, при этом источники доходов местных бюджетов изменились недостаточно. Это означает, что изначально существовавший дисбаланс между объемом полномочий и располагаемыми для их реализации ресурсами увеличился. Органы местного самоуправления не могут обеспечить решение всех возложенных на них задач, опираясь только на собственную экономическую базу.</w:t>
      </w:r>
    </w:p>
    <w:p w:rsidR="00A06CA6" w:rsidRDefault="00A06CA6" w:rsidP="00A06CA6">
      <w:pPr>
        <w:suppressAutoHyphens/>
        <w:rPr>
          <w:rFonts w:cs="Arial"/>
        </w:rPr>
      </w:pPr>
      <w:r>
        <w:rPr>
          <w:rFonts w:cs="Arial"/>
        </w:rPr>
        <w:t>Проблема необеспеченности ресурсами, носящая объективный характер, дополнительно усугубляется фактором субъективного порядка, а именно - преобладанием инерционного подхода в муниципальном управлении. В муниципальных образованиях, в частности в сельских поселениях, органы местного самоуправления не ищут наиболее эффективных решений для каждой конкретной проблемы, а из года в год воспроизводят мало результативные и высоко затратные модели организации деятельности.</w:t>
      </w:r>
    </w:p>
    <w:p w:rsidR="00A06CA6" w:rsidRDefault="00A06CA6" w:rsidP="00A06CA6">
      <w:pPr>
        <w:suppressAutoHyphens/>
        <w:rPr>
          <w:rFonts w:cs="Arial"/>
        </w:rPr>
      </w:pPr>
      <w:r>
        <w:rPr>
          <w:rFonts w:cs="Arial"/>
        </w:rPr>
        <w:t xml:space="preserve">В условиях ограниченности ресурсов и при отсутствии внятного понимания того, как решать поставленные задачи, должностные лица местного самоуправления и специалисты органов местного самоуправления часто занимают выжидательную позицию или имитируют реформирование, формально отчитываясь о проделанной работе, без каких-либо серьезных изменений сложившейся системы деятельности. </w:t>
      </w:r>
    </w:p>
    <w:p w:rsidR="00A06CA6" w:rsidRDefault="00A06CA6" w:rsidP="00A06CA6">
      <w:pPr>
        <w:suppressAutoHyphens/>
        <w:rPr>
          <w:rFonts w:cs="Arial"/>
        </w:rPr>
      </w:pPr>
      <w:r>
        <w:rPr>
          <w:rFonts w:cs="Arial"/>
        </w:rPr>
        <w:t>Примером может служить использование программно-целевого метода в практике муниципального управления, именно программы являются действенным средством повышения результативности управления, способом формирования и достижения целей развития, одним из направлений оптимизации бюджетных расходов.</w:t>
      </w:r>
    </w:p>
    <w:p w:rsidR="00A06CA6" w:rsidRDefault="00A06CA6" w:rsidP="00A06CA6">
      <w:pPr>
        <w:suppressAutoHyphens/>
        <w:rPr>
          <w:rFonts w:cs="Arial"/>
        </w:rPr>
      </w:pPr>
      <w:r>
        <w:rPr>
          <w:rFonts w:cs="Arial"/>
        </w:rPr>
        <w:t>Разработка и реализация настоящей подпрограммы направлена на мобилизацию внутренних ресурсов муниципалитета (местного бюджета) в целях эффективного решения задач, создания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муниципального района, определенных законодательством Российской Федерации.</w:t>
      </w:r>
    </w:p>
    <w:p w:rsidR="00A06CA6" w:rsidRDefault="00A06CA6" w:rsidP="00A06CA6">
      <w:pPr>
        <w:suppressAutoHyphens/>
        <w:rPr>
          <w:rFonts w:cs="Arial"/>
        </w:rPr>
      </w:pPr>
      <w:r>
        <w:rPr>
          <w:rFonts w:cs="Arial"/>
        </w:rPr>
        <w:t>Становление правовых основ местного самоуправления зависит от деловых качеств людей, занятых управленческой деятельностью. Формируются новые социально-экономические отношения. Для муниципальных служащих и работников муниципальных учреждений определяющим квалификационным требованием становится качественное профессиональное образование, систематическое повышение квалификации.</w:t>
      </w:r>
    </w:p>
    <w:p w:rsidR="00A06CA6" w:rsidRDefault="00A06CA6" w:rsidP="00A06CA6">
      <w:pPr>
        <w:pStyle w:val="ConsPlusNormal"/>
        <w:widowControl/>
        <w:ind w:firstLine="709"/>
        <w:jc w:val="both"/>
        <w:rPr>
          <w:sz w:val="24"/>
          <w:szCs w:val="24"/>
        </w:rPr>
      </w:pPr>
      <w:r>
        <w:rPr>
          <w:sz w:val="24"/>
          <w:szCs w:val="24"/>
        </w:rPr>
        <w:t>Согласно Федеральному закону от 02 марта 2007 года № 25-ФЗ «О муниципальной службе в Российской Федерации» в качестве приоритетных направлений формирования кадрового состава муниципальной службы среди прочих направлений названы повышение квалификации муниципальных служащих; создание кадрового резерва и его эффективное использование, оценка результатов работы муниципальных служащих посредством проведения аттестации, применение современных технологий подбора кадров при поступлении граждан на муниципальную службу и работы с кадрами при ее прохождении.</w:t>
      </w:r>
    </w:p>
    <w:p w:rsidR="00A06CA6" w:rsidRDefault="00A06CA6" w:rsidP="00A06CA6">
      <w:pPr>
        <w:pStyle w:val="ConsPlusNormal"/>
        <w:widowControl/>
        <w:suppressAutoHyphens/>
        <w:ind w:firstLine="709"/>
        <w:jc w:val="both"/>
        <w:rPr>
          <w:sz w:val="24"/>
          <w:szCs w:val="24"/>
        </w:rPr>
      </w:pPr>
      <w:r>
        <w:rPr>
          <w:sz w:val="24"/>
          <w:szCs w:val="24"/>
        </w:rPr>
        <w:t xml:space="preserve"> Таким образом, возросшие требования к квалификационному уровню кадров обуславливают необходимость создания и совершенствования системы непрерывного образования муниципальных служащих.</w:t>
      </w:r>
    </w:p>
    <w:p w:rsidR="00A06CA6" w:rsidRDefault="00A06CA6" w:rsidP="00A06CA6">
      <w:pPr>
        <w:rPr>
          <w:rFonts w:cs="Arial"/>
        </w:rPr>
      </w:pPr>
      <w:r>
        <w:rPr>
          <w:rFonts w:cs="Arial"/>
        </w:rPr>
        <w:t>Непрерывная учеба и повышение квалификации кадров является важным условием для создания успешных преобразований в Бутурлиновском муниципальном районе. Программная установка заключается в том, чтобы смотреть на обучение управленческих кадров не как на источник дополнительных расходов, а как на важнейший вид инвестиций.</w:t>
      </w:r>
    </w:p>
    <w:p w:rsidR="00A06CA6" w:rsidRDefault="00A06CA6" w:rsidP="00A06CA6">
      <w:pPr>
        <w:rPr>
          <w:rFonts w:cs="Arial"/>
        </w:rPr>
      </w:pPr>
      <w:r>
        <w:rPr>
          <w:rFonts w:cs="Arial"/>
        </w:rPr>
        <w:t>Реализация подпрограммы позволит повысить ответственность местных руководителей за социально-экономическое развитие муниципального образования, не допустить необоснованное увеличение бюджетных расходов на содержание системы муниципального управления.</w:t>
      </w: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bCs/>
          <w:sz w:val="24"/>
          <w:szCs w:val="24"/>
        </w:rPr>
      </w:pPr>
      <w:r>
        <w:rPr>
          <w:bCs/>
          <w:sz w:val="24"/>
          <w:szCs w:val="24"/>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rsidR="00A06CA6" w:rsidRDefault="00A06CA6" w:rsidP="00A06CA6">
      <w:pPr>
        <w:pStyle w:val="ConsPlusNormal"/>
        <w:widowControl/>
        <w:suppressAutoHyphens/>
        <w:ind w:firstLine="709"/>
        <w:jc w:val="both"/>
        <w:rPr>
          <w:sz w:val="24"/>
          <w:szCs w:val="24"/>
        </w:rPr>
      </w:pPr>
    </w:p>
    <w:p w:rsidR="00A06CA6" w:rsidRDefault="00A06CA6" w:rsidP="00A06CA6">
      <w:pPr>
        <w:rPr>
          <w:rFonts w:cs="Arial"/>
        </w:rPr>
      </w:pPr>
      <w:r>
        <w:rPr>
          <w:rFonts w:cs="Arial"/>
        </w:rPr>
        <w:t>Приоритетам муниципальной политики в сфере реализации подпрограммы являются:</w:t>
      </w:r>
    </w:p>
    <w:p w:rsidR="00A06CA6" w:rsidRDefault="00A06CA6" w:rsidP="00A06CA6">
      <w:pPr>
        <w:rPr>
          <w:rFonts w:cs="Arial"/>
        </w:rPr>
      </w:pPr>
      <w:r>
        <w:rPr>
          <w:rFonts w:cs="Arial"/>
        </w:rPr>
        <w:t>- повышение эффективности деятельности органов местного самоуправления;</w:t>
      </w:r>
    </w:p>
    <w:p w:rsidR="00A06CA6" w:rsidRDefault="00A06CA6" w:rsidP="00A06CA6">
      <w:pPr>
        <w:rPr>
          <w:rFonts w:cs="Arial"/>
        </w:rPr>
      </w:pPr>
      <w:r>
        <w:rPr>
          <w:rFonts w:cs="Arial"/>
        </w:rPr>
        <w:t>- создание условий и стимулов для результативного участия муниципальных образований Бутурлиновского муниципального района в реализации приоритетных направлений развития Воронежской области;</w:t>
      </w:r>
    </w:p>
    <w:p w:rsidR="00A06CA6" w:rsidRDefault="00A06CA6" w:rsidP="00A06CA6">
      <w:pPr>
        <w:rPr>
          <w:rFonts w:cs="Arial"/>
        </w:rPr>
      </w:pPr>
      <w:r>
        <w:rPr>
          <w:rFonts w:cs="Arial"/>
        </w:rPr>
        <w:t>- развитие муниципальной службы и совершенствование кадрового состава муниципальных служащих;</w:t>
      </w:r>
    </w:p>
    <w:p w:rsidR="00A06CA6" w:rsidRDefault="00A06CA6" w:rsidP="00A06CA6">
      <w:pPr>
        <w:rPr>
          <w:rFonts w:cs="Arial"/>
        </w:rPr>
      </w:pPr>
      <w:r>
        <w:rPr>
          <w:rFonts w:cs="Arial"/>
        </w:rPr>
        <w:t>- вовлечение населения к участию в осуществлении местного самоуправления как обеспечение государственных гарантий реализации прав граждан на осуществление местного самоуправления и элемент развития социально-экономического потенциала муниципальных образований;</w:t>
      </w:r>
    </w:p>
    <w:p w:rsidR="00A06CA6" w:rsidRDefault="00A06CA6" w:rsidP="00A06CA6">
      <w:pPr>
        <w:rPr>
          <w:rFonts w:cs="Arial"/>
        </w:rPr>
      </w:pPr>
      <w:r>
        <w:rPr>
          <w:rFonts w:cs="Arial"/>
        </w:rPr>
        <w:t>- открытость и публичность деятельности органов местного самоуправления, создание механизма общественного контроля за деятельностью органов и должностных лиц местного самоуправления, повышение ответственности органов местного самоуправления перед населением;</w:t>
      </w:r>
    </w:p>
    <w:p w:rsidR="00A06CA6" w:rsidRDefault="00A06CA6" w:rsidP="00A06CA6">
      <w:pPr>
        <w:rPr>
          <w:rFonts w:cs="Arial"/>
        </w:rPr>
      </w:pPr>
      <w:r>
        <w:rPr>
          <w:rFonts w:cs="Arial"/>
        </w:rPr>
        <w:t>- создание благоприятных и комфортных условий для проживания граждан.</w:t>
      </w:r>
    </w:p>
    <w:p w:rsidR="00A06CA6" w:rsidRDefault="00A06CA6" w:rsidP="00A06CA6">
      <w:pPr>
        <w:rPr>
          <w:rFonts w:cs="Arial"/>
        </w:rPr>
      </w:pPr>
      <w:r>
        <w:rPr>
          <w:rFonts w:cs="Arial"/>
        </w:rPr>
        <w:t>Цели, задачи и показатели (индикаторы) достижения целей и решения задач подпрограммы</w:t>
      </w:r>
    </w:p>
    <w:p w:rsidR="00A06CA6" w:rsidRDefault="00A06CA6" w:rsidP="00A06CA6">
      <w:pPr>
        <w:rPr>
          <w:rFonts w:cs="Arial"/>
        </w:rPr>
      </w:pPr>
      <w:r>
        <w:rPr>
          <w:rFonts w:cs="Arial"/>
        </w:rPr>
        <w:t>Целью подпрограммы является 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муниципального района, определенных законодательством Российской Федерации, обеспечение динамичного социально-экономического развития Бутурлиновского муниципального района.</w:t>
      </w:r>
    </w:p>
    <w:p w:rsidR="00A06CA6" w:rsidRDefault="00A06CA6" w:rsidP="00A06CA6">
      <w:pPr>
        <w:suppressAutoHyphens/>
        <w:rPr>
          <w:rFonts w:cs="Arial"/>
        </w:rPr>
      </w:pPr>
      <w:r>
        <w:rPr>
          <w:rFonts w:cs="Arial"/>
        </w:rPr>
        <w:t>Основными задачами подпрограммы являются:</w:t>
      </w:r>
    </w:p>
    <w:p w:rsidR="00A06CA6" w:rsidRDefault="00A06CA6" w:rsidP="00A06CA6">
      <w:pPr>
        <w:suppressAutoHyphens/>
        <w:rPr>
          <w:rFonts w:cs="Arial"/>
        </w:rPr>
      </w:pPr>
      <w:r>
        <w:rPr>
          <w:rFonts w:cs="Arial"/>
        </w:rPr>
        <w:t xml:space="preserve">1) улучшение значений показателей эффективности деятельности органов местного самоуправления Бутурлиновского муниципального района; </w:t>
      </w:r>
    </w:p>
    <w:p w:rsidR="00A06CA6" w:rsidRDefault="00A06CA6" w:rsidP="00A06CA6">
      <w:pPr>
        <w:suppressAutoHyphens/>
        <w:rPr>
          <w:rFonts w:cs="Arial"/>
        </w:rPr>
      </w:pPr>
      <w:r>
        <w:rPr>
          <w:rFonts w:cs="Arial"/>
        </w:rPr>
        <w:t>2) повышение статуса муниципального образования и органов местного самоуправления Бутурлиновского муниципального района;</w:t>
      </w:r>
    </w:p>
    <w:p w:rsidR="00A06CA6" w:rsidRDefault="00A06CA6" w:rsidP="00A06CA6">
      <w:pPr>
        <w:rPr>
          <w:rFonts w:cs="Arial"/>
        </w:rPr>
      </w:pPr>
      <w:r>
        <w:rPr>
          <w:rFonts w:cs="Arial"/>
        </w:rPr>
        <w:t xml:space="preserve">3) стимулирование органов местного самоуправления к наращиванию собственного экономического потенциала; </w:t>
      </w:r>
    </w:p>
    <w:p w:rsidR="00A06CA6" w:rsidRDefault="00A06CA6" w:rsidP="00A06CA6">
      <w:pPr>
        <w:rPr>
          <w:rFonts w:cs="Arial"/>
        </w:rPr>
      </w:pPr>
      <w:r>
        <w:rPr>
          <w:rFonts w:cs="Arial"/>
        </w:rPr>
        <w:t xml:space="preserve">4) развитие эффективной системы предоставления муниципальных услуг на территории Бутурлиновского муниципального района; </w:t>
      </w:r>
    </w:p>
    <w:p w:rsidR="00A06CA6" w:rsidRDefault="00A06CA6" w:rsidP="00A06CA6">
      <w:pPr>
        <w:suppressAutoHyphens/>
        <w:rPr>
          <w:rFonts w:cs="Arial"/>
        </w:rPr>
      </w:pPr>
      <w:r>
        <w:rPr>
          <w:rFonts w:cs="Arial"/>
        </w:rPr>
        <w:t>5) обеспечение информационной поддержки местного самоуправления;</w:t>
      </w:r>
    </w:p>
    <w:p w:rsidR="00A06CA6" w:rsidRDefault="00A06CA6" w:rsidP="00A06CA6">
      <w:pPr>
        <w:suppressAutoHyphens/>
        <w:rPr>
          <w:rFonts w:cs="Arial"/>
        </w:rPr>
      </w:pPr>
      <w:r>
        <w:rPr>
          <w:rFonts w:cs="Arial"/>
        </w:rPr>
        <w:t>6) содействие повышению квалификации выборных лиц местного самоуправления и муниципальных служащих, формированию кадрового резерва органов местного самоуправления, реализации действенной кадровой политики в муниципальных образованиях;</w:t>
      </w:r>
    </w:p>
    <w:p w:rsidR="00A06CA6" w:rsidRDefault="00A06CA6" w:rsidP="00A06CA6">
      <w:pPr>
        <w:rPr>
          <w:rFonts w:cs="Arial"/>
        </w:rPr>
      </w:pPr>
      <w:r>
        <w:rPr>
          <w:rFonts w:cs="Arial"/>
        </w:rPr>
        <w:t xml:space="preserve"> 7) охрана правопорядка, прав и законных интересов физических и юридических лиц в сфере деятельности административной комиссии;</w:t>
      </w:r>
    </w:p>
    <w:p w:rsidR="00A06CA6" w:rsidRDefault="00A06CA6" w:rsidP="00A06CA6">
      <w:pPr>
        <w:rPr>
          <w:rFonts w:cs="Arial"/>
        </w:rPr>
      </w:pPr>
      <w:r>
        <w:rPr>
          <w:rFonts w:cs="Arial"/>
        </w:rPr>
        <w:t xml:space="preserve"> 8) организация работы по предупреждению безнадзорности, правонарушений несовершеннолетних в сфере деятельности комиссии по делам несовершеннолетних;</w:t>
      </w:r>
    </w:p>
    <w:p w:rsidR="00A06CA6" w:rsidRDefault="00A06CA6" w:rsidP="00A06CA6">
      <w:pPr>
        <w:rPr>
          <w:rFonts w:cs="Arial"/>
        </w:rPr>
      </w:pPr>
      <w:r>
        <w:rPr>
          <w:rFonts w:cs="Arial"/>
        </w:rPr>
        <w:t xml:space="preserve"> 9) проведение юридической экспертизы нормативно-правовых актов поселений.</w:t>
      </w:r>
    </w:p>
    <w:p w:rsidR="00A06CA6" w:rsidRDefault="00A06CA6" w:rsidP="00A06CA6">
      <w:pPr>
        <w:suppressAutoHyphens/>
        <w:rPr>
          <w:rFonts w:cs="Arial"/>
        </w:rPr>
      </w:pPr>
      <w:r>
        <w:rPr>
          <w:rFonts w:cs="Arial"/>
        </w:rPr>
        <w:t>В ходе выполнения подпрограммы посредством планомерного осуществления мероприятий предполагается создать необходимые условия для эффективного осуществления органами местного самоуправления полномочий, предусмотренных законодательством.</w:t>
      </w:r>
    </w:p>
    <w:p w:rsidR="00A06CA6" w:rsidRDefault="00A06CA6" w:rsidP="00A06CA6">
      <w:pPr>
        <w:pStyle w:val="ConsPlusNormal"/>
        <w:ind w:firstLine="709"/>
        <w:jc w:val="both"/>
        <w:rPr>
          <w:sz w:val="24"/>
          <w:szCs w:val="24"/>
        </w:rPr>
      </w:pPr>
      <w:r>
        <w:rPr>
          <w:sz w:val="24"/>
          <w:szCs w:val="24"/>
        </w:rPr>
        <w:t>Информация о составе и значениях показателей эффективности реализации муниципальной программы приведена в приложении №1.</w:t>
      </w:r>
    </w:p>
    <w:p w:rsidR="00A06CA6" w:rsidRDefault="00A06CA6" w:rsidP="00A06CA6">
      <w:pPr>
        <w:pStyle w:val="ConsPlusNormal"/>
        <w:widowControl/>
        <w:suppressAutoHyphens/>
        <w:ind w:firstLine="709"/>
        <w:jc w:val="both"/>
        <w:rPr>
          <w:sz w:val="24"/>
          <w:szCs w:val="24"/>
        </w:rPr>
      </w:pPr>
      <w:r>
        <w:rPr>
          <w:sz w:val="24"/>
          <w:szCs w:val="24"/>
        </w:rPr>
        <w:t>Конечные результаты реализации муниципальной подпрограммы</w:t>
      </w:r>
    </w:p>
    <w:p w:rsidR="00A06CA6" w:rsidRDefault="00A06CA6" w:rsidP="00A06CA6">
      <w:pPr>
        <w:pStyle w:val="ConsPlusNormal"/>
        <w:suppressAutoHyphens/>
        <w:ind w:firstLine="709"/>
        <w:jc w:val="both"/>
        <w:rPr>
          <w:sz w:val="24"/>
          <w:szCs w:val="24"/>
        </w:rPr>
      </w:pPr>
      <w:r>
        <w:rPr>
          <w:sz w:val="24"/>
          <w:szCs w:val="24"/>
        </w:rPr>
        <w:t>Достижение цели реализации муниципальной программы будет иметь следующие социально-экономические результаты:</w:t>
      </w:r>
    </w:p>
    <w:p w:rsidR="00A06CA6" w:rsidRDefault="00A06CA6" w:rsidP="00A06CA6">
      <w:pPr>
        <w:pStyle w:val="ConsPlusNormal"/>
        <w:suppressAutoHyphens/>
        <w:ind w:firstLine="709"/>
        <w:jc w:val="both"/>
        <w:rPr>
          <w:sz w:val="24"/>
          <w:szCs w:val="24"/>
        </w:rPr>
      </w:pPr>
      <w:r>
        <w:rPr>
          <w:sz w:val="24"/>
          <w:szCs w:val="24"/>
        </w:rPr>
        <w:t xml:space="preserve">1. Создание условий для повышения эффективности и результативности деятельности муниципальных служащих в Бутурлиновском муниципальном районе, проведение эффективной кадровой политики в органах местного самоуправления, защита персональных данных и применение современных кадровых технологий на муниципальной службе: </w:t>
      </w:r>
    </w:p>
    <w:p w:rsidR="00A06CA6" w:rsidRDefault="00A06CA6" w:rsidP="00A06CA6">
      <w:pPr>
        <w:pStyle w:val="ConsPlusNormal"/>
        <w:numPr>
          <w:ilvl w:val="0"/>
          <w:numId w:val="12"/>
        </w:numPr>
        <w:suppressAutoHyphens/>
        <w:ind w:left="0" w:firstLine="709"/>
        <w:contextualSpacing/>
        <w:jc w:val="both"/>
        <w:rPr>
          <w:sz w:val="24"/>
          <w:szCs w:val="24"/>
        </w:rPr>
      </w:pPr>
      <w:r>
        <w:rPr>
          <w:sz w:val="24"/>
          <w:szCs w:val="24"/>
        </w:rPr>
        <w:t>подготовка, переподготовка и повышение квалификации муниципальных служащих;</w:t>
      </w:r>
    </w:p>
    <w:p w:rsidR="00A06CA6" w:rsidRDefault="00A06CA6" w:rsidP="00A06CA6">
      <w:pPr>
        <w:pStyle w:val="ConsPlusNormal"/>
        <w:numPr>
          <w:ilvl w:val="0"/>
          <w:numId w:val="12"/>
        </w:numPr>
        <w:suppressAutoHyphens/>
        <w:ind w:left="0" w:firstLine="709"/>
        <w:contextualSpacing/>
        <w:jc w:val="both"/>
        <w:rPr>
          <w:sz w:val="24"/>
          <w:szCs w:val="24"/>
        </w:rPr>
      </w:pPr>
      <w:r>
        <w:rPr>
          <w:sz w:val="24"/>
          <w:szCs w:val="24"/>
        </w:rPr>
        <w:t xml:space="preserve">аттестация сотрудников органов местного самоуправления района; </w:t>
      </w:r>
    </w:p>
    <w:p w:rsidR="00A06CA6" w:rsidRDefault="00A06CA6" w:rsidP="00A06CA6">
      <w:pPr>
        <w:pStyle w:val="ConsPlusNormal"/>
        <w:numPr>
          <w:ilvl w:val="0"/>
          <w:numId w:val="12"/>
        </w:numPr>
        <w:suppressAutoHyphens/>
        <w:ind w:left="0" w:firstLine="709"/>
        <w:contextualSpacing/>
        <w:jc w:val="both"/>
        <w:rPr>
          <w:sz w:val="24"/>
          <w:szCs w:val="24"/>
        </w:rPr>
      </w:pPr>
      <w:r>
        <w:rPr>
          <w:sz w:val="24"/>
          <w:szCs w:val="24"/>
        </w:rPr>
        <w:t>пенсионное обеспечение муниципальных служащих.</w:t>
      </w:r>
    </w:p>
    <w:p w:rsidR="00A06CA6" w:rsidRDefault="00A06CA6" w:rsidP="00A06CA6">
      <w:pPr>
        <w:pStyle w:val="ConsPlusNormal"/>
        <w:suppressAutoHyphens/>
        <w:ind w:firstLine="709"/>
        <w:jc w:val="both"/>
        <w:rPr>
          <w:sz w:val="24"/>
          <w:szCs w:val="24"/>
        </w:rPr>
      </w:pPr>
      <w:r>
        <w:rPr>
          <w:sz w:val="24"/>
          <w:szCs w:val="24"/>
        </w:rPr>
        <w:t xml:space="preserve"> 2. Повышение качества предоставления муниципальных услуг населению.</w:t>
      </w:r>
    </w:p>
    <w:p w:rsidR="00A06CA6" w:rsidRDefault="00A06CA6" w:rsidP="00A06CA6">
      <w:pPr>
        <w:pStyle w:val="ConsPlusNormal"/>
        <w:numPr>
          <w:ilvl w:val="0"/>
          <w:numId w:val="13"/>
        </w:numPr>
        <w:suppressAutoHyphens/>
        <w:ind w:left="0" w:firstLine="709"/>
        <w:contextualSpacing/>
        <w:jc w:val="both"/>
        <w:rPr>
          <w:sz w:val="24"/>
          <w:szCs w:val="24"/>
        </w:rPr>
      </w:pPr>
      <w:r>
        <w:rPr>
          <w:sz w:val="24"/>
          <w:szCs w:val="24"/>
        </w:rPr>
        <w:t>Обеспечение информационной поддержки местного самоуправления:</w:t>
      </w:r>
    </w:p>
    <w:p w:rsidR="00A06CA6" w:rsidRDefault="00A06CA6" w:rsidP="00A06CA6">
      <w:pPr>
        <w:rPr>
          <w:rFonts w:cs="Arial"/>
        </w:rPr>
      </w:pPr>
      <w:r>
        <w:rPr>
          <w:rFonts w:cs="Arial"/>
        </w:rPr>
        <w:t>- обеспечение доступа к информации о деятельности органов местного самоуправления Бутурлиновского муниципального района;</w:t>
      </w:r>
    </w:p>
    <w:p w:rsidR="00A06CA6" w:rsidRDefault="00A06CA6" w:rsidP="00A06CA6">
      <w:pPr>
        <w:pStyle w:val="ConsPlusNormal"/>
        <w:numPr>
          <w:ilvl w:val="0"/>
          <w:numId w:val="12"/>
        </w:numPr>
        <w:suppressAutoHyphens/>
        <w:ind w:left="0" w:firstLine="709"/>
        <w:contextualSpacing/>
        <w:jc w:val="both"/>
        <w:rPr>
          <w:sz w:val="24"/>
          <w:szCs w:val="24"/>
        </w:rPr>
      </w:pPr>
      <w:r>
        <w:rPr>
          <w:sz w:val="24"/>
          <w:szCs w:val="24"/>
        </w:rPr>
        <w:t>совершенствование сайта администрации Бутурлиновского муниципального района в сети «Интернет».</w:t>
      </w:r>
    </w:p>
    <w:p w:rsidR="00A06CA6" w:rsidRDefault="00A06CA6" w:rsidP="00A06CA6">
      <w:pPr>
        <w:rPr>
          <w:rFonts w:cs="Arial"/>
        </w:rPr>
      </w:pPr>
      <w:r>
        <w:rPr>
          <w:rFonts w:cs="Arial"/>
        </w:rPr>
        <w:t xml:space="preserve"> 4. Охрана правопорядка, прав и законных интересов физических и юридических лиц в сфере деятельности административной комиссии.</w:t>
      </w:r>
    </w:p>
    <w:p w:rsidR="00A06CA6" w:rsidRDefault="00A06CA6" w:rsidP="00A06CA6">
      <w:pPr>
        <w:rPr>
          <w:rFonts w:cs="Arial"/>
        </w:rPr>
      </w:pPr>
      <w:r>
        <w:rPr>
          <w:rFonts w:cs="Arial"/>
        </w:rPr>
        <w:t xml:space="preserve"> 5. Организация работы по предупреждению безнадзорности, правонарушений несовершеннолетних в сфере деятельности комиссии по делам несовершеннолетних;</w:t>
      </w:r>
    </w:p>
    <w:p w:rsidR="00A06CA6" w:rsidRDefault="00A06CA6" w:rsidP="00A06CA6">
      <w:pPr>
        <w:rPr>
          <w:rFonts w:cs="Arial"/>
        </w:rPr>
      </w:pPr>
      <w:r>
        <w:rPr>
          <w:rFonts w:cs="Arial"/>
        </w:rPr>
        <w:t xml:space="preserve"> 6. Проведение юридической экспертизы нормативно-правовых актов поселений.</w:t>
      </w:r>
    </w:p>
    <w:p w:rsidR="00A06CA6" w:rsidRDefault="00A06CA6" w:rsidP="00A06CA6">
      <w:pPr>
        <w:pStyle w:val="ConsPlusNormal"/>
        <w:widowControl/>
        <w:suppressAutoHyphens/>
        <w:ind w:firstLine="709"/>
        <w:jc w:val="both"/>
        <w:rPr>
          <w:sz w:val="24"/>
          <w:szCs w:val="24"/>
        </w:rPr>
      </w:pPr>
      <w:r>
        <w:rPr>
          <w:sz w:val="24"/>
          <w:szCs w:val="24"/>
        </w:rPr>
        <w:t>Сроки реализации подпрограммы</w:t>
      </w:r>
    </w:p>
    <w:p w:rsidR="00A06CA6" w:rsidRDefault="00A06CA6" w:rsidP="00A06CA6">
      <w:pPr>
        <w:pStyle w:val="ConsPlusNonformat"/>
        <w:widowControl/>
        <w:suppressAutoHyphens/>
        <w:ind w:firstLine="709"/>
        <w:jc w:val="both"/>
        <w:rPr>
          <w:rFonts w:ascii="Arial" w:hAnsi="Arial" w:cs="Arial"/>
          <w:sz w:val="24"/>
          <w:szCs w:val="24"/>
        </w:rPr>
      </w:pPr>
      <w:r>
        <w:rPr>
          <w:rFonts w:ascii="Arial" w:hAnsi="Arial" w:cs="Arial"/>
          <w:sz w:val="24"/>
          <w:szCs w:val="24"/>
        </w:rPr>
        <w:t>Общий срок реализации подпрограммы рассчитан на период с 2023 по 2030 годы (в один этап).</w:t>
      </w:r>
    </w:p>
    <w:p w:rsidR="00A06CA6" w:rsidRDefault="00A06CA6" w:rsidP="00A06CA6">
      <w:pPr>
        <w:pStyle w:val="ConsPlusNonformat"/>
        <w:widowControl/>
        <w:suppressAutoHyphens/>
        <w:ind w:firstLine="709"/>
        <w:jc w:val="both"/>
        <w:rPr>
          <w:rFonts w:ascii="Arial" w:hAnsi="Arial" w:cs="Arial"/>
          <w:sz w:val="24"/>
          <w:szCs w:val="24"/>
        </w:rPr>
      </w:pPr>
    </w:p>
    <w:p w:rsidR="00A06CA6" w:rsidRDefault="00A06CA6" w:rsidP="00A06CA6">
      <w:pPr>
        <w:pStyle w:val="ConsPlusNormal"/>
        <w:widowControl/>
        <w:ind w:firstLine="709"/>
        <w:jc w:val="both"/>
        <w:rPr>
          <w:bCs/>
          <w:sz w:val="24"/>
          <w:szCs w:val="24"/>
        </w:rPr>
      </w:pPr>
      <w:r>
        <w:rPr>
          <w:bCs/>
          <w:sz w:val="24"/>
          <w:szCs w:val="24"/>
        </w:rPr>
        <w:t>3. Характеристика основных мероприятий подпрограммы</w:t>
      </w:r>
    </w:p>
    <w:p w:rsidR="00A06CA6" w:rsidRDefault="00A06CA6" w:rsidP="00A06CA6">
      <w:pPr>
        <w:pStyle w:val="ConsPlusNormal"/>
        <w:widowControl/>
        <w:ind w:firstLine="709"/>
        <w:jc w:val="both"/>
        <w:rPr>
          <w:bCs/>
          <w:sz w:val="24"/>
          <w:szCs w:val="24"/>
        </w:rPr>
      </w:pPr>
    </w:p>
    <w:p w:rsidR="00A06CA6" w:rsidRDefault="00A06CA6" w:rsidP="00A06CA6">
      <w:pPr>
        <w:rPr>
          <w:rFonts w:cs="Arial"/>
        </w:rPr>
      </w:pPr>
      <w:r>
        <w:rPr>
          <w:rFonts w:cs="Arial"/>
        </w:rPr>
        <w:t xml:space="preserve">Основные мероприятия подпрограммы будут реализовываться в соответствии с полномочиями органов местного самоуправления Бутурлиновского муниципального района, а также в рамках переданных государственных полномочий. </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Подпрограммой предусмотрено осуществление четырех основных мероприятий:</w:t>
      </w:r>
    </w:p>
    <w:p w:rsidR="00A06CA6" w:rsidRDefault="00A06CA6" w:rsidP="00A06CA6">
      <w:pPr>
        <w:pStyle w:val="21"/>
        <w:spacing w:after="0" w:line="240" w:lineRule="auto"/>
        <w:ind w:left="0"/>
        <w:jc w:val="both"/>
        <w:rPr>
          <w:rFonts w:ascii="Arial" w:hAnsi="Arial" w:cs="Arial"/>
          <w:i w:val="0"/>
          <w:sz w:val="24"/>
          <w:szCs w:val="24"/>
        </w:rPr>
      </w:pPr>
      <w:r>
        <w:rPr>
          <w:rFonts w:ascii="Arial" w:hAnsi="Arial" w:cs="Arial"/>
          <w:i w:val="0"/>
          <w:sz w:val="24"/>
          <w:szCs w:val="24"/>
          <w:lang w:eastAsia="ru-RU"/>
        </w:rPr>
        <w:t>3.1. Финансовое обеспечение деятельности органов местного самоуправления.</w:t>
      </w:r>
    </w:p>
    <w:p w:rsidR="00A06CA6" w:rsidRDefault="00A06CA6" w:rsidP="00A06CA6">
      <w:pPr>
        <w:pStyle w:val="21"/>
        <w:spacing w:after="0" w:line="240" w:lineRule="auto"/>
        <w:ind w:left="0"/>
        <w:jc w:val="both"/>
        <w:rPr>
          <w:rFonts w:ascii="Arial" w:hAnsi="Arial" w:cs="Arial"/>
          <w:i w:val="0"/>
          <w:sz w:val="24"/>
          <w:szCs w:val="24"/>
          <w:lang w:eastAsia="ru-RU"/>
        </w:rPr>
      </w:pPr>
      <w:r>
        <w:rPr>
          <w:rFonts w:ascii="Arial" w:hAnsi="Arial" w:cs="Arial"/>
          <w:i w:val="0"/>
          <w:sz w:val="24"/>
          <w:szCs w:val="24"/>
          <w:lang w:eastAsia="ru-RU"/>
        </w:rPr>
        <w:t>3.2. Финансовое обеспечение функций по переданным полномочиям.</w:t>
      </w:r>
    </w:p>
    <w:p w:rsidR="00A06CA6" w:rsidRDefault="00A06CA6" w:rsidP="00A06CA6">
      <w:pPr>
        <w:pStyle w:val="21"/>
        <w:spacing w:after="0" w:line="240" w:lineRule="auto"/>
        <w:ind w:left="0"/>
        <w:jc w:val="both"/>
        <w:rPr>
          <w:rFonts w:ascii="Arial" w:hAnsi="Arial" w:cs="Arial"/>
          <w:i w:val="0"/>
          <w:sz w:val="24"/>
          <w:szCs w:val="24"/>
          <w:lang w:eastAsia="ru-RU"/>
        </w:rPr>
      </w:pPr>
      <w:r>
        <w:rPr>
          <w:rFonts w:ascii="Arial" w:hAnsi="Arial" w:cs="Arial"/>
          <w:i w:val="0"/>
          <w:sz w:val="24"/>
          <w:szCs w:val="24"/>
          <w:lang w:eastAsia="ru-RU"/>
        </w:rPr>
        <w:t>3.3. Финансовое обеспечение деятельности МКУ «Служба хозяйственно-технического обеспечения».</w:t>
      </w:r>
    </w:p>
    <w:p w:rsidR="00A06CA6" w:rsidRDefault="00A06CA6" w:rsidP="00A06CA6">
      <w:pPr>
        <w:pStyle w:val="21"/>
        <w:spacing w:after="0" w:line="240" w:lineRule="auto"/>
        <w:ind w:left="0"/>
        <w:jc w:val="both"/>
        <w:rPr>
          <w:rFonts w:ascii="Arial" w:hAnsi="Arial" w:cs="Arial"/>
          <w:i w:val="0"/>
          <w:sz w:val="24"/>
          <w:szCs w:val="24"/>
        </w:rPr>
      </w:pPr>
      <w:r>
        <w:rPr>
          <w:rFonts w:ascii="Arial" w:hAnsi="Arial" w:cs="Arial"/>
          <w:i w:val="0"/>
          <w:sz w:val="24"/>
          <w:szCs w:val="24"/>
          <w:lang w:val="en-US"/>
        </w:rPr>
        <w:t>WO</w:t>
      </w:r>
      <w:r>
        <w:rPr>
          <w:rFonts w:ascii="Arial" w:hAnsi="Arial" w:cs="Arial"/>
          <w:i w:val="0"/>
          <w:sz w:val="24"/>
          <w:szCs w:val="24"/>
        </w:rPr>
        <w:t>. Средства на обеспечение содействия комиссиям в осуществлении информирования граждан о подготовке и проведении общероссийского голосования.</w:t>
      </w:r>
    </w:p>
    <w:p w:rsidR="00A06CA6" w:rsidRDefault="00A06CA6" w:rsidP="00A06CA6">
      <w:pPr>
        <w:rPr>
          <w:rFonts w:cs="Arial"/>
        </w:rPr>
      </w:pPr>
      <w:r>
        <w:rPr>
          <w:rFonts w:cs="Arial"/>
        </w:rPr>
        <w:t>Все основные мероприятия направлены на выполнения задач подпрограммы, в результате которых будет достигнута цель подпрограммы создание условий для качественной и эффективной реализации полномочий органов местного самоуправления Бутурлиновского муниципального района по решению вопросов местного значения, определенных законодательством Российской Федерации.</w:t>
      </w:r>
    </w:p>
    <w:p w:rsidR="00A06CA6" w:rsidRDefault="00A06CA6" w:rsidP="00A06CA6">
      <w:pPr>
        <w:pStyle w:val="21"/>
        <w:spacing w:after="0" w:line="240" w:lineRule="auto"/>
        <w:ind w:left="0"/>
        <w:jc w:val="both"/>
        <w:rPr>
          <w:rFonts w:ascii="Arial" w:hAnsi="Arial" w:cs="Arial"/>
          <w:i w:val="0"/>
          <w:sz w:val="24"/>
          <w:szCs w:val="24"/>
        </w:rPr>
      </w:pPr>
      <w:r>
        <w:rPr>
          <w:rFonts w:ascii="Arial" w:hAnsi="Arial" w:cs="Arial"/>
          <w:i w:val="0"/>
          <w:sz w:val="24"/>
          <w:szCs w:val="24"/>
        </w:rPr>
        <w:t xml:space="preserve">В рамках основного мероприятия </w:t>
      </w:r>
      <w:r>
        <w:rPr>
          <w:rFonts w:ascii="Arial" w:hAnsi="Arial" w:cs="Arial"/>
          <w:i w:val="0"/>
          <w:sz w:val="24"/>
          <w:szCs w:val="24"/>
          <w:lang w:eastAsia="ru-RU"/>
        </w:rPr>
        <w:t xml:space="preserve">3.1. «Финансовое обеспечение деятельности органов местного самоуправления» </w:t>
      </w:r>
      <w:r>
        <w:rPr>
          <w:rFonts w:ascii="Arial" w:hAnsi="Arial" w:cs="Arial"/>
          <w:i w:val="0"/>
          <w:sz w:val="24"/>
          <w:szCs w:val="24"/>
        </w:rPr>
        <w:t>планируется включение расходов на содержание Совета народных депутатов, администрации Бутурлиновского муниципального района, которые осуществляются за счет средств местного бюджета:</w:t>
      </w:r>
    </w:p>
    <w:p w:rsidR="00A06CA6" w:rsidRDefault="00A06CA6" w:rsidP="00A06CA6">
      <w:pPr>
        <w:rPr>
          <w:rFonts w:cs="Arial"/>
        </w:rPr>
      </w:pPr>
      <w:r>
        <w:rPr>
          <w:rFonts w:cs="Arial"/>
        </w:rPr>
        <w:t>- на фонд оплаты труда и страховые взносы;</w:t>
      </w:r>
    </w:p>
    <w:p w:rsidR="00A06CA6" w:rsidRDefault="00A06CA6" w:rsidP="00A06CA6">
      <w:pPr>
        <w:rPr>
          <w:rFonts w:cs="Arial"/>
        </w:rPr>
      </w:pPr>
      <w:r>
        <w:rPr>
          <w:rFonts w:cs="Arial"/>
        </w:rPr>
        <w:t>- на закупку товаров, работ и услуг для муниципальных нужд;</w:t>
      </w:r>
    </w:p>
    <w:p w:rsidR="00A06CA6" w:rsidRDefault="00A06CA6" w:rsidP="00A06CA6">
      <w:pPr>
        <w:rPr>
          <w:rFonts w:cs="Arial"/>
        </w:rPr>
      </w:pPr>
      <w:r>
        <w:rPr>
          <w:rFonts w:cs="Arial"/>
        </w:rPr>
        <w:t>- на уплату прочих налогов, сборов и иных платежей.</w:t>
      </w:r>
    </w:p>
    <w:p w:rsidR="00A06CA6" w:rsidRDefault="00A06CA6" w:rsidP="00A06CA6">
      <w:pPr>
        <w:rPr>
          <w:rFonts w:cs="Arial"/>
        </w:rPr>
      </w:pPr>
      <w:r>
        <w:rPr>
          <w:rFonts w:cs="Arial"/>
        </w:rPr>
        <w:t>Финансовое обеспечение деятельности органов местного самоуправления осуществляется на основании бюджетной сметы.</w:t>
      </w:r>
    </w:p>
    <w:p w:rsidR="00A06CA6" w:rsidRDefault="00A06CA6" w:rsidP="00A06CA6">
      <w:pPr>
        <w:rPr>
          <w:rFonts w:cs="Arial"/>
        </w:rPr>
      </w:pPr>
      <w:r>
        <w:rPr>
          <w:rFonts w:cs="Arial"/>
        </w:rPr>
        <w:t>Исполнителем данного основного мероприятия является администрация Бутурлиновского муниципального района.</w:t>
      </w:r>
    </w:p>
    <w:p w:rsidR="00A06CA6" w:rsidRDefault="00A06CA6" w:rsidP="00A06CA6">
      <w:pPr>
        <w:rPr>
          <w:rFonts w:cs="Arial"/>
        </w:rPr>
      </w:pPr>
      <w:r>
        <w:rPr>
          <w:rFonts w:cs="Arial"/>
        </w:rPr>
        <w:t>Срок реализации основного мероприятия: 2023-2030 годы.</w:t>
      </w:r>
    </w:p>
    <w:p w:rsidR="00A06CA6" w:rsidRDefault="00A06CA6" w:rsidP="00A06CA6">
      <w:pPr>
        <w:pStyle w:val="21"/>
        <w:spacing w:after="0" w:line="240" w:lineRule="auto"/>
        <w:ind w:left="0"/>
        <w:jc w:val="both"/>
        <w:rPr>
          <w:rFonts w:ascii="Arial" w:hAnsi="Arial" w:cs="Arial"/>
          <w:i w:val="0"/>
          <w:sz w:val="24"/>
          <w:szCs w:val="24"/>
        </w:rPr>
      </w:pPr>
      <w:r>
        <w:rPr>
          <w:rFonts w:ascii="Arial" w:hAnsi="Arial" w:cs="Arial"/>
          <w:i w:val="0"/>
          <w:sz w:val="24"/>
          <w:szCs w:val="24"/>
        </w:rPr>
        <w:t>В рамках основного мероприятия 3.2. «</w:t>
      </w:r>
      <w:r>
        <w:rPr>
          <w:rFonts w:ascii="Arial" w:hAnsi="Arial" w:cs="Arial"/>
          <w:i w:val="0"/>
          <w:sz w:val="24"/>
          <w:szCs w:val="24"/>
          <w:lang w:eastAsia="ru-RU"/>
        </w:rPr>
        <w:t xml:space="preserve">Финансовое обеспечение функций по переданным полномочиям» </w:t>
      </w:r>
      <w:r>
        <w:rPr>
          <w:rFonts w:ascii="Arial" w:hAnsi="Arial" w:cs="Arial"/>
          <w:i w:val="0"/>
          <w:sz w:val="24"/>
          <w:szCs w:val="24"/>
        </w:rPr>
        <w:t>предусмотрены расходы областного бюджета связанные с материально-техническим обеспечением, необходимым для создания оптимальных условий при осуществлении возложенных полномочий.</w:t>
      </w:r>
    </w:p>
    <w:p w:rsidR="00A06CA6" w:rsidRDefault="00A06CA6" w:rsidP="00A06CA6">
      <w:pPr>
        <w:rPr>
          <w:rFonts w:cs="Arial"/>
        </w:rPr>
      </w:pPr>
      <w:r>
        <w:rPr>
          <w:rFonts w:cs="Arial"/>
        </w:rPr>
        <w:t>Исполнителем данного основного мероприятия является администрация Бутурлиновского муниципального района.</w:t>
      </w:r>
    </w:p>
    <w:p w:rsidR="00A06CA6" w:rsidRDefault="00A06CA6" w:rsidP="00A06CA6">
      <w:pPr>
        <w:rPr>
          <w:rFonts w:cs="Arial"/>
        </w:rPr>
      </w:pPr>
      <w:r>
        <w:rPr>
          <w:rFonts w:cs="Arial"/>
        </w:rPr>
        <w:t>Срок реализации основного мероприятия: 2023-2030 годы.</w:t>
      </w:r>
    </w:p>
    <w:p w:rsidR="00A06CA6" w:rsidRDefault="00A06CA6" w:rsidP="00A06CA6">
      <w:pPr>
        <w:pStyle w:val="21"/>
        <w:spacing w:after="0" w:line="240" w:lineRule="auto"/>
        <w:ind w:left="0"/>
        <w:jc w:val="both"/>
        <w:rPr>
          <w:rFonts w:ascii="Arial" w:hAnsi="Arial" w:cs="Arial"/>
          <w:i w:val="0"/>
          <w:sz w:val="24"/>
          <w:szCs w:val="24"/>
        </w:rPr>
      </w:pPr>
      <w:r>
        <w:rPr>
          <w:rFonts w:ascii="Arial" w:hAnsi="Arial" w:cs="Arial"/>
          <w:i w:val="0"/>
          <w:sz w:val="24"/>
          <w:szCs w:val="24"/>
        </w:rPr>
        <w:t xml:space="preserve">В рамках основного мероприятия </w:t>
      </w:r>
      <w:r>
        <w:rPr>
          <w:rFonts w:ascii="Arial" w:hAnsi="Arial" w:cs="Arial"/>
          <w:i w:val="0"/>
          <w:sz w:val="24"/>
          <w:szCs w:val="24"/>
          <w:lang w:eastAsia="ru-RU"/>
        </w:rPr>
        <w:t xml:space="preserve">3.3. «Финансовое обеспечение деятельности МКУ «Служба хозяйственно-технического обеспечения» </w:t>
      </w:r>
      <w:r>
        <w:rPr>
          <w:rFonts w:ascii="Arial" w:hAnsi="Arial" w:cs="Arial"/>
          <w:i w:val="0"/>
          <w:sz w:val="24"/>
          <w:szCs w:val="24"/>
        </w:rPr>
        <w:t>планируется включение расходов на содержание муниципального казенного учреждения «Служба хозяйственно-технического обеспечения».</w:t>
      </w:r>
    </w:p>
    <w:p w:rsidR="00A06CA6" w:rsidRDefault="00A06CA6" w:rsidP="00A06CA6">
      <w:pPr>
        <w:rPr>
          <w:rFonts w:cs="Arial"/>
        </w:rPr>
      </w:pPr>
      <w:r>
        <w:rPr>
          <w:rFonts w:cs="Arial"/>
        </w:rPr>
        <w:t>Финансовое обеспечение деятельности МКУ осуществляется на основании бюджетной сметы.</w:t>
      </w:r>
    </w:p>
    <w:p w:rsidR="00A06CA6" w:rsidRDefault="00A06CA6" w:rsidP="00A06CA6">
      <w:pPr>
        <w:rPr>
          <w:rFonts w:cs="Arial"/>
        </w:rPr>
      </w:pPr>
      <w:r>
        <w:rPr>
          <w:rFonts w:cs="Arial"/>
        </w:rPr>
        <w:t>Исполнителем данного основного мероприятия является администрация Бутурлиновского муниципального района.</w:t>
      </w:r>
    </w:p>
    <w:p w:rsidR="00A06CA6" w:rsidRDefault="00A06CA6" w:rsidP="00A06CA6">
      <w:pPr>
        <w:rPr>
          <w:rFonts w:cs="Arial"/>
        </w:rPr>
      </w:pPr>
      <w:r>
        <w:rPr>
          <w:rFonts w:cs="Arial"/>
        </w:rPr>
        <w:t>Срок реализации основного мероприятия: 2023-2030 годы.</w:t>
      </w:r>
    </w:p>
    <w:p w:rsidR="00A06CA6" w:rsidRDefault="00A06CA6" w:rsidP="00A06CA6">
      <w:pPr>
        <w:pStyle w:val="21"/>
        <w:spacing w:after="0" w:line="240" w:lineRule="auto"/>
        <w:ind w:left="0"/>
        <w:jc w:val="both"/>
        <w:rPr>
          <w:rFonts w:ascii="Arial" w:hAnsi="Arial" w:cs="Arial"/>
          <w:i w:val="0"/>
          <w:sz w:val="24"/>
          <w:szCs w:val="24"/>
        </w:rPr>
      </w:pPr>
      <w:r>
        <w:rPr>
          <w:rFonts w:ascii="Arial" w:hAnsi="Arial" w:cs="Arial"/>
          <w:i w:val="0"/>
          <w:sz w:val="24"/>
          <w:szCs w:val="24"/>
        </w:rPr>
        <w:t xml:space="preserve">В рамках основного мероприятия </w:t>
      </w:r>
      <w:r>
        <w:rPr>
          <w:rFonts w:ascii="Arial" w:hAnsi="Arial" w:cs="Arial"/>
          <w:i w:val="0"/>
          <w:sz w:val="24"/>
          <w:szCs w:val="24"/>
          <w:lang w:val="en-US" w:eastAsia="ru-RU"/>
        </w:rPr>
        <w:t>WO</w:t>
      </w:r>
      <w:r>
        <w:rPr>
          <w:rFonts w:ascii="Arial" w:hAnsi="Arial" w:cs="Arial"/>
          <w:i w:val="0"/>
          <w:sz w:val="24"/>
          <w:szCs w:val="24"/>
          <w:lang w:eastAsia="ru-RU"/>
        </w:rPr>
        <w:t xml:space="preserve"> «Средства на обеспечение содействия комиссиям в осуществлении информирования граждан о подготовке и проведении общероссийского голосования</w:t>
      </w:r>
      <w:r>
        <w:rPr>
          <w:rFonts w:ascii="Arial" w:hAnsi="Arial" w:cs="Arial"/>
          <w:i w:val="0"/>
          <w:sz w:val="24"/>
          <w:szCs w:val="24"/>
        </w:rPr>
        <w:t xml:space="preserve">» предполагается выделение денежных средств на финансирование информирования граждан </w:t>
      </w:r>
      <w:r>
        <w:rPr>
          <w:rFonts w:ascii="Arial" w:hAnsi="Arial" w:cs="Arial"/>
          <w:i w:val="0"/>
          <w:sz w:val="24"/>
          <w:szCs w:val="24"/>
          <w:lang w:eastAsia="ru-RU"/>
        </w:rPr>
        <w:t>о подготовке и проведении общероссийского голосования.</w:t>
      </w:r>
    </w:p>
    <w:p w:rsidR="00A06CA6" w:rsidRDefault="00A06CA6" w:rsidP="00A06CA6">
      <w:pPr>
        <w:rPr>
          <w:rFonts w:cs="Arial"/>
        </w:rPr>
      </w:pPr>
    </w:p>
    <w:p w:rsidR="00A06CA6" w:rsidRDefault="00A06CA6" w:rsidP="00A06CA6">
      <w:pPr>
        <w:pStyle w:val="ConsPlusNormal"/>
        <w:widowControl/>
        <w:ind w:firstLine="709"/>
        <w:jc w:val="both"/>
        <w:rPr>
          <w:bCs/>
          <w:sz w:val="24"/>
          <w:szCs w:val="24"/>
        </w:rPr>
      </w:pPr>
      <w:r>
        <w:rPr>
          <w:bCs/>
          <w:sz w:val="24"/>
          <w:szCs w:val="24"/>
        </w:rPr>
        <w:t>4. Основные меры муниципального и правового регулирования подпрограммы</w:t>
      </w:r>
    </w:p>
    <w:p w:rsidR="00A06CA6" w:rsidRDefault="00A06CA6" w:rsidP="00A06CA6">
      <w:pPr>
        <w:rPr>
          <w:rFonts w:cs="Arial"/>
          <w:bCs/>
        </w:rPr>
      </w:pPr>
      <w:r>
        <w:rPr>
          <w:rFonts w:cs="Arial"/>
        </w:rPr>
        <w:t xml:space="preserve">Реализация мероприятий подпрограммы будет осуществляться в рамках действующей нормативно-правовой базы. </w:t>
      </w:r>
      <w:r>
        <w:rPr>
          <w:rFonts w:cs="Arial"/>
          <w:bCs/>
        </w:rPr>
        <w:t>Налоговые, таможенные, тарифные, кредитные меры муниципального и правового регулирования в рамках подпрограммы не предусмотрены.</w:t>
      </w:r>
    </w:p>
    <w:p w:rsidR="00A06CA6" w:rsidRDefault="00A06CA6" w:rsidP="00A06CA6">
      <w:pPr>
        <w:pStyle w:val="ConsPlusNormal"/>
        <w:widowControl/>
        <w:ind w:firstLine="709"/>
        <w:jc w:val="both"/>
        <w:rPr>
          <w:bCs/>
          <w:sz w:val="24"/>
          <w:szCs w:val="24"/>
        </w:rPr>
      </w:pPr>
      <w:r>
        <w:rPr>
          <w:bCs/>
          <w:sz w:val="24"/>
          <w:szCs w:val="24"/>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A06CA6" w:rsidRDefault="00A06CA6" w:rsidP="00A06CA6">
      <w:pPr>
        <w:rPr>
          <w:rFonts w:cs="Arial"/>
        </w:rPr>
      </w:pPr>
      <w:r>
        <w:rPr>
          <w:rFonts w:cs="Arial"/>
          <w:bCs/>
        </w:rPr>
        <w:t xml:space="preserve"> </w:t>
      </w:r>
      <w:r>
        <w:rPr>
          <w:rFonts w:cs="Arial"/>
        </w:rPr>
        <w:t>Участие общественных, научных и иных организаций, а также внебюджетных фондов и физических лиц в реализации подпрограммы не планируется.</w:t>
      </w:r>
    </w:p>
    <w:p w:rsidR="00A06CA6" w:rsidRDefault="00A06CA6" w:rsidP="00A06CA6">
      <w:pPr>
        <w:pStyle w:val="ConsPlusNormal"/>
        <w:widowControl/>
        <w:ind w:firstLine="709"/>
        <w:jc w:val="both"/>
        <w:rPr>
          <w:bCs/>
          <w:sz w:val="24"/>
          <w:szCs w:val="24"/>
        </w:rPr>
      </w:pPr>
      <w:r>
        <w:rPr>
          <w:bCs/>
          <w:sz w:val="24"/>
          <w:szCs w:val="24"/>
        </w:rPr>
        <w:t>6. Финансовое обеспечение реализации подпрограммы</w:t>
      </w:r>
    </w:p>
    <w:p w:rsidR="00A06CA6" w:rsidRDefault="00A06CA6" w:rsidP="00A06CA6">
      <w:pPr>
        <w:pStyle w:val="ConsPlusNormal"/>
        <w:widowControl/>
        <w:ind w:firstLine="709"/>
        <w:jc w:val="both"/>
        <w:rPr>
          <w:bCs/>
          <w:sz w:val="24"/>
          <w:szCs w:val="24"/>
        </w:rPr>
      </w:pPr>
    </w:p>
    <w:p w:rsidR="00A06CA6" w:rsidRDefault="00A06CA6" w:rsidP="00A06CA6">
      <w:pPr>
        <w:rPr>
          <w:rFonts w:cs="Arial"/>
        </w:rPr>
      </w:pPr>
      <w:r>
        <w:rPr>
          <w:rFonts w:cs="Arial"/>
        </w:rPr>
        <w:t>Расходы на реализацию подпрограммы формируются за счет средств областного и местного бюджетов.</w:t>
      </w:r>
    </w:p>
    <w:p w:rsidR="00A06CA6" w:rsidRDefault="00A06CA6" w:rsidP="00A06CA6">
      <w:pPr>
        <w:rPr>
          <w:rFonts w:cs="Arial"/>
        </w:rPr>
      </w:pPr>
      <w:r>
        <w:rPr>
          <w:rFonts w:cs="Arial"/>
        </w:rPr>
        <w:t>Объемы финансирования подпрограммы подлежат ежегодному уточнению в рамках бюджетного цикла.</w:t>
      </w:r>
    </w:p>
    <w:p w:rsidR="00A06CA6" w:rsidRDefault="00A06CA6" w:rsidP="00A06CA6">
      <w:pPr>
        <w:rPr>
          <w:rFonts w:cs="Arial"/>
        </w:rPr>
      </w:pPr>
      <w:r>
        <w:rPr>
          <w:rFonts w:cs="Arial"/>
        </w:rPr>
        <w:t>Ресурсное обеспечение подпрограммы за счет средств местного бюджета Бутурлиновского муниципального района в разрезе основных мероприятий по соответствующим главным распорядителям бюджетных средств по годам реализации муниципальной программы представлено в приложении № 3 к настоящей муниципальной программе.</w:t>
      </w:r>
    </w:p>
    <w:p w:rsidR="00A06CA6" w:rsidRDefault="00A06CA6" w:rsidP="00A06CA6">
      <w:pPr>
        <w:rPr>
          <w:rFonts w:cs="Arial"/>
          <w:bCs/>
        </w:rPr>
      </w:pPr>
      <w:r>
        <w:rPr>
          <w:rFonts w:cs="Arial"/>
          <w:bCs/>
        </w:rPr>
        <w:t>7. Анализ рисков реализации подпрограммы и описание мер управления рисками реализации подпрограммы</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Риски реализации подпрограммы могут являться следствием:</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б) недостаточной оценки бюджетных средств, необходимых для реализации поставленных задач;</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в) недостаточной квалификационной подготовки должностных лиц, ответственных за выполнение основных мероприятий подпрограммы;</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highlight w:val="yellow"/>
        </w:rPr>
      </w:pPr>
      <w:r>
        <w:rPr>
          <w:rFonts w:ascii="Arial" w:hAnsi="Arial" w:cs="Arial"/>
          <w:i w:val="0"/>
          <w:sz w:val="24"/>
          <w:szCs w:val="24"/>
        </w:rPr>
        <w:t>Оценка данных рисков – риски низкие.</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Мерами управления рисками являются:</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а) планирование реализации подпрограммы в рамках муниципальной программы;</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б) системный мониторинг выполнения мероприятий подпрограммы и прогнозирование текущих тенденций в сфере реализации подпрограммы;</w:t>
      </w:r>
    </w:p>
    <w:p w:rsidR="00A06CA6" w:rsidRDefault="00A06CA6" w:rsidP="00A06CA6">
      <w:pPr>
        <w:rPr>
          <w:rFonts w:cs="Arial"/>
        </w:rPr>
      </w:pPr>
      <w:r>
        <w:rPr>
          <w:rFonts w:cs="Arial"/>
        </w:rPr>
        <w:t>в) своевременная актуализация ежегодных планов реализации подпрограммы.</w:t>
      </w:r>
    </w:p>
    <w:p w:rsidR="00A06CA6" w:rsidRDefault="00A06CA6" w:rsidP="00A06CA6">
      <w:pPr>
        <w:rPr>
          <w:rFonts w:cs="Arial"/>
          <w:bCs/>
        </w:rPr>
      </w:pPr>
      <w:r>
        <w:rPr>
          <w:rFonts w:cs="Arial"/>
          <w:bCs/>
        </w:rPr>
        <w:t>8. Оценки эффективности реализации подпрограммы</w:t>
      </w:r>
    </w:p>
    <w:p w:rsidR="00A06CA6" w:rsidRDefault="00A06CA6" w:rsidP="00A06CA6">
      <w:pPr>
        <w:rPr>
          <w:rFonts w:cs="Arial"/>
        </w:rPr>
      </w:pPr>
      <w:r>
        <w:rPr>
          <w:rFonts w:cs="Arial"/>
        </w:rPr>
        <w:t>Оценка эффективности реализации подпрограммы будет осуществляться путем использования целевых показателей, характеризующих динамику воздействия муниципального управления в сфере развития муниципальных образований Воронежской области.</w:t>
      </w:r>
    </w:p>
    <w:p w:rsidR="00A06CA6" w:rsidRDefault="00A06CA6" w:rsidP="00A06CA6">
      <w:pPr>
        <w:rPr>
          <w:rFonts w:cs="Arial"/>
        </w:rPr>
      </w:pPr>
      <w:r>
        <w:rPr>
          <w:rFonts w:cs="Arial"/>
        </w:rPr>
        <w:t>В процессе реализации основных мероприятий прогнозируется достижение основных результатов:</w:t>
      </w:r>
    </w:p>
    <w:p w:rsidR="00A06CA6" w:rsidRDefault="00A06CA6" w:rsidP="00A06CA6">
      <w:pPr>
        <w:rPr>
          <w:rFonts w:cs="Arial"/>
        </w:rPr>
      </w:pPr>
      <w:r>
        <w:rPr>
          <w:rFonts w:cs="Arial"/>
        </w:rPr>
        <w:t xml:space="preserve">1. Повышение эффективности деятельности органов местного самоуправления Бутурлиновского муниципального района. </w:t>
      </w:r>
    </w:p>
    <w:p w:rsidR="00A06CA6" w:rsidRDefault="00A06CA6" w:rsidP="00A06CA6">
      <w:pPr>
        <w:rPr>
          <w:rFonts w:cs="Arial"/>
        </w:rPr>
      </w:pPr>
      <w:r>
        <w:rPr>
          <w:rFonts w:cs="Arial"/>
        </w:rPr>
        <w:t>2. Упрощение процедур получения гражданами и юридическими лицами муниципальных услуг.</w:t>
      </w:r>
    </w:p>
    <w:p w:rsidR="00A06CA6" w:rsidRDefault="00A06CA6" w:rsidP="00A06CA6">
      <w:pPr>
        <w:rPr>
          <w:rFonts w:cs="Arial"/>
        </w:rPr>
      </w:pPr>
      <w:r>
        <w:rPr>
          <w:rFonts w:cs="Arial"/>
        </w:rPr>
        <w:t>3. Создание условий для повышения эффективности и результативности деятельности муниципальных служащих, проведение эффективной кадровой политики в органах местного самоуправления, защита персональных данных и применение современных кадровых технологий на муниципальной службе.</w:t>
      </w:r>
    </w:p>
    <w:p w:rsidR="00A06CA6" w:rsidRDefault="00A06CA6" w:rsidP="00A06CA6">
      <w:pPr>
        <w:pStyle w:val="21"/>
        <w:widowControl w:val="0"/>
        <w:spacing w:after="0" w:line="240" w:lineRule="auto"/>
        <w:ind w:left="0"/>
        <w:jc w:val="both"/>
        <w:rPr>
          <w:rFonts w:ascii="Arial" w:hAnsi="Arial" w:cs="Arial"/>
          <w:i w:val="0"/>
          <w:sz w:val="24"/>
          <w:szCs w:val="24"/>
        </w:rPr>
      </w:pPr>
      <w:r>
        <w:rPr>
          <w:rFonts w:ascii="Arial" w:hAnsi="Arial" w:cs="Arial"/>
          <w:i w:val="0"/>
          <w:sz w:val="24"/>
          <w:szCs w:val="24"/>
        </w:rPr>
        <w:t>4. Предупреждение правонарушений несовершеннолетних подростков, нарушение санитарного порядка на территории района.</w:t>
      </w:r>
    </w:p>
    <w:p w:rsidR="00A06CA6" w:rsidRDefault="00A06CA6" w:rsidP="00A06CA6">
      <w:pPr>
        <w:pStyle w:val="21"/>
        <w:widowControl w:val="0"/>
        <w:autoSpaceDE w:val="0"/>
        <w:autoSpaceDN w:val="0"/>
        <w:adjustRightInd w:val="0"/>
        <w:spacing w:after="0" w:line="240" w:lineRule="auto"/>
        <w:ind w:left="0"/>
        <w:jc w:val="both"/>
        <w:rPr>
          <w:rFonts w:ascii="Arial" w:hAnsi="Arial" w:cs="Arial"/>
          <w:i w:val="0"/>
          <w:sz w:val="24"/>
          <w:szCs w:val="24"/>
        </w:rPr>
      </w:pPr>
      <w:r>
        <w:rPr>
          <w:rFonts w:ascii="Arial" w:hAnsi="Arial" w:cs="Arial"/>
          <w:i w:val="0"/>
          <w:sz w:val="24"/>
          <w:szCs w:val="24"/>
        </w:rPr>
        <w:t>5. Создание условий для достижения целей муниципальной программы и входящих в нее подпрограмм.</w:t>
      </w: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r>
        <w:rPr>
          <w:rFonts w:cs="Arial"/>
        </w:rPr>
        <w:t>Подпрограмма 5 «</w:t>
      </w:r>
      <w:r>
        <w:rPr>
          <w:rFonts w:cs="Arial"/>
          <w:bCs/>
        </w:rPr>
        <w:t xml:space="preserve">Дорожное хозяйство Бутурлиновского муниципального района» </w:t>
      </w:r>
      <w:r>
        <w:rPr>
          <w:rFonts w:cs="Arial"/>
        </w:rPr>
        <w:t xml:space="preserve">муниципальной программы «Развитие Бутурлиновского муниципального района Воронежской области» </w:t>
      </w:r>
    </w:p>
    <w:p w:rsidR="00A06CA6" w:rsidRDefault="00A06CA6" w:rsidP="00A06CA6">
      <w:pPr>
        <w:pStyle w:val="ConsPlusNormal"/>
        <w:ind w:firstLine="709"/>
        <w:jc w:val="both"/>
        <w:rPr>
          <w:sz w:val="24"/>
          <w:szCs w:val="24"/>
        </w:rPr>
      </w:pPr>
    </w:p>
    <w:p w:rsidR="00A06CA6" w:rsidRDefault="00A06CA6" w:rsidP="00A06CA6">
      <w:pPr>
        <w:pStyle w:val="ConsPlusNormal"/>
        <w:ind w:firstLine="709"/>
        <w:jc w:val="both"/>
        <w:rPr>
          <w:sz w:val="24"/>
          <w:szCs w:val="24"/>
        </w:rPr>
      </w:pPr>
      <w:r>
        <w:rPr>
          <w:sz w:val="24"/>
          <w:szCs w:val="24"/>
        </w:rPr>
        <w:t>ПАСПОРТ ПОДПРОГРАММЫ</w:t>
      </w:r>
    </w:p>
    <w:p w:rsidR="00A06CA6" w:rsidRDefault="00A06CA6" w:rsidP="00A06CA6">
      <w:pPr>
        <w:pStyle w:val="ConsPlusNormal"/>
        <w:ind w:firstLine="709"/>
        <w:jc w:val="both"/>
        <w:rPr>
          <w:sz w:val="24"/>
          <w:szCs w:val="24"/>
        </w:rPr>
      </w:pPr>
    </w:p>
    <w:tbl>
      <w:tblPr>
        <w:tblW w:w="9606" w:type="dxa"/>
        <w:tblLook w:val="00A0" w:firstRow="1" w:lastRow="0" w:firstColumn="1" w:lastColumn="0" w:noHBand="0" w:noVBand="0"/>
      </w:tblPr>
      <w:tblGrid>
        <w:gridCol w:w="2992"/>
        <w:gridCol w:w="6521"/>
        <w:gridCol w:w="93"/>
      </w:tblGrid>
      <w:tr w:rsidR="00A06CA6" w:rsidTr="00A06CA6">
        <w:trPr>
          <w:trHeight w:val="750"/>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Исполнители подпрограммы</w:t>
            </w:r>
          </w:p>
        </w:tc>
        <w:tc>
          <w:tcPr>
            <w:tcW w:w="6614" w:type="dxa"/>
            <w:gridSpan w:val="2"/>
            <w:tcBorders>
              <w:top w:val="single" w:sz="4" w:space="0" w:color="auto"/>
              <w:left w:val="nil"/>
              <w:bottom w:val="single" w:sz="4" w:space="0" w:color="auto"/>
              <w:right w:val="single" w:sz="4" w:space="0" w:color="auto"/>
            </w:tcBorders>
            <w:noWrap/>
            <w:hideMark/>
          </w:tcPr>
          <w:p w:rsidR="00A06CA6" w:rsidRDefault="00A06CA6">
            <w:pPr>
              <w:rPr>
                <w:rFonts w:cs="Arial"/>
              </w:rPr>
            </w:pPr>
            <w:r>
              <w:rPr>
                <w:rFonts w:cs="Arial"/>
              </w:rPr>
              <w:t>Администрация Бутурлиновского муниципального района</w:t>
            </w:r>
          </w:p>
        </w:tc>
      </w:tr>
      <w:tr w:rsidR="00A06CA6" w:rsidTr="00A06CA6">
        <w:trPr>
          <w:trHeight w:val="750"/>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Основные разработчики муниципальной подпрограммы</w:t>
            </w:r>
          </w:p>
        </w:tc>
        <w:tc>
          <w:tcPr>
            <w:tcW w:w="6614" w:type="dxa"/>
            <w:gridSpan w:val="2"/>
            <w:tcBorders>
              <w:top w:val="single" w:sz="4" w:space="0" w:color="auto"/>
              <w:left w:val="nil"/>
              <w:bottom w:val="single" w:sz="4" w:space="0" w:color="auto"/>
              <w:right w:val="single" w:sz="4" w:space="0" w:color="auto"/>
            </w:tcBorders>
            <w:noWrap/>
            <w:hideMark/>
          </w:tcPr>
          <w:p w:rsidR="00A06CA6" w:rsidRDefault="00A06CA6">
            <w:pPr>
              <w:rPr>
                <w:rFonts w:cs="Arial"/>
              </w:rPr>
            </w:pPr>
            <w:r>
              <w:rPr>
                <w:rFonts w:cs="Arial"/>
              </w:rPr>
              <w:t xml:space="preserve">Отдел муниципального хозяйства, строительства, архитектуры и экологии администрации Бутурлиновского муниципального района </w:t>
            </w:r>
            <w:r>
              <w:rPr>
                <w:rFonts w:cs="Arial"/>
              </w:rPr>
              <w:br/>
            </w:r>
          </w:p>
        </w:tc>
      </w:tr>
      <w:tr w:rsidR="00A06CA6" w:rsidTr="00A06CA6">
        <w:trPr>
          <w:trHeight w:val="1125"/>
        </w:trPr>
        <w:tc>
          <w:tcPr>
            <w:tcW w:w="299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Основные мероприятия подпрограммы</w:t>
            </w:r>
          </w:p>
        </w:tc>
        <w:tc>
          <w:tcPr>
            <w:tcW w:w="6614" w:type="dxa"/>
            <w:gridSpan w:val="2"/>
            <w:tcBorders>
              <w:top w:val="nil"/>
              <w:left w:val="nil"/>
              <w:bottom w:val="single" w:sz="4" w:space="0" w:color="auto"/>
              <w:right w:val="single" w:sz="4" w:space="0" w:color="auto"/>
            </w:tcBorders>
            <w:noWrap/>
          </w:tcPr>
          <w:p w:rsidR="00A06CA6" w:rsidRDefault="00A06CA6">
            <w:pPr>
              <w:pStyle w:val="ConsPlusNormal"/>
              <w:ind w:firstLine="709"/>
              <w:jc w:val="both"/>
              <w:rPr>
                <w:sz w:val="24"/>
                <w:szCs w:val="24"/>
              </w:rPr>
            </w:pPr>
            <w:r>
              <w:rPr>
                <w:sz w:val="24"/>
                <w:szCs w:val="24"/>
              </w:rPr>
              <w:t>Основное мероприятие 1. Ремонт и содержание автомобильных дорог.</w:t>
            </w:r>
          </w:p>
          <w:p w:rsidR="00A06CA6" w:rsidRDefault="00A06CA6">
            <w:pPr>
              <w:pStyle w:val="ConsPlusNormal"/>
              <w:ind w:firstLine="709"/>
              <w:jc w:val="both"/>
              <w:rPr>
                <w:sz w:val="24"/>
                <w:szCs w:val="24"/>
              </w:rPr>
            </w:pPr>
            <w:r>
              <w:rPr>
                <w:sz w:val="24"/>
                <w:szCs w:val="24"/>
              </w:rPr>
              <w:t>Основное мероприятие 2. Строительство сети автомобильных дорог общего пользования и искусственных сооружений на них.</w:t>
            </w:r>
          </w:p>
          <w:p w:rsidR="00A06CA6" w:rsidRDefault="00A06CA6">
            <w:pPr>
              <w:pStyle w:val="ConsPlusNormal"/>
              <w:ind w:firstLine="709"/>
              <w:jc w:val="both"/>
              <w:rPr>
                <w:sz w:val="24"/>
                <w:szCs w:val="24"/>
              </w:rPr>
            </w:pPr>
            <w:r>
              <w:rPr>
                <w:sz w:val="24"/>
                <w:szCs w:val="24"/>
              </w:rPr>
              <w:t>Основное мероприятие 3. Передача полномочий сельским поселениям на осуществление дорожной деятельности.</w:t>
            </w:r>
          </w:p>
          <w:p w:rsidR="00A06CA6" w:rsidRDefault="00A06CA6">
            <w:pPr>
              <w:pStyle w:val="ConsPlusNormal"/>
              <w:ind w:firstLine="709"/>
              <w:jc w:val="both"/>
              <w:rPr>
                <w:sz w:val="24"/>
                <w:szCs w:val="24"/>
              </w:rPr>
            </w:pPr>
          </w:p>
        </w:tc>
      </w:tr>
      <w:tr w:rsidR="00A06CA6" w:rsidTr="00A06CA6">
        <w:trPr>
          <w:trHeight w:val="1125"/>
        </w:trPr>
        <w:tc>
          <w:tcPr>
            <w:tcW w:w="299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br w:type="page"/>
              <w:t xml:space="preserve">Цель муниципальной подпрограммы </w:t>
            </w:r>
          </w:p>
        </w:tc>
        <w:tc>
          <w:tcPr>
            <w:tcW w:w="6614" w:type="dxa"/>
            <w:gridSpan w:val="2"/>
            <w:tcBorders>
              <w:top w:val="nil"/>
              <w:left w:val="nil"/>
              <w:bottom w:val="single" w:sz="4" w:space="0" w:color="auto"/>
              <w:right w:val="single" w:sz="4" w:space="0" w:color="auto"/>
            </w:tcBorders>
            <w:noWrap/>
            <w:hideMark/>
          </w:tcPr>
          <w:p w:rsidR="00A06CA6" w:rsidRDefault="00A06CA6">
            <w:pPr>
              <w:pStyle w:val="af3"/>
              <w:ind w:left="0"/>
              <w:jc w:val="both"/>
              <w:rPr>
                <w:rFonts w:cs="Arial"/>
                <w:i w:val="0"/>
              </w:rPr>
            </w:pPr>
            <w:r>
              <w:rPr>
                <w:rFonts w:cs="Arial"/>
                <w:i w:val="0"/>
              </w:rPr>
              <w:t>Развитие современной и эффективной автомобильно-дорожной инфраструктуры.</w:t>
            </w:r>
          </w:p>
        </w:tc>
      </w:tr>
      <w:tr w:rsidR="00A06CA6" w:rsidTr="00A06CA6">
        <w:trPr>
          <w:trHeight w:val="1125"/>
        </w:trPr>
        <w:tc>
          <w:tcPr>
            <w:tcW w:w="299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 xml:space="preserve">Задачи муниципальной подпрограммы </w:t>
            </w:r>
          </w:p>
        </w:tc>
        <w:tc>
          <w:tcPr>
            <w:tcW w:w="6614" w:type="dxa"/>
            <w:gridSpan w:val="2"/>
            <w:tcBorders>
              <w:top w:val="nil"/>
              <w:left w:val="nil"/>
              <w:bottom w:val="single" w:sz="4" w:space="0" w:color="auto"/>
              <w:right w:val="single" w:sz="4" w:space="0" w:color="auto"/>
            </w:tcBorders>
            <w:noWrap/>
            <w:hideMark/>
          </w:tcPr>
          <w:p w:rsidR="00A06CA6" w:rsidRDefault="00A06CA6">
            <w:pPr>
              <w:pStyle w:val="af4"/>
              <w:snapToGrid w:val="0"/>
              <w:spacing w:before="0" w:beforeAutospacing="0" w:after="0" w:afterAutospacing="0"/>
              <w:jc w:val="both"/>
              <w:rPr>
                <w:rFonts w:cs="Arial"/>
                <w:i w:val="0"/>
              </w:rPr>
            </w:pPr>
            <w:r>
              <w:rPr>
                <w:rFonts w:cs="Arial"/>
                <w:i w:val="0"/>
              </w:rPr>
              <w:t>Поддержание автодорог местного значения района и искусственных сооружений на них на уровне, соответствующем категории дороги.</w:t>
            </w:r>
          </w:p>
          <w:p w:rsidR="00A06CA6" w:rsidRDefault="00A06CA6">
            <w:pPr>
              <w:pStyle w:val="af4"/>
              <w:snapToGrid w:val="0"/>
              <w:spacing w:before="0" w:beforeAutospacing="0" w:after="0" w:afterAutospacing="0"/>
              <w:jc w:val="both"/>
              <w:rPr>
                <w:rFonts w:cs="Arial"/>
                <w:i w:val="0"/>
              </w:rPr>
            </w:pPr>
            <w:r>
              <w:rPr>
                <w:rFonts w:cs="Arial"/>
                <w:i w:val="0"/>
              </w:rPr>
              <w:t>Увеличение протяженности соответствующих нормативным требованиям автодорог Бутурлиновского муниципального района за счет их ремонта.</w:t>
            </w:r>
          </w:p>
        </w:tc>
      </w:tr>
      <w:tr w:rsidR="00A06CA6" w:rsidTr="00A06CA6">
        <w:trPr>
          <w:trHeight w:val="1125"/>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Целевые индикаторы и показатели муниципальной подпрограммы</w:t>
            </w:r>
          </w:p>
        </w:tc>
        <w:tc>
          <w:tcPr>
            <w:tcW w:w="661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A06CA6" w:rsidRDefault="00A06CA6">
            <w:pPr>
              <w:pStyle w:val="af4"/>
              <w:snapToGrid w:val="0"/>
              <w:spacing w:before="0" w:beforeAutospacing="0" w:after="0" w:afterAutospacing="0"/>
              <w:jc w:val="both"/>
              <w:rPr>
                <w:rFonts w:cs="Arial"/>
                <w:i w:val="0"/>
              </w:rPr>
            </w:pPr>
            <w:r>
              <w:rPr>
                <w:rFonts w:cs="Arial"/>
                <w:i w:val="0"/>
              </w:rPr>
              <w:t xml:space="preserve"> 1. Увеличение доли автомобильных дорог Бутурлиновского муниципального района, соответствующих нормативным требованиям.</w:t>
            </w:r>
          </w:p>
          <w:p w:rsidR="00A06CA6" w:rsidRDefault="00A06CA6">
            <w:pPr>
              <w:pStyle w:val="af4"/>
              <w:snapToGrid w:val="0"/>
              <w:spacing w:before="0" w:beforeAutospacing="0" w:after="0" w:afterAutospacing="0"/>
              <w:jc w:val="both"/>
              <w:rPr>
                <w:rFonts w:cs="Arial"/>
                <w:i w:val="0"/>
              </w:rPr>
            </w:pPr>
            <w:r>
              <w:rPr>
                <w:rFonts w:cs="Arial"/>
                <w:i w:val="0"/>
              </w:rPr>
              <w:t>2. Сокращение дорожно-транспортных происшествий по причине неудовлетворительного состояния автомобильных дорог, повышение уровня безопасности дорожного движения.</w:t>
            </w:r>
          </w:p>
        </w:tc>
      </w:tr>
      <w:tr w:rsidR="00A06CA6" w:rsidTr="00A06CA6">
        <w:trPr>
          <w:gridAfter w:val="1"/>
          <w:wAfter w:w="93" w:type="dxa"/>
          <w:trHeight w:val="591"/>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 xml:space="preserve">Этапы и сроки реализации муниципальной подпрограммы </w:t>
            </w:r>
          </w:p>
        </w:tc>
        <w:tc>
          <w:tcPr>
            <w:tcW w:w="6521" w:type="dxa"/>
            <w:tcBorders>
              <w:top w:val="single" w:sz="4" w:space="0" w:color="auto"/>
              <w:left w:val="nil"/>
              <w:bottom w:val="single" w:sz="4" w:space="0" w:color="auto"/>
              <w:right w:val="single" w:sz="4" w:space="0" w:color="auto"/>
            </w:tcBorders>
            <w:hideMark/>
          </w:tcPr>
          <w:p w:rsidR="00A06CA6" w:rsidRDefault="00A06CA6">
            <w:pPr>
              <w:rPr>
                <w:rFonts w:cs="Arial"/>
              </w:rPr>
            </w:pPr>
            <w:r>
              <w:rPr>
                <w:rFonts w:cs="Arial"/>
              </w:rPr>
              <w:t>2023 - 2030 годы</w:t>
            </w:r>
          </w:p>
        </w:tc>
      </w:tr>
      <w:tr w:rsidR="00A06CA6" w:rsidTr="00A06CA6">
        <w:trPr>
          <w:gridAfter w:val="1"/>
          <w:wAfter w:w="93" w:type="dxa"/>
          <w:trHeight w:val="699"/>
        </w:trPr>
        <w:tc>
          <w:tcPr>
            <w:tcW w:w="2992" w:type="dxa"/>
            <w:tcBorders>
              <w:top w:val="nil"/>
              <w:left w:val="single" w:sz="4" w:space="0" w:color="auto"/>
              <w:bottom w:val="single" w:sz="4" w:space="0" w:color="auto"/>
              <w:right w:val="single" w:sz="4" w:space="0" w:color="auto"/>
            </w:tcBorders>
            <w:hideMark/>
          </w:tcPr>
          <w:p w:rsidR="00A06CA6" w:rsidRDefault="00A06CA6">
            <w:pPr>
              <w:rPr>
                <w:rFonts w:cs="Arial"/>
              </w:rPr>
            </w:pPr>
            <w:r>
              <w:rPr>
                <w:rFonts w:cs="Arial"/>
              </w:rPr>
              <w:t xml:space="preserve">Объемы и источники финансирования </w:t>
            </w:r>
          </w:p>
        </w:tc>
        <w:tc>
          <w:tcPr>
            <w:tcW w:w="6521" w:type="dxa"/>
            <w:tcBorders>
              <w:top w:val="nil"/>
              <w:left w:val="nil"/>
              <w:bottom w:val="single" w:sz="4" w:space="0" w:color="auto"/>
              <w:right w:val="single" w:sz="4" w:space="0" w:color="auto"/>
            </w:tcBorders>
          </w:tcPr>
          <w:p w:rsidR="00A06CA6" w:rsidRDefault="00A06CA6">
            <w:pPr>
              <w:pStyle w:val="ConsPlusCell"/>
              <w:ind w:firstLine="709"/>
              <w:jc w:val="both"/>
              <w:rPr>
                <w:sz w:val="24"/>
                <w:szCs w:val="24"/>
              </w:rPr>
            </w:pPr>
            <w:r>
              <w:rPr>
                <w:sz w:val="24"/>
                <w:szCs w:val="24"/>
              </w:rPr>
              <w:t>Всего на реализацию мероприятий подпрограммы будет направлено 516155,5 тыс.рублей, в том числе:</w:t>
            </w:r>
          </w:p>
          <w:p w:rsidR="00A06CA6" w:rsidRDefault="00A06CA6">
            <w:pPr>
              <w:pStyle w:val="ConsPlusCell"/>
              <w:ind w:firstLine="709"/>
              <w:jc w:val="both"/>
              <w:rPr>
                <w:sz w:val="24"/>
                <w:szCs w:val="24"/>
              </w:rPr>
            </w:pPr>
            <w:r>
              <w:rPr>
                <w:sz w:val="24"/>
                <w:szCs w:val="24"/>
              </w:rPr>
              <w:t>в 2023 году 72928 тыс.рублей, в том числе 51332,2 за счет средств областного бюджета, 21595,8 тыс. рублей за счет средств местного бюджета;</w:t>
            </w:r>
          </w:p>
          <w:p w:rsidR="00A06CA6" w:rsidRDefault="00A06CA6">
            <w:pPr>
              <w:pStyle w:val="ConsPlusCell"/>
              <w:ind w:firstLine="709"/>
              <w:jc w:val="both"/>
              <w:rPr>
                <w:sz w:val="24"/>
                <w:szCs w:val="24"/>
              </w:rPr>
            </w:pPr>
            <w:r>
              <w:rPr>
                <w:sz w:val="24"/>
                <w:szCs w:val="24"/>
              </w:rPr>
              <w:t>в 2024 году 56585,4 тыс.рублей, в том числе за счет средств областного бюджета 37280,4 тыс. рублей, 19305 тыс. рублей за счет средств местного бюджета;</w:t>
            </w:r>
          </w:p>
          <w:p w:rsidR="00A06CA6" w:rsidRDefault="00A06CA6">
            <w:pPr>
              <w:pStyle w:val="ConsPlusCell"/>
              <w:ind w:firstLine="709"/>
              <w:jc w:val="both"/>
              <w:rPr>
                <w:sz w:val="24"/>
                <w:szCs w:val="24"/>
              </w:rPr>
            </w:pPr>
            <w:r>
              <w:rPr>
                <w:sz w:val="24"/>
                <w:szCs w:val="24"/>
              </w:rPr>
              <w:t>в 2025 году 62276,4 тыс.рублей, в том числе за счет средств областного бюджета 37280,4 тыс. рублей, 24996,4 тыс. рублей за счет средств местного бюджета;</w:t>
            </w:r>
          </w:p>
          <w:p w:rsidR="00A06CA6" w:rsidRDefault="00A06CA6">
            <w:pPr>
              <w:pStyle w:val="ConsPlusCell"/>
              <w:ind w:firstLine="709"/>
              <w:jc w:val="both"/>
              <w:rPr>
                <w:sz w:val="24"/>
                <w:szCs w:val="24"/>
              </w:rPr>
            </w:pPr>
            <w:r>
              <w:rPr>
                <w:sz w:val="24"/>
                <w:szCs w:val="24"/>
              </w:rPr>
              <w:t>в 2026 году 64873,13 тыс.рублей, в том числе за счет средств областного бюджета 45084,90 тыс. рублей, 19788,23 тыс. рублей за счет средств местного бюджета;</w:t>
            </w:r>
          </w:p>
          <w:p w:rsidR="00A06CA6" w:rsidRDefault="00A06CA6">
            <w:pPr>
              <w:pStyle w:val="ConsPlusCell"/>
              <w:ind w:firstLine="709"/>
              <w:jc w:val="both"/>
              <w:rPr>
                <w:sz w:val="24"/>
                <w:szCs w:val="24"/>
              </w:rPr>
            </w:pPr>
            <w:r>
              <w:rPr>
                <w:sz w:val="24"/>
                <w:szCs w:val="24"/>
              </w:rPr>
              <w:t>в 2027 году 64873,13 тыс.рублей, в том числе за счет средств областного бюджета 45084,90 тыс. рублей, 19788,23 тыс. рублей за счет средств местного бюджета;</w:t>
            </w:r>
          </w:p>
          <w:p w:rsidR="00A06CA6" w:rsidRDefault="00A06CA6">
            <w:pPr>
              <w:pStyle w:val="ConsPlusCell"/>
              <w:ind w:firstLine="709"/>
              <w:jc w:val="both"/>
              <w:rPr>
                <w:sz w:val="24"/>
                <w:szCs w:val="24"/>
              </w:rPr>
            </w:pPr>
            <w:r>
              <w:rPr>
                <w:sz w:val="24"/>
                <w:szCs w:val="24"/>
              </w:rPr>
              <w:t>в 2028 году 64873,13 тыс.рублей, в том числе за счет средств областного бюджета 45084,90 тыс. рублей, 19788,23 тыс. рублей за счет средств местного бюджета;</w:t>
            </w:r>
          </w:p>
          <w:p w:rsidR="00A06CA6" w:rsidRDefault="00A06CA6">
            <w:pPr>
              <w:pStyle w:val="ConsPlusCell"/>
              <w:ind w:firstLine="709"/>
              <w:jc w:val="both"/>
              <w:rPr>
                <w:sz w:val="24"/>
                <w:szCs w:val="24"/>
              </w:rPr>
            </w:pPr>
            <w:r>
              <w:rPr>
                <w:sz w:val="24"/>
                <w:szCs w:val="24"/>
              </w:rPr>
              <w:t>в 2029 году 64873,13 тыс.рублей, в том числе за счет средств областного бюджета 45084,90 тыс. рублей, 19788,23 тыс. рублей за счет средств местного бюджета;</w:t>
            </w:r>
          </w:p>
          <w:p w:rsidR="00A06CA6" w:rsidRDefault="00A06CA6">
            <w:pPr>
              <w:pStyle w:val="ConsPlusCell"/>
              <w:ind w:firstLine="709"/>
              <w:jc w:val="both"/>
              <w:rPr>
                <w:sz w:val="24"/>
                <w:szCs w:val="24"/>
              </w:rPr>
            </w:pPr>
            <w:r>
              <w:rPr>
                <w:sz w:val="24"/>
                <w:szCs w:val="24"/>
              </w:rPr>
              <w:t>в 2030 году 64873,13 тыс.рублей, в том числе за счет средств областного бюджета 45084,90 тыс. рублей, 19788,23 тыс. рублей за счет средств местного бюджета.</w:t>
            </w:r>
          </w:p>
          <w:p w:rsidR="00A06CA6" w:rsidRDefault="00A06CA6">
            <w:pPr>
              <w:pStyle w:val="af4"/>
              <w:spacing w:before="0" w:beforeAutospacing="0" w:after="0" w:afterAutospacing="0"/>
              <w:jc w:val="both"/>
              <w:rPr>
                <w:rFonts w:cs="Arial"/>
                <w:i w:val="0"/>
              </w:rPr>
            </w:pPr>
          </w:p>
        </w:tc>
      </w:tr>
      <w:tr w:rsidR="00A06CA6" w:rsidTr="00A06CA6">
        <w:trPr>
          <w:gridAfter w:val="1"/>
          <w:wAfter w:w="93" w:type="dxa"/>
          <w:trHeight w:val="1500"/>
        </w:trPr>
        <w:tc>
          <w:tcPr>
            <w:tcW w:w="2992"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Ожидаемые конечные результаты реализации муниципальной подпрограммы</w:t>
            </w:r>
          </w:p>
        </w:tc>
        <w:tc>
          <w:tcPr>
            <w:tcW w:w="6521" w:type="dxa"/>
            <w:tcBorders>
              <w:top w:val="single" w:sz="4" w:space="0" w:color="auto"/>
              <w:left w:val="single" w:sz="4" w:space="0" w:color="auto"/>
              <w:bottom w:val="single" w:sz="4" w:space="0" w:color="auto"/>
              <w:right w:val="single" w:sz="4" w:space="0" w:color="auto"/>
            </w:tcBorders>
            <w:hideMark/>
          </w:tcPr>
          <w:p w:rsidR="00A06CA6" w:rsidRDefault="00A06CA6">
            <w:pPr>
              <w:pStyle w:val="af4"/>
              <w:snapToGrid w:val="0"/>
              <w:spacing w:before="0" w:beforeAutospacing="0" w:after="0" w:afterAutospacing="0"/>
              <w:jc w:val="both"/>
              <w:rPr>
                <w:rFonts w:cs="Arial"/>
                <w:i w:val="0"/>
              </w:rPr>
            </w:pPr>
            <w:r>
              <w:rPr>
                <w:rFonts w:cs="Arial"/>
                <w:i w:val="0"/>
              </w:rPr>
              <w:t>1. Увеличение доли автомобильных дорог Бутурлиновского муниципального района, соответствующих нормативным требованиям до 40 % к 2030 году.</w:t>
            </w:r>
          </w:p>
          <w:p w:rsidR="00A06CA6" w:rsidRDefault="00A06CA6">
            <w:pPr>
              <w:pStyle w:val="af4"/>
              <w:snapToGrid w:val="0"/>
              <w:spacing w:before="0" w:beforeAutospacing="0" w:after="0" w:afterAutospacing="0"/>
              <w:jc w:val="both"/>
              <w:rPr>
                <w:rFonts w:cs="Arial"/>
                <w:i w:val="0"/>
              </w:rPr>
            </w:pPr>
            <w:r>
              <w:rPr>
                <w:rFonts w:cs="Arial"/>
                <w:i w:val="0"/>
              </w:rPr>
              <w:t xml:space="preserve">2. Сокращение дорожно-транспортных происшествий по причине неудовлетворительного состояния автомобильных дорог, повышение уровня безопасности дорожного движения. </w:t>
            </w:r>
          </w:p>
        </w:tc>
      </w:tr>
    </w:tbl>
    <w:p w:rsidR="00A06CA6" w:rsidRDefault="00A06CA6" w:rsidP="00A06CA6">
      <w:pPr>
        <w:rPr>
          <w:rFonts w:cs="Arial"/>
        </w:rPr>
      </w:pPr>
    </w:p>
    <w:p w:rsidR="00A06CA6" w:rsidRDefault="00A06CA6" w:rsidP="00A06CA6">
      <w:pPr>
        <w:rPr>
          <w:rFonts w:cs="Arial"/>
        </w:rPr>
      </w:pPr>
      <w:r>
        <w:rPr>
          <w:rFonts w:cs="Arial"/>
        </w:rPr>
        <w:t>Раздел 1. Характеристика сферы реализации подпрограммы, описание основных проблем в указанной сфере и прогноз ее развития</w:t>
      </w:r>
    </w:p>
    <w:p w:rsidR="00A06CA6" w:rsidRDefault="00A06CA6" w:rsidP="00A06CA6">
      <w:pPr>
        <w:pStyle w:val="af4"/>
        <w:spacing w:before="0" w:beforeAutospacing="0" w:after="0" w:afterAutospacing="0"/>
        <w:jc w:val="both"/>
        <w:rPr>
          <w:rFonts w:cs="Arial"/>
          <w:i w:val="0"/>
        </w:rPr>
      </w:pPr>
      <w:r>
        <w:rPr>
          <w:rFonts w:cs="Arial"/>
          <w:i w:val="0"/>
        </w:rPr>
        <w:t>Дорожное хозяйство является одним из элементов транспортной инфраструктуры, который обеспечивает конституционные гарантии граждан на свободу передвижения и делает возможным свободное перемещение товаров и услуг.</w:t>
      </w:r>
    </w:p>
    <w:p w:rsidR="00A06CA6" w:rsidRDefault="00A06CA6" w:rsidP="00A06CA6">
      <w:pPr>
        <w:pStyle w:val="af4"/>
        <w:spacing w:before="0" w:beforeAutospacing="0" w:after="0" w:afterAutospacing="0"/>
        <w:jc w:val="both"/>
        <w:rPr>
          <w:rFonts w:cs="Arial"/>
          <w:i w:val="0"/>
        </w:rPr>
      </w:pPr>
      <w:r>
        <w:rPr>
          <w:rFonts w:cs="Arial"/>
          <w:i w:val="0"/>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 или капитального ремонта.</w:t>
      </w:r>
    </w:p>
    <w:p w:rsidR="00A06CA6" w:rsidRDefault="00A06CA6" w:rsidP="00A06CA6">
      <w:pPr>
        <w:rPr>
          <w:rFonts w:cs="Arial"/>
        </w:rPr>
      </w:pPr>
      <w:r>
        <w:rPr>
          <w:rFonts w:cs="Arial"/>
        </w:rPr>
        <w:t>С созданием дорожного фонда Бутурлиновского муниципального района удается проводить целенаправленную работу по поддержанию автодорог района в нормативном состоянии, более активно влиять на развитие сети автомобильных дорог.</w:t>
      </w:r>
    </w:p>
    <w:p w:rsidR="00A06CA6" w:rsidRDefault="00A06CA6" w:rsidP="00A06CA6">
      <w:pPr>
        <w:rPr>
          <w:rFonts w:cs="Arial"/>
        </w:rPr>
      </w:pPr>
    </w:p>
    <w:p w:rsidR="00A06CA6" w:rsidRDefault="00A06CA6" w:rsidP="00A06CA6">
      <w:pPr>
        <w:rPr>
          <w:rFonts w:cs="Arial"/>
        </w:rPr>
      </w:pPr>
      <w:r>
        <w:rPr>
          <w:rFonts w:cs="Arial"/>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06CA6" w:rsidRDefault="00A06CA6" w:rsidP="00A06CA6">
      <w:pPr>
        <w:rPr>
          <w:rFonts w:cs="Arial"/>
        </w:rPr>
      </w:pPr>
    </w:p>
    <w:p w:rsidR="00A06CA6" w:rsidRDefault="00A06CA6" w:rsidP="00A06CA6">
      <w:pPr>
        <w:pStyle w:val="ConsPlusNormal"/>
        <w:ind w:firstLine="709"/>
        <w:jc w:val="both"/>
        <w:rPr>
          <w:sz w:val="24"/>
          <w:szCs w:val="24"/>
        </w:rPr>
      </w:pPr>
      <w:r>
        <w:rPr>
          <w:sz w:val="24"/>
          <w:szCs w:val="24"/>
        </w:rPr>
        <w:t>2.1. Приоритеты муниципальной политики в сфере реализации подпрограммы</w:t>
      </w:r>
    </w:p>
    <w:p w:rsidR="00A06CA6" w:rsidRDefault="00A06CA6" w:rsidP="00A06CA6">
      <w:pPr>
        <w:pStyle w:val="FR1"/>
        <w:spacing w:before="0"/>
        <w:ind w:firstLine="709"/>
        <w:jc w:val="both"/>
        <w:rPr>
          <w:rFonts w:ascii="Arial" w:hAnsi="Arial" w:cs="Arial"/>
          <w:sz w:val="24"/>
          <w:szCs w:val="24"/>
        </w:rPr>
      </w:pPr>
      <w:r>
        <w:rPr>
          <w:rFonts w:ascii="Arial" w:hAnsi="Arial" w:cs="Arial"/>
          <w:sz w:val="24"/>
          <w:szCs w:val="24"/>
        </w:rPr>
        <w:t>Приоритеты в сфере дорожного хозяйства определены стратегией социально-экономического развития Бутурлиновского муниципального района Воронежской области на период до 2035 года.</w:t>
      </w:r>
    </w:p>
    <w:p w:rsidR="00A06CA6" w:rsidRDefault="00A06CA6" w:rsidP="00A06CA6">
      <w:pPr>
        <w:rPr>
          <w:rFonts w:cs="Arial"/>
        </w:rPr>
      </w:pPr>
      <w:r>
        <w:rPr>
          <w:rFonts w:cs="Arial"/>
        </w:rPr>
        <w:t>Строительство и ремонт автомобильный дорог является одной из приоритетных задач района, направленной на решение важнейших проблем, связанных с обеспечением жителей района объектами транспортной инфраструктуры.</w:t>
      </w:r>
    </w:p>
    <w:p w:rsidR="00A06CA6" w:rsidRDefault="00A06CA6" w:rsidP="00A06CA6">
      <w:pPr>
        <w:rPr>
          <w:rFonts w:cs="Arial"/>
        </w:rPr>
      </w:pPr>
    </w:p>
    <w:p w:rsidR="00A06CA6" w:rsidRDefault="00A06CA6" w:rsidP="00A06CA6">
      <w:pPr>
        <w:pStyle w:val="af3"/>
        <w:shd w:val="clear" w:color="auto" w:fill="FFFFFF"/>
        <w:ind w:left="0"/>
        <w:jc w:val="both"/>
        <w:rPr>
          <w:rFonts w:cs="Arial"/>
          <w:i w:val="0"/>
        </w:rPr>
      </w:pPr>
      <w:r>
        <w:rPr>
          <w:rFonts w:cs="Arial"/>
          <w:i w:val="0"/>
        </w:rPr>
        <w:t>Основными приоритетами муниципальной политики в сфере дорожного хозяйства является повышение качества жизни населения.</w:t>
      </w:r>
    </w:p>
    <w:p w:rsidR="00A06CA6" w:rsidRDefault="00A06CA6" w:rsidP="00A06CA6">
      <w:pPr>
        <w:pStyle w:val="ConsPlusNormal"/>
        <w:ind w:firstLine="709"/>
        <w:jc w:val="both"/>
        <w:rPr>
          <w:sz w:val="24"/>
          <w:szCs w:val="24"/>
        </w:rPr>
      </w:pPr>
    </w:p>
    <w:p w:rsidR="00A06CA6" w:rsidRDefault="00A06CA6" w:rsidP="00A06CA6">
      <w:pPr>
        <w:pStyle w:val="ConsPlusNormal"/>
        <w:ind w:firstLine="709"/>
        <w:jc w:val="both"/>
        <w:rPr>
          <w:sz w:val="24"/>
          <w:szCs w:val="24"/>
        </w:rPr>
      </w:pPr>
      <w:r>
        <w:rPr>
          <w:sz w:val="24"/>
          <w:szCs w:val="24"/>
        </w:rPr>
        <w:t>2.2. Цели, задачи и показатели (индикаторы) достижения целей и решения задач</w:t>
      </w:r>
    </w:p>
    <w:p w:rsidR="00A06CA6" w:rsidRDefault="00A06CA6" w:rsidP="00A06CA6">
      <w:pPr>
        <w:pStyle w:val="af3"/>
        <w:ind w:left="0"/>
        <w:jc w:val="both"/>
        <w:rPr>
          <w:rFonts w:cs="Arial"/>
          <w:i w:val="0"/>
        </w:rPr>
      </w:pPr>
      <w:r>
        <w:rPr>
          <w:rFonts w:cs="Arial"/>
          <w:i w:val="0"/>
        </w:rPr>
        <w:t xml:space="preserve">Основная цель: </w:t>
      </w:r>
    </w:p>
    <w:p w:rsidR="00A06CA6" w:rsidRDefault="00A06CA6" w:rsidP="00A06CA6">
      <w:pPr>
        <w:pStyle w:val="af3"/>
        <w:ind w:left="0"/>
        <w:jc w:val="both"/>
        <w:rPr>
          <w:rFonts w:cs="Arial"/>
          <w:i w:val="0"/>
        </w:rPr>
      </w:pPr>
      <w:r>
        <w:rPr>
          <w:rFonts w:cs="Arial"/>
          <w:i w:val="0"/>
        </w:rPr>
        <w:t xml:space="preserve">- развитие современной и эффективной автомобильно-дорожной инфраструктуры. </w:t>
      </w:r>
    </w:p>
    <w:p w:rsidR="00A06CA6" w:rsidRDefault="00A06CA6" w:rsidP="00A06CA6">
      <w:pPr>
        <w:pStyle w:val="ConsPlusNormal"/>
        <w:ind w:firstLine="709"/>
        <w:jc w:val="both"/>
        <w:rPr>
          <w:sz w:val="24"/>
          <w:szCs w:val="24"/>
        </w:rPr>
      </w:pPr>
      <w:r>
        <w:rPr>
          <w:sz w:val="24"/>
          <w:szCs w:val="24"/>
        </w:rPr>
        <w:t>Основные задачи подпрограммы:</w:t>
      </w:r>
    </w:p>
    <w:p w:rsidR="00A06CA6" w:rsidRDefault="00A06CA6" w:rsidP="00A06CA6">
      <w:pPr>
        <w:pStyle w:val="af4"/>
        <w:spacing w:before="0" w:beforeAutospacing="0" w:after="0" w:afterAutospacing="0"/>
        <w:jc w:val="both"/>
        <w:rPr>
          <w:rFonts w:cs="Arial"/>
          <w:i w:val="0"/>
        </w:rPr>
      </w:pPr>
      <w:r>
        <w:rPr>
          <w:rFonts w:cs="Arial"/>
          <w:i w:val="0"/>
        </w:rPr>
        <w:t>- поддержание автодорог местного значения района и искусственных сооружений на них на уровне, соответствующем категории дороги;</w:t>
      </w:r>
    </w:p>
    <w:p w:rsidR="00A06CA6" w:rsidRDefault="00A06CA6" w:rsidP="00A06CA6">
      <w:pPr>
        <w:pStyle w:val="af4"/>
        <w:spacing w:before="0" w:beforeAutospacing="0" w:after="0" w:afterAutospacing="0"/>
        <w:jc w:val="both"/>
        <w:rPr>
          <w:rFonts w:cs="Arial"/>
          <w:i w:val="0"/>
        </w:rPr>
      </w:pPr>
      <w:r>
        <w:rPr>
          <w:rFonts w:cs="Arial"/>
          <w:i w:val="0"/>
        </w:rPr>
        <w:t>- увеличение протяженности соответствующих нормативным требованиям автодорог Бутурлиновского муниципального района за счет их ремонта.</w:t>
      </w:r>
    </w:p>
    <w:p w:rsidR="00A06CA6" w:rsidRDefault="00A06CA6" w:rsidP="00A06CA6">
      <w:pPr>
        <w:pStyle w:val="ConsPlusNormal"/>
        <w:ind w:firstLine="709"/>
        <w:jc w:val="both"/>
        <w:rPr>
          <w:sz w:val="24"/>
          <w:szCs w:val="24"/>
        </w:rPr>
      </w:pPr>
      <w:r>
        <w:rPr>
          <w:sz w:val="24"/>
          <w:szCs w:val="24"/>
        </w:rPr>
        <w:t>2.3. Описание основных ожидаемых конечных результатов подпрограммы</w:t>
      </w:r>
    </w:p>
    <w:p w:rsidR="00A06CA6" w:rsidRDefault="00A06CA6" w:rsidP="00A06CA6">
      <w:pPr>
        <w:pStyle w:val="ConsPlusNormal"/>
        <w:ind w:firstLine="709"/>
        <w:jc w:val="both"/>
        <w:rPr>
          <w:sz w:val="24"/>
          <w:szCs w:val="24"/>
        </w:rPr>
      </w:pPr>
      <w:r>
        <w:rPr>
          <w:sz w:val="24"/>
          <w:szCs w:val="24"/>
        </w:rPr>
        <w:t>Основными ожидаемыми результатами реализации подпрограммы по итогам 2030 года будут:</w:t>
      </w:r>
    </w:p>
    <w:p w:rsidR="00A06CA6" w:rsidRDefault="00A06CA6" w:rsidP="00A06CA6">
      <w:pPr>
        <w:pStyle w:val="af4"/>
        <w:snapToGrid w:val="0"/>
        <w:spacing w:before="0" w:beforeAutospacing="0" w:after="0" w:afterAutospacing="0"/>
        <w:jc w:val="both"/>
        <w:rPr>
          <w:rFonts w:cs="Arial"/>
          <w:i w:val="0"/>
        </w:rPr>
      </w:pPr>
      <w:r>
        <w:rPr>
          <w:rFonts w:cs="Arial"/>
          <w:i w:val="0"/>
        </w:rPr>
        <w:t>1. Увеличение доли автомобильных дорог Бутурлиновского муниципального района, соответствующих нормативным требованиям до 40% к 2030 году.</w:t>
      </w:r>
    </w:p>
    <w:p w:rsidR="00A06CA6" w:rsidRDefault="00A06CA6" w:rsidP="00A06CA6">
      <w:pPr>
        <w:pStyle w:val="af4"/>
        <w:snapToGrid w:val="0"/>
        <w:spacing w:before="0" w:beforeAutospacing="0" w:after="0" w:afterAutospacing="0"/>
        <w:jc w:val="both"/>
        <w:rPr>
          <w:rFonts w:cs="Arial"/>
          <w:i w:val="0"/>
        </w:rPr>
      </w:pPr>
      <w:r>
        <w:rPr>
          <w:rFonts w:cs="Arial"/>
          <w:i w:val="0"/>
        </w:rPr>
        <w:t>2. Сокращение дорожно-транспортных происшествий по причине неудовлетворительного состояния автомобильных дорог, повышение уровня безопасности дорожного движения.</w:t>
      </w:r>
    </w:p>
    <w:p w:rsidR="00A06CA6" w:rsidRDefault="00A06CA6" w:rsidP="00A06CA6">
      <w:pPr>
        <w:rPr>
          <w:rFonts w:cs="Arial"/>
          <w:bCs/>
        </w:rPr>
      </w:pPr>
      <w:r>
        <w:rPr>
          <w:rFonts w:cs="Arial"/>
          <w:bCs/>
        </w:rPr>
        <w:t>Раздел 3. Характеристика основных мероприятий подпрограммы</w:t>
      </w:r>
    </w:p>
    <w:p w:rsidR="00A06CA6" w:rsidRDefault="00A06CA6" w:rsidP="00A06CA6">
      <w:pPr>
        <w:pStyle w:val="af4"/>
        <w:spacing w:before="0" w:beforeAutospacing="0" w:after="0" w:afterAutospacing="0"/>
        <w:jc w:val="both"/>
        <w:rPr>
          <w:rFonts w:cs="Arial"/>
          <w:i w:val="0"/>
        </w:rPr>
      </w:pPr>
      <w:r>
        <w:rPr>
          <w:rFonts w:cs="Arial"/>
          <w:i w:val="0"/>
        </w:rPr>
        <w:t>Основные мероприятия для выполнения поставленных задач в ходе реализации подпрограммы:</w:t>
      </w:r>
    </w:p>
    <w:p w:rsidR="00A06CA6" w:rsidRDefault="00A06CA6" w:rsidP="00A06CA6">
      <w:pPr>
        <w:pStyle w:val="af4"/>
        <w:spacing w:before="0" w:beforeAutospacing="0" w:after="0" w:afterAutospacing="0"/>
        <w:jc w:val="both"/>
        <w:rPr>
          <w:rFonts w:cs="Arial"/>
          <w:i w:val="0"/>
        </w:rPr>
      </w:pPr>
      <w:r>
        <w:rPr>
          <w:rFonts w:cs="Arial"/>
          <w:i w:val="0"/>
        </w:rPr>
        <w:t xml:space="preserve"> тыс.руб.</w:t>
      </w:r>
    </w:p>
    <w:tbl>
      <w:tblPr>
        <w:tblpPr w:leftFromText="180" w:rightFromText="180" w:vertAnchor="text" w:horzAnchor="page" w:tblpX="538" w:tblpY="515"/>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600"/>
        <w:gridCol w:w="851"/>
        <w:gridCol w:w="996"/>
        <w:gridCol w:w="989"/>
        <w:gridCol w:w="996"/>
        <w:gridCol w:w="1144"/>
        <w:gridCol w:w="1140"/>
        <w:gridCol w:w="1115"/>
        <w:gridCol w:w="969"/>
        <w:gridCol w:w="873"/>
      </w:tblGrid>
      <w:tr w:rsidR="00A06CA6" w:rsidTr="00A06CA6">
        <w:tc>
          <w:tcPr>
            <w:tcW w:w="636" w:type="dxa"/>
            <w:vMerge w:val="restart"/>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 п\п</w:t>
            </w:r>
          </w:p>
        </w:tc>
        <w:tc>
          <w:tcPr>
            <w:tcW w:w="1599" w:type="dxa"/>
            <w:vMerge w:val="restart"/>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Наименование мероприятия</w:t>
            </w:r>
          </w:p>
        </w:tc>
        <w:tc>
          <w:tcPr>
            <w:tcW w:w="850" w:type="dxa"/>
            <w:vMerge w:val="restart"/>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Всего</w:t>
            </w:r>
          </w:p>
        </w:tc>
        <w:tc>
          <w:tcPr>
            <w:tcW w:w="8222" w:type="dxa"/>
            <w:gridSpan w:val="8"/>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В том числе по годам</w:t>
            </w:r>
          </w:p>
        </w:tc>
      </w:tr>
      <w:tr w:rsidR="00A06CA6" w:rsidTr="00A06CA6">
        <w:tc>
          <w:tcPr>
            <w:tcW w:w="636"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2023г</w:t>
            </w:r>
          </w:p>
        </w:tc>
        <w:tc>
          <w:tcPr>
            <w:tcW w:w="989"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2024г.</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2025г.</w:t>
            </w:r>
          </w:p>
        </w:tc>
        <w:tc>
          <w:tcPr>
            <w:tcW w:w="1144"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2026г.</w:t>
            </w:r>
          </w:p>
        </w:tc>
        <w:tc>
          <w:tcPr>
            <w:tcW w:w="1140"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2027г.</w:t>
            </w:r>
          </w:p>
        </w:tc>
        <w:tc>
          <w:tcPr>
            <w:tcW w:w="1115"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2028г.</w:t>
            </w:r>
          </w:p>
        </w:tc>
        <w:tc>
          <w:tcPr>
            <w:tcW w:w="969"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2029 г.</w:t>
            </w:r>
          </w:p>
        </w:tc>
        <w:tc>
          <w:tcPr>
            <w:tcW w:w="873"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2030 г.</w:t>
            </w:r>
          </w:p>
        </w:tc>
      </w:tr>
      <w:tr w:rsidR="00A06CA6" w:rsidTr="00A06CA6">
        <w:tc>
          <w:tcPr>
            <w:tcW w:w="63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1</w:t>
            </w:r>
          </w:p>
        </w:tc>
        <w:tc>
          <w:tcPr>
            <w:tcW w:w="1599"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pPr>
            <w:r>
              <w:t>Ремонт и содержание автомобильных дорог.</w:t>
            </w:r>
          </w:p>
        </w:tc>
        <w:tc>
          <w:tcPr>
            <w:tcW w:w="850"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351317,5</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51332,2</w:t>
            </w:r>
          </w:p>
        </w:tc>
        <w:tc>
          <w:tcPr>
            <w:tcW w:w="989"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37280,4</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37280,4</w:t>
            </w:r>
          </w:p>
        </w:tc>
        <w:tc>
          <w:tcPr>
            <w:tcW w:w="114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45084,9</w:t>
            </w:r>
          </w:p>
        </w:tc>
        <w:tc>
          <w:tcPr>
            <w:tcW w:w="114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45084,9</w:t>
            </w:r>
          </w:p>
        </w:tc>
        <w:tc>
          <w:tcPr>
            <w:tcW w:w="111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45084,9</w:t>
            </w:r>
          </w:p>
        </w:tc>
        <w:tc>
          <w:tcPr>
            <w:tcW w:w="969"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45084,9</w:t>
            </w:r>
          </w:p>
        </w:tc>
        <w:tc>
          <w:tcPr>
            <w:tcW w:w="87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45084,9</w:t>
            </w:r>
          </w:p>
        </w:tc>
      </w:tr>
      <w:tr w:rsidR="00A06CA6" w:rsidTr="00A06CA6">
        <w:tc>
          <w:tcPr>
            <w:tcW w:w="63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2</w:t>
            </w:r>
          </w:p>
        </w:tc>
        <w:tc>
          <w:tcPr>
            <w:tcW w:w="1599"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pPr>
            <w:r>
              <w:t>Строительство сети автомобильных</w:t>
            </w:r>
          </w:p>
          <w:p w:rsidR="00A06CA6" w:rsidRDefault="00A06CA6">
            <w:pPr>
              <w:pStyle w:val="ConsPlusNormal"/>
              <w:ind w:firstLine="0"/>
              <w:jc w:val="both"/>
            </w:pPr>
            <w:r>
              <w:t>дорог общего пользования и искусственных сооружений на них</w:t>
            </w:r>
          </w:p>
        </w:tc>
        <w:tc>
          <w:tcPr>
            <w:tcW w:w="850"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52096,15</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9138,8</w:t>
            </w:r>
          </w:p>
        </w:tc>
        <w:tc>
          <w:tcPr>
            <w:tcW w:w="989"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5783</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7492</w:t>
            </w:r>
          </w:p>
        </w:tc>
        <w:tc>
          <w:tcPr>
            <w:tcW w:w="114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5936,47</w:t>
            </w:r>
          </w:p>
        </w:tc>
        <w:tc>
          <w:tcPr>
            <w:tcW w:w="114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5936,47</w:t>
            </w:r>
          </w:p>
        </w:tc>
        <w:tc>
          <w:tcPr>
            <w:tcW w:w="111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5936,47</w:t>
            </w:r>
          </w:p>
        </w:tc>
        <w:tc>
          <w:tcPr>
            <w:tcW w:w="969"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5936,47</w:t>
            </w:r>
          </w:p>
        </w:tc>
        <w:tc>
          <w:tcPr>
            <w:tcW w:w="87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5936,47</w:t>
            </w:r>
          </w:p>
        </w:tc>
      </w:tr>
      <w:tr w:rsidR="00A06CA6" w:rsidTr="00A06CA6">
        <w:tc>
          <w:tcPr>
            <w:tcW w:w="63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3.</w:t>
            </w:r>
          </w:p>
        </w:tc>
        <w:tc>
          <w:tcPr>
            <w:tcW w:w="1599"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pPr>
            <w:r>
              <w:t>Передача полномочий сельским поселениям на осуществление дорожной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112741,8</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12457</w:t>
            </w:r>
          </w:p>
        </w:tc>
        <w:tc>
          <w:tcPr>
            <w:tcW w:w="989"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13522</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17504</w:t>
            </w:r>
          </w:p>
        </w:tc>
        <w:tc>
          <w:tcPr>
            <w:tcW w:w="114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13851,76</w:t>
            </w:r>
          </w:p>
        </w:tc>
        <w:tc>
          <w:tcPr>
            <w:tcW w:w="114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13851,76</w:t>
            </w:r>
          </w:p>
        </w:tc>
        <w:tc>
          <w:tcPr>
            <w:tcW w:w="111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13851,76</w:t>
            </w:r>
          </w:p>
        </w:tc>
        <w:tc>
          <w:tcPr>
            <w:tcW w:w="969"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13851,76</w:t>
            </w:r>
          </w:p>
        </w:tc>
        <w:tc>
          <w:tcPr>
            <w:tcW w:w="87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13851,76</w:t>
            </w:r>
          </w:p>
        </w:tc>
      </w:tr>
      <w:tr w:rsidR="00A06CA6" w:rsidTr="00A06CA6">
        <w:tc>
          <w:tcPr>
            <w:tcW w:w="636" w:type="dxa"/>
            <w:tcBorders>
              <w:top w:val="single" w:sz="4" w:space="0" w:color="auto"/>
              <w:left w:val="single" w:sz="4" w:space="0" w:color="auto"/>
              <w:bottom w:val="single" w:sz="4" w:space="0" w:color="auto"/>
              <w:right w:val="single" w:sz="4" w:space="0" w:color="auto"/>
            </w:tcBorders>
          </w:tcPr>
          <w:p w:rsidR="00A06CA6" w:rsidRDefault="00A06CA6">
            <w:pPr>
              <w:pStyle w:val="af1"/>
              <w:shd w:val="clear" w:color="auto" w:fill="auto"/>
              <w:spacing w:line="240" w:lineRule="auto"/>
              <w:ind w:left="0" w:firstLine="0"/>
              <w:rPr>
                <w:rFonts w:cs="Arial"/>
                <w:i w:val="0"/>
                <w:color w:val="auto"/>
                <w:sz w:val="20"/>
              </w:rPr>
            </w:pPr>
          </w:p>
        </w:tc>
        <w:tc>
          <w:tcPr>
            <w:tcW w:w="1599" w:type="dxa"/>
            <w:tcBorders>
              <w:top w:val="single" w:sz="4" w:space="0" w:color="auto"/>
              <w:left w:val="single" w:sz="4" w:space="0" w:color="auto"/>
              <w:bottom w:val="single" w:sz="4" w:space="0" w:color="auto"/>
              <w:right w:val="single" w:sz="4" w:space="0" w:color="auto"/>
            </w:tcBorders>
            <w:hideMark/>
          </w:tcPr>
          <w:p w:rsidR="00A06CA6" w:rsidRDefault="00A06CA6">
            <w:pPr>
              <w:pStyle w:val="ConsPlusNormal"/>
              <w:ind w:firstLine="0"/>
              <w:jc w:val="both"/>
            </w:pPr>
            <w:r>
              <w:t>ИТОГО</w:t>
            </w:r>
          </w:p>
        </w:tc>
        <w:tc>
          <w:tcPr>
            <w:tcW w:w="850"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516155,45</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72928,0</w:t>
            </w:r>
          </w:p>
        </w:tc>
        <w:tc>
          <w:tcPr>
            <w:tcW w:w="989" w:type="dxa"/>
            <w:tcBorders>
              <w:top w:val="single" w:sz="4" w:space="0" w:color="auto"/>
              <w:left w:val="single" w:sz="4" w:space="0" w:color="auto"/>
              <w:bottom w:val="single" w:sz="4" w:space="0" w:color="auto"/>
              <w:right w:val="single" w:sz="4" w:space="0" w:color="auto"/>
            </w:tcBorders>
            <w:hideMark/>
          </w:tcPr>
          <w:p w:rsidR="00A06CA6" w:rsidRDefault="00A06CA6">
            <w:pPr>
              <w:pStyle w:val="af1"/>
              <w:shd w:val="clear" w:color="auto" w:fill="auto"/>
              <w:spacing w:line="240" w:lineRule="auto"/>
              <w:ind w:left="0" w:firstLine="0"/>
              <w:rPr>
                <w:rFonts w:cs="Arial"/>
                <w:i w:val="0"/>
                <w:color w:val="auto"/>
                <w:sz w:val="20"/>
              </w:rPr>
            </w:pPr>
            <w:r>
              <w:rPr>
                <w:rFonts w:cs="Arial"/>
                <w:i w:val="0"/>
                <w:color w:val="auto"/>
                <w:sz w:val="20"/>
              </w:rPr>
              <w:t>56585,4</w:t>
            </w:r>
          </w:p>
        </w:tc>
        <w:tc>
          <w:tcPr>
            <w:tcW w:w="996"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62276,4</w:t>
            </w:r>
          </w:p>
        </w:tc>
        <w:tc>
          <w:tcPr>
            <w:tcW w:w="1144"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64873,13</w:t>
            </w:r>
          </w:p>
        </w:tc>
        <w:tc>
          <w:tcPr>
            <w:tcW w:w="1140"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64873,13</w:t>
            </w:r>
          </w:p>
        </w:tc>
        <w:tc>
          <w:tcPr>
            <w:tcW w:w="1115"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64873,13</w:t>
            </w:r>
          </w:p>
        </w:tc>
        <w:tc>
          <w:tcPr>
            <w:tcW w:w="969"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64873,13</w:t>
            </w:r>
          </w:p>
        </w:tc>
        <w:tc>
          <w:tcPr>
            <w:tcW w:w="873" w:type="dxa"/>
            <w:tcBorders>
              <w:top w:val="single" w:sz="4" w:space="0" w:color="auto"/>
              <w:left w:val="single" w:sz="4" w:space="0" w:color="auto"/>
              <w:bottom w:val="single" w:sz="4" w:space="0" w:color="auto"/>
              <w:right w:val="single" w:sz="4" w:space="0" w:color="auto"/>
            </w:tcBorders>
            <w:hideMark/>
          </w:tcPr>
          <w:p w:rsidR="00A06CA6" w:rsidRDefault="00A06CA6">
            <w:pPr>
              <w:ind w:firstLine="0"/>
              <w:rPr>
                <w:rFonts w:cs="Arial"/>
                <w:sz w:val="20"/>
                <w:szCs w:val="20"/>
              </w:rPr>
            </w:pPr>
            <w:r>
              <w:rPr>
                <w:rFonts w:cs="Arial"/>
                <w:sz w:val="20"/>
                <w:szCs w:val="20"/>
              </w:rPr>
              <w:t>64873,13</w:t>
            </w:r>
          </w:p>
        </w:tc>
      </w:tr>
    </w:tbl>
    <w:p w:rsidR="00A06CA6" w:rsidRDefault="00A06CA6" w:rsidP="00A06CA6">
      <w:pPr>
        <w:pStyle w:val="af4"/>
        <w:spacing w:before="0" w:beforeAutospacing="0" w:after="0" w:afterAutospacing="0"/>
        <w:jc w:val="both"/>
        <w:rPr>
          <w:rFonts w:cs="Arial"/>
          <w:i w:val="0"/>
        </w:rPr>
      </w:pPr>
      <w:r>
        <w:rPr>
          <w:rFonts w:cs="Arial"/>
          <w:i w:val="0"/>
        </w:rPr>
        <w:t xml:space="preserve"> </w:t>
      </w:r>
    </w:p>
    <w:p w:rsidR="00A06CA6" w:rsidRDefault="00A06CA6" w:rsidP="00A06CA6">
      <w:pPr>
        <w:pStyle w:val="af1"/>
        <w:spacing w:line="240" w:lineRule="auto"/>
        <w:ind w:left="0" w:firstLine="709"/>
        <w:rPr>
          <w:rFonts w:cs="Arial"/>
          <w:i w:val="0"/>
          <w:color w:val="auto"/>
          <w:sz w:val="24"/>
          <w:szCs w:val="24"/>
        </w:rPr>
      </w:pPr>
    </w:p>
    <w:p w:rsidR="00A06CA6" w:rsidRDefault="00A06CA6" w:rsidP="00A06CA6">
      <w:pPr>
        <w:rPr>
          <w:rFonts w:cs="Arial"/>
          <w:bCs/>
        </w:rPr>
      </w:pPr>
      <w:r>
        <w:rPr>
          <w:rFonts w:cs="Arial"/>
          <w:bCs/>
        </w:rPr>
        <w:t>Раздел 4. Основные меры муниципального и правового регулирования подпрограммы</w:t>
      </w: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A06CA6" w:rsidRDefault="00A06CA6" w:rsidP="00A06CA6">
      <w:pPr>
        <w:pStyle w:val="ConsPlusNormal"/>
        <w:widowControl/>
        <w:ind w:firstLine="709"/>
        <w:jc w:val="both"/>
        <w:rPr>
          <w:bCs/>
          <w:sz w:val="24"/>
          <w:szCs w:val="24"/>
        </w:rPr>
      </w:pPr>
    </w:p>
    <w:p w:rsidR="00A06CA6" w:rsidRDefault="00A06CA6" w:rsidP="00A06CA6">
      <w:pPr>
        <w:rPr>
          <w:rFonts w:cs="Arial"/>
          <w:bCs/>
        </w:rPr>
      </w:pPr>
      <w:r>
        <w:rPr>
          <w:rFonts w:cs="Arial"/>
          <w:bCs/>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A06CA6" w:rsidRDefault="00A06CA6" w:rsidP="00A06CA6">
      <w:pPr>
        <w:rPr>
          <w:rFonts w:cs="Arial"/>
          <w:bCs/>
        </w:rPr>
      </w:pPr>
    </w:p>
    <w:p w:rsidR="00A06CA6" w:rsidRDefault="00A06CA6" w:rsidP="00A06CA6">
      <w:pPr>
        <w:rPr>
          <w:rFonts w:cs="Arial"/>
          <w:bCs/>
        </w:rPr>
      </w:pPr>
      <w:r>
        <w:rPr>
          <w:rFonts w:cs="Arial"/>
          <w:bCs/>
        </w:rPr>
        <w:t xml:space="preserve">Юридические и физические лица могут принять участие в софинансировании проектов развития транспортной инфраструктуры района в добровольном порядке. </w:t>
      </w:r>
    </w:p>
    <w:p w:rsidR="00A06CA6" w:rsidRDefault="00A06CA6" w:rsidP="00A06CA6">
      <w:pPr>
        <w:rPr>
          <w:rFonts w:cs="Arial"/>
        </w:rPr>
      </w:pPr>
      <w:r>
        <w:rPr>
          <w:rFonts w:cs="Arial"/>
        </w:rPr>
        <w:t>Участие общественных, научных организаций, а также внебюджетных фондов в реализации подпрограммы не планируется.</w:t>
      </w:r>
    </w:p>
    <w:p w:rsidR="00A06CA6" w:rsidRDefault="00A06CA6" w:rsidP="00A06CA6">
      <w:pPr>
        <w:rPr>
          <w:rFonts w:cs="Arial"/>
        </w:rPr>
      </w:pPr>
    </w:p>
    <w:p w:rsidR="00A06CA6" w:rsidRDefault="00A06CA6" w:rsidP="00A06CA6">
      <w:pPr>
        <w:rPr>
          <w:rFonts w:cs="Arial"/>
        </w:rPr>
      </w:pPr>
      <w:r>
        <w:rPr>
          <w:rFonts w:cs="Arial"/>
        </w:rPr>
        <w:t>Раздел 6. Финансовое обеспечение реализации подпрограммы</w:t>
      </w:r>
    </w:p>
    <w:p w:rsidR="00A06CA6" w:rsidRDefault="00A06CA6" w:rsidP="00A06CA6">
      <w:pPr>
        <w:pStyle w:val="af4"/>
        <w:snapToGrid w:val="0"/>
        <w:spacing w:before="0" w:beforeAutospacing="0" w:after="0" w:afterAutospacing="0"/>
        <w:jc w:val="both"/>
        <w:rPr>
          <w:rFonts w:cs="Arial"/>
          <w:i w:val="0"/>
        </w:rPr>
      </w:pPr>
      <w:r>
        <w:rPr>
          <w:rFonts w:cs="Arial"/>
          <w:i w:val="0"/>
        </w:rPr>
        <w:t>Общая сумма средств, направляемых на реализацию подпрограммы</w:t>
      </w:r>
      <w:r>
        <w:rPr>
          <w:rFonts w:cs="Arial"/>
          <w:bCs/>
          <w:i w:val="0"/>
        </w:rPr>
        <w:t xml:space="preserve"> </w:t>
      </w:r>
      <w:r>
        <w:rPr>
          <w:rFonts w:cs="Arial"/>
          <w:i w:val="0"/>
        </w:rPr>
        <w:t>517967,96 тыс. рублей, в том числе:</w:t>
      </w:r>
    </w:p>
    <w:p w:rsidR="00A06CA6" w:rsidRDefault="00A06CA6" w:rsidP="00A06CA6">
      <w:pPr>
        <w:pStyle w:val="af4"/>
        <w:spacing w:before="0" w:beforeAutospacing="0" w:after="0" w:afterAutospacing="0"/>
        <w:jc w:val="both"/>
        <w:rPr>
          <w:rFonts w:cs="Arial"/>
          <w:i w:val="0"/>
        </w:rPr>
      </w:pPr>
      <w:r>
        <w:rPr>
          <w:rFonts w:cs="Arial"/>
          <w:i w:val="0"/>
        </w:rPr>
        <w:t>2023 год — 72 928,0 тыс. рублей;</w:t>
      </w:r>
    </w:p>
    <w:p w:rsidR="00A06CA6" w:rsidRDefault="00A06CA6" w:rsidP="00A06CA6">
      <w:pPr>
        <w:pStyle w:val="af4"/>
        <w:spacing w:before="0" w:beforeAutospacing="0" w:after="0" w:afterAutospacing="0"/>
        <w:jc w:val="both"/>
        <w:rPr>
          <w:rFonts w:cs="Arial"/>
          <w:i w:val="0"/>
        </w:rPr>
      </w:pPr>
      <w:r>
        <w:rPr>
          <w:rFonts w:cs="Arial"/>
          <w:i w:val="0"/>
        </w:rPr>
        <w:t>2024 год — 56 585,40 тыс. рублей;</w:t>
      </w:r>
    </w:p>
    <w:p w:rsidR="00A06CA6" w:rsidRDefault="00A06CA6" w:rsidP="00A06CA6">
      <w:pPr>
        <w:pStyle w:val="af4"/>
        <w:spacing w:before="0" w:beforeAutospacing="0" w:after="0" w:afterAutospacing="0"/>
        <w:jc w:val="both"/>
        <w:rPr>
          <w:rFonts w:cs="Arial"/>
          <w:i w:val="0"/>
        </w:rPr>
      </w:pPr>
      <w:r>
        <w:rPr>
          <w:rFonts w:cs="Arial"/>
          <w:i w:val="0"/>
        </w:rPr>
        <w:t>2025 год — 62 276,40 тыс. рублей;</w:t>
      </w:r>
    </w:p>
    <w:p w:rsidR="00A06CA6" w:rsidRDefault="00A06CA6" w:rsidP="00A06CA6">
      <w:pPr>
        <w:pStyle w:val="af4"/>
        <w:spacing w:before="0" w:beforeAutospacing="0" w:after="0" w:afterAutospacing="0"/>
        <w:jc w:val="both"/>
        <w:rPr>
          <w:rFonts w:cs="Arial"/>
          <w:i w:val="0"/>
        </w:rPr>
      </w:pPr>
      <w:r>
        <w:rPr>
          <w:rFonts w:cs="Arial"/>
          <w:i w:val="0"/>
        </w:rPr>
        <w:t>2026 год — 64 873,13 тыс. рублей;</w:t>
      </w:r>
    </w:p>
    <w:p w:rsidR="00A06CA6" w:rsidRDefault="00A06CA6" w:rsidP="00A06CA6">
      <w:pPr>
        <w:pStyle w:val="af4"/>
        <w:spacing w:before="0" w:beforeAutospacing="0" w:after="0" w:afterAutospacing="0"/>
        <w:jc w:val="both"/>
        <w:rPr>
          <w:rFonts w:cs="Arial"/>
          <w:i w:val="0"/>
        </w:rPr>
      </w:pPr>
      <w:r>
        <w:rPr>
          <w:rFonts w:cs="Arial"/>
          <w:i w:val="0"/>
        </w:rPr>
        <w:t>2027 год — 64 873,13 тыс. рублей;</w:t>
      </w:r>
    </w:p>
    <w:p w:rsidR="00A06CA6" w:rsidRDefault="00A06CA6" w:rsidP="00A06CA6">
      <w:pPr>
        <w:pStyle w:val="af4"/>
        <w:spacing w:before="0" w:beforeAutospacing="0" w:after="0" w:afterAutospacing="0"/>
        <w:jc w:val="both"/>
        <w:rPr>
          <w:rFonts w:cs="Arial"/>
          <w:i w:val="0"/>
        </w:rPr>
      </w:pPr>
      <w:r>
        <w:rPr>
          <w:rFonts w:cs="Arial"/>
          <w:i w:val="0"/>
        </w:rPr>
        <w:t>2028 год — 64 873,13 тыс. рублей;</w:t>
      </w:r>
    </w:p>
    <w:p w:rsidR="00A06CA6" w:rsidRDefault="00A06CA6" w:rsidP="00A06CA6">
      <w:pPr>
        <w:pStyle w:val="af4"/>
        <w:spacing w:before="0" w:beforeAutospacing="0" w:after="0" w:afterAutospacing="0"/>
        <w:jc w:val="both"/>
        <w:rPr>
          <w:rFonts w:cs="Arial"/>
          <w:i w:val="0"/>
        </w:rPr>
      </w:pPr>
      <w:r>
        <w:rPr>
          <w:rFonts w:cs="Arial"/>
          <w:i w:val="0"/>
        </w:rPr>
        <w:t>2029 год — 64 873,13 тыс. рублей;</w:t>
      </w:r>
    </w:p>
    <w:p w:rsidR="00A06CA6" w:rsidRDefault="00A06CA6" w:rsidP="00A06CA6">
      <w:pPr>
        <w:pStyle w:val="af4"/>
        <w:spacing w:before="0" w:beforeAutospacing="0" w:after="0" w:afterAutospacing="0"/>
        <w:jc w:val="both"/>
        <w:rPr>
          <w:rFonts w:cs="Arial"/>
          <w:i w:val="0"/>
        </w:rPr>
      </w:pPr>
      <w:r>
        <w:rPr>
          <w:rFonts w:cs="Arial"/>
          <w:i w:val="0"/>
        </w:rPr>
        <w:t>2030 год — 64 873,13 тыс. рублей.</w:t>
      </w:r>
    </w:p>
    <w:p w:rsidR="00A06CA6" w:rsidRDefault="00A06CA6" w:rsidP="00A06CA6">
      <w:pPr>
        <w:pStyle w:val="af4"/>
        <w:spacing w:before="0" w:beforeAutospacing="0" w:after="0" w:afterAutospacing="0"/>
        <w:jc w:val="both"/>
        <w:rPr>
          <w:rFonts w:cs="Arial"/>
          <w:i w:val="0"/>
        </w:rPr>
      </w:pPr>
    </w:p>
    <w:p w:rsidR="00A06CA6" w:rsidRDefault="00A06CA6" w:rsidP="00A06CA6">
      <w:pPr>
        <w:pStyle w:val="af4"/>
        <w:spacing w:before="0" w:beforeAutospacing="0" w:after="0" w:afterAutospacing="0"/>
        <w:jc w:val="both"/>
        <w:rPr>
          <w:rFonts w:cs="Arial"/>
          <w:i w:val="0"/>
        </w:rPr>
      </w:pPr>
      <w:r>
        <w:rPr>
          <w:rFonts w:cs="Arial"/>
          <w:i w:val="0"/>
        </w:rPr>
        <w:t xml:space="preserve"> Финансовое обеспечение подпрограммы осуществляется за счет средств областного бюджета, за счет средств дорожного фонда Бутурлиновского муниципального района. Для реализации мероприятий подпрограммы возможно дополнительное привлечение финансовых средств из бюджета Бутурлиновского муниципального района (районного бюджета) и других источников.</w:t>
      </w:r>
    </w:p>
    <w:p w:rsidR="00A06CA6" w:rsidRDefault="00A06CA6" w:rsidP="00A06CA6">
      <w:pPr>
        <w:pStyle w:val="af4"/>
        <w:spacing w:before="0" w:beforeAutospacing="0" w:after="0" w:afterAutospacing="0"/>
        <w:jc w:val="both"/>
        <w:rPr>
          <w:rFonts w:cs="Arial"/>
          <w:i w:val="0"/>
        </w:rPr>
      </w:pPr>
    </w:p>
    <w:p w:rsidR="00A06CA6" w:rsidRDefault="00A06CA6" w:rsidP="00A06CA6">
      <w:pPr>
        <w:pStyle w:val="af4"/>
        <w:spacing w:before="0" w:beforeAutospacing="0" w:after="0" w:afterAutospacing="0"/>
        <w:jc w:val="both"/>
        <w:rPr>
          <w:rFonts w:cs="Arial"/>
          <w:i w:val="0"/>
        </w:rPr>
      </w:pPr>
      <w:r>
        <w:rPr>
          <w:rFonts w:cs="Arial"/>
          <w:i w:val="0"/>
        </w:rPr>
        <w:t>Раздел 7. Анализ рисков реализации подпрограммы и описание</w:t>
      </w:r>
    </w:p>
    <w:p w:rsidR="00A06CA6" w:rsidRDefault="00A06CA6" w:rsidP="00A06CA6">
      <w:pPr>
        <w:rPr>
          <w:rFonts w:cs="Arial"/>
        </w:rPr>
      </w:pPr>
      <w:r>
        <w:rPr>
          <w:rFonts w:cs="Arial"/>
        </w:rPr>
        <w:t>мер управления рисками реализации подпрограммы</w:t>
      </w:r>
    </w:p>
    <w:p w:rsidR="00A06CA6" w:rsidRDefault="00A06CA6" w:rsidP="00A06CA6">
      <w:pPr>
        <w:pStyle w:val="ConsPlusNormal"/>
        <w:ind w:firstLine="709"/>
        <w:jc w:val="both"/>
        <w:rPr>
          <w:sz w:val="24"/>
          <w:szCs w:val="24"/>
        </w:rPr>
      </w:pPr>
    </w:p>
    <w:p w:rsidR="00A06CA6" w:rsidRDefault="00A06CA6" w:rsidP="00A06CA6">
      <w:pPr>
        <w:pStyle w:val="af3"/>
        <w:widowControl w:val="0"/>
        <w:autoSpaceDE w:val="0"/>
        <w:autoSpaceDN w:val="0"/>
        <w:adjustRightInd w:val="0"/>
        <w:ind w:left="0"/>
        <w:jc w:val="both"/>
        <w:rPr>
          <w:rFonts w:cs="Arial"/>
          <w:i w:val="0"/>
        </w:rPr>
      </w:pPr>
      <w:r>
        <w:rPr>
          <w:rFonts w:cs="Arial"/>
          <w:i w:val="0"/>
        </w:rPr>
        <w:t>Риски реализации подпрограммы могут являться следствием:</w:t>
      </w:r>
    </w:p>
    <w:p w:rsidR="00A06CA6" w:rsidRDefault="00A06CA6" w:rsidP="00A06CA6">
      <w:pPr>
        <w:pStyle w:val="af3"/>
        <w:widowControl w:val="0"/>
        <w:autoSpaceDE w:val="0"/>
        <w:autoSpaceDN w:val="0"/>
        <w:adjustRightInd w:val="0"/>
        <w:ind w:left="0"/>
        <w:jc w:val="both"/>
        <w:rPr>
          <w:rFonts w:cs="Arial"/>
          <w:i w:val="0"/>
        </w:rPr>
      </w:pPr>
      <w:r>
        <w:rPr>
          <w:rFonts w:cs="Arial"/>
          <w:i w:val="0"/>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A06CA6" w:rsidRDefault="00A06CA6" w:rsidP="00A06CA6">
      <w:pPr>
        <w:pStyle w:val="af3"/>
        <w:widowControl w:val="0"/>
        <w:autoSpaceDE w:val="0"/>
        <w:autoSpaceDN w:val="0"/>
        <w:adjustRightInd w:val="0"/>
        <w:ind w:left="0"/>
        <w:jc w:val="both"/>
        <w:rPr>
          <w:rFonts w:cs="Arial"/>
          <w:i w:val="0"/>
        </w:rPr>
      </w:pPr>
      <w:r>
        <w:rPr>
          <w:rFonts w:cs="Arial"/>
          <w:i w:val="0"/>
        </w:rPr>
        <w:t>б) недостаточной оценки бюджетных средств, необходимых для реализации поставленных задач;</w:t>
      </w:r>
    </w:p>
    <w:p w:rsidR="00A06CA6" w:rsidRDefault="00A06CA6" w:rsidP="00A06CA6">
      <w:pPr>
        <w:pStyle w:val="af3"/>
        <w:widowControl w:val="0"/>
        <w:autoSpaceDE w:val="0"/>
        <w:autoSpaceDN w:val="0"/>
        <w:adjustRightInd w:val="0"/>
        <w:ind w:left="0"/>
        <w:jc w:val="both"/>
        <w:rPr>
          <w:rFonts w:cs="Arial"/>
          <w:i w:val="0"/>
        </w:rPr>
      </w:pPr>
      <w:r>
        <w:rPr>
          <w:rFonts w:cs="Arial"/>
          <w:i w:val="0"/>
        </w:rPr>
        <w:t>в) недостаточной квалификационной подготовки должностных лиц, ответственных за выполнение основных мероприятий подпрограммы;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A06CA6" w:rsidRDefault="00A06CA6" w:rsidP="00A06CA6">
      <w:pPr>
        <w:pStyle w:val="af3"/>
        <w:widowControl w:val="0"/>
        <w:autoSpaceDE w:val="0"/>
        <w:autoSpaceDN w:val="0"/>
        <w:adjustRightInd w:val="0"/>
        <w:ind w:left="0"/>
        <w:jc w:val="both"/>
        <w:rPr>
          <w:rFonts w:cs="Arial"/>
          <w:i w:val="0"/>
          <w:highlight w:val="yellow"/>
        </w:rPr>
      </w:pPr>
      <w:r>
        <w:rPr>
          <w:rFonts w:cs="Arial"/>
          <w:i w:val="0"/>
        </w:rPr>
        <w:t>Оценка данных рисков – риски низкие.</w:t>
      </w:r>
    </w:p>
    <w:p w:rsidR="00A06CA6" w:rsidRDefault="00A06CA6" w:rsidP="00A06CA6">
      <w:pPr>
        <w:pStyle w:val="af3"/>
        <w:widowControl w:val="0"/>
        <w:autoSpaceDE w:val="0"/>
        <w:autoSpaceDN w:val="0"/>
        <w:adjustRightInd w:val="0"/>
        <w:ind w:left="0"/>
        <w:jc w:val="both"/>
        <w:rPr>
          <w:rFonts w:cs="Arial"/>
          <w:i w:val="0"/>
        </w:rPr>
      </w:pPr>
      <w:r>
        <w:rPr>
          <w:rFonts w:cs="Arial"/>
          <w:i w:val="0"/>
        </w:rPr>
        <w:t>Мерами управления рисками являются:</w:t>
      </w:r>
    </w:p>
    <w:p w:rsidR="00A06CA6" w:rsidRDefault="00A06CA6" w:rsidP="00A06CA6">
      <w:pPr>
        <w:pStyle w:val="af3"/>
        <w:widowControl w:val="0"/>
        <w:autoSpaceDE w:val="0"/>
        <w:autoSpaceDN w:val="0"/>
        <w:adjustRightInd w:val="0"/>
        <w:ind w:left="0"/>
        <w:jc w:val="both"/>
        <w:rPr>
          <w:rFonts w:cs="Arial"/>
          <w:i w:val="0"/>
        </w:rPr>
      </w:pPr>
      <w:r>
        <w:rPr>
          <w:rFonts w:cs="Arial"/>
          <w:i w:val="0"/>
        </w:rPr>
        <w:t>а) планирование реализации подпрограммы в рамках муниципальной 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б) системный мониторинг выполнения мероприятий подпрограммы и прогнозирование текущих тенденций в сфере реализации подпрограммы;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в) своевременная актуализация ежегодных планов реализации подпрограммы.</w:t>
      </w:r>
    </w:p>
    <w:p w:rsidR="00A06CA6" w:rsidRDefault="00A06CA6" w:rsidP="00A06CA6">
      <w:pPr>
        <w:rPr>
          <w:rFonts w:cs="Arial"/>
        </w:rPr>
      </w:pPr>
    </w:p>
    <w:p w:rsidR="00A06CA6" w:rsidRDefault="00A06CA6" w:rsidP="00A06CA6">
      <w:pPr>
        <w:rPr>
          <w:rFonts w:cs="Arial"/>
        </w:rPr>
      </w:pPr>
      <w:r>
        <w:rPr>
          <w:rFonts w:cs="Arial"/>
        </w:rPr>
        <w:t>Раздел 8. Оценка эффективности реализации подпрограммы</w:t>
      </w:r>
    </w:p>
    <w:p w:rsidR="00A06CA6" w:rsidRDefault="00A06CA6" w:rsidP="00A06CA6">
      <w:pPr>
        <w:pStyle w:val="ConsPlusNormal"/>
        <w:ind w:firstLine="709"/>
        <w:jc w:val="both"/>
        <w:rPr>
          <w:sz w:val="24"/>
          <w:szCs w:val="24"/>
        </w:rPr>
      </w:pPr>
    </w:p>
    <w:p w:rsidR="00A06CA6" w:rsidRDefault="00A06CA6" w:rsidP="00A06CA6">
      <w:pPr>
        <w:pStyle w:val="af4"/>
        <w:spacing w:before="0" w:beforeAutospacing="0" w:after="0" w:afterAutospacing="0"/>
        <w:jc w:val="both"/>
        <w:rPr>
          <w:rFonts w:cs="Arial"/>
          <w:i w:val="0"/>
        </w:rPr>
      </w:pPr>
      <w:r>
        <w:rPr>
          <w:rFonts w:cs="Arial"/>
          <w:i w:val="0"/>
        </w:rPr>
        <w:t>В результате реализации подпрограммы ожидается создание условий, обеспечивающих:</w:t>
      </w:r>
    </w:p>
    <w:p w:rsidR="00A06CA6" w:rsidRDefault="00A06CA6" w:rsidP="00A06CA6">
      <w:pPr>
        <w:pStyle w:val="af4"/>
        <w:spacing w:before="0" w:beforeAutospacing="0" w:after="0" w:afterAutospacing="0"/>
        <w:jc w:val="both"/>
        <w:rPr>
          <w:rFonts w:cs="Arial"/>
          <w:i w:val="0"/>
        </w:rPr>
      </w:pPr>
      <w:r>
        <w:rPr>
          <w:rFonts w:cs="Arial"/>
          <w:i w:val="0"/>
        </w:rPr>
        <w:t xml:space="preserve">- повышение уровня и улучшение социальных условий жизни населения; </w:t>
      </w:r>
    </w:p>
    <w:p w:rsidR="00A06CA6" w:rsidRDefault="00A06CA6" w:rsidP="00A06CA6">
      <w:pPr>
        <w:pStyle w:val="af4"/>
        <w:spacing w:before="0" w:beforeAutospacing="0" w:after="0" w:afterAutospacing="0"/>
        <w:jc w:val="both"/>
        <w:rPr>
          <w:rFonts w:cs="Arial"/>
          <w:i w:val="0"/>
        </w:rPr>
      </w:pPr>
      <w:r>
        <w:rPr>
          <w:rFonts w:cs="Arial"/>
          <w:i w:val="0"/>
        </w:rPr>
        <w:t>- повышение транспортной доступности за счет развития сети автомобильных дорог.</w:t>
      </w:r>
    </w:p>
    <w:p w:rsidR="00A06CA6" w:rsidRDefault="00A06CA6" w:rsidP="00A06CA6">
      <w:pPr>
        <w:pStyle w:val="af4"/>
        <w:spacing w:before="0" w:beforeAutospacing="0" w:after="0" w:afterAutospacing="0"/>
        <w:jc w:val="both"/>
        <w:rPr>
          <w:rFonts w:cs="Arial"/>
          <w:i w:val="0"/>
        </w:rPr>
      </w:pPr>
      <w:r>
        <w:rPr>
          <w:rFonts w:cs="Arial"/>
          <w:i w:val="0"/>
        </w:rPr>
        <w:t xml:space="preserve">- улучшение транспортного обслуживания населения, проживающего в поселении; </w:t>
      </w:r>
    </w:p>
    <w:p w:rsidR="00A06CA6" w:rsidRDefault="00A06CA6" w:rsidP="00A06CA6">
      <w:pPr>
        <w:rPr>
          <w:rFonts w:cs="Arial"/>
        </w:rPr>
      </w:pPr>
      <w:r>
        <w:rPr>
          <w:rFonts w:cs="Arial"/>
        </w:rPr>
        <w:t xml:space="preserve">- безопасность движения на автомобильных дорогах городского поселения. </w:t>
      </w: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pStyle w:val="af8"/>
        <w:spacing w:after="0" w:line="240" w:lineRule="auto"/>
        <w:outlineLvl w:val="9"/>
        <w:rPr>
          <w:rFonts w:ascii="Arial" w:hAnsi="Arial" w:cs="Arial"/>
          <w:i w:val="0"/>
        </w:rPr>
      </w:pPr>
      <w:r>
        <w:rPr>
          <w:rFonts w:ascii="Arial" w:hAnsi="Arial" w:cs="Arial"/>
          <w:i w:val="0"/>
        </w:rPr>
        <w:t>Подпрограмма № 6</w:t>
      </w:r>
    </w:p>
    <w:p w:rsidR="00A06CA6" w:rsidRDefault="00A06CA6" w:rsidP="00A06CA6">
      <w:pPr>
        <w:rPr>
          <w:rFonts w:cs="Arial"/>
          <w:iCs/>
        </w:rPr>
      </w:pPr>
      <w:r>
        <w:rPr>
          <w:rFonts w:cs="Arial"/>
        </w:rPr>
        <w:t xml:space="preserve">«Обеспечение общественного порядка и противодействие преступности на территории Бутурлиновского муниципального района» муниципальной программы Бутурлиновского муниципального района Воронежской области «Развитие Бутурлиновского муниципального района Воронежской области» </w:t>
      </w:r>
    </w:p>
    <w:p w:rsidR="00A06CA6" w:rsidRDefault="00A06CA6" w:rsidP="00A06CA6">
      <w:pPr>
        <w:rPr>
          <w:rFonts w:cs="Arial"/>
        </w:rPr>
      </w:pPr>
    </w:p>
    <w:p w:rsidR="00A06CA6" w:rsidRDefault="00A06CA6" w:rsidP="00A06CA6">
      <w:pPr>
        <w:rPr>
          <w:rFonts w:cs="Arial"/>
        </w:rPr>
      </w:pPr>
      <w:r>
        <w:rPr>
          <w:rFonts w:cs="Arial"/>
        </w:rPr>
        <w:t>Паспорт подпрограммы</w:t>
      </w:r>
    </w:p>
    <w:p w:rsidR="00A06CA6" w:rsidRDefault="00A06CA6" w:rsidP="00A06CA6">
      <w:pPr>
        <w:rPr>
          <w:rFonts w:cs="Arial"/>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8"/>
        <w:gridCol w:w="7092"/>
      </w:tblGrid>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Исполнители подпрограммы</w:t>
            </w:r>
          </w:p>
        </w:tc>
        <w:tc>
          <w:tcPr>
            <w:tcW w:w="7087" w:type="dxa"/>
            <w:tcBorders>
              <w:top w:val="single" w:sz="4" w:space="0" w:color="auto"/>
              <w:left w:val="single" w:sz="4" w:space="0" w:color="auto"/>
              <w:bottom w:val="single" w:sz="4" w:space="0" w:color="auto"/>
              <w:right w:val="single" w:sz="4" w:space="0" w:color="auto"/>
            </w:tcBorders>
            <w:shd w:val="clear" w:color="auto" w:fill="FFFFFF"/>
            <w:hideMark/>
          </w:tcPr>
          <w:p w:rsidR="00A06CA6" w:rsidRDefault="00A06CA6">
            <w:pPr>
              <w:shd w:val="clear" w:color="auto" w:fill="FFFFFF"/>
              <w:rPr>
                <w:rFonts w:cs="Arial"/>
              </w:rPr>
            </w:pPr>
            <w:r>
              <w:rPr>
                <w:rFonts w:cs="Arial"/>
              </w:rPr>
              <w:t>- Администрация Бутурлиновского муниципального района;</w:t>
            </w:r>
          </w:p>
          <w:p w:rsidR="00A06CA6" w:rsidRDefault="00A06CA6">
            <w:pPr>
              <w:keepNext/>
              <w:keepLines/>
              <w:shd w:val="clear" w:color="auto" w:fill="FFFFFF"/>
              <w:rPr>
                <w:rFonts w:cs="Arial"/>
              </w:rPr>
            </w:pPr>
            <w:r>
              <w:rPr>
                <w:rFonts w:cs="Arial"/>
              </w:rPr>
              <w:t>- Главы муниципальных образований района;</w:t>
            </w:r>
          </w:p>
          <w:p w:rsidR="00A06CA6" w:rsidRDefault="00A06CA6">
            <w:pPr>
              <w:shd w:val="clear" w:color="auto" w:fill="FFFFFF"/>
              <w:rPr>
                <w:rFonts w:cs="Arial"/>
              </w:rPr>
            </w:pPr>
            <w:r>
              <w:rPr>
                <w:rFonts w:cs="Arial"/>
              </w:rPr>
              <w:t>- Отдел МВД России по Бутурлиновскому району Воронежской области (по согласованию);</w:t>
            </w:r>
          </w:p>
          <w:p w:rsidR="00A06CA6" w:rsidRDefault="00A06CA6">
            <w:pPr>
              <w:rPr>
                <w:rFonts w:cs="Arial"/>
              </w:rPr>
            </w:pPr>
            <w:r>
              <w:rPr>
                <w:rFonts w:cs="Arial"/>
              </w:rPr>
              <w:t>- филиал по Бутурлиновскому району ФКУ УИИ УФСИН России по Воронежской области (по согласованию);</w:t>
            </w:r>
          </w:p>
          <w:p w:rsidR="00A06CA6" w:rsidRDefault="00A06CA6">
            <w:pPr>
              <w:shd w:val="clear" w:color="auto" w:fill="FFFFFF"/>
              <w:rPr>
                <w:rFonts w:cs="Arial"/>
              </w:rPr>
            </w:pPr>
            <w:r>
              <w:rPr>
                <w:rFonts w:cs="Arial"/>
              </w:rPr>
              <w:t xml:space="preserve">- </w:t>
            </w:r>
            <w:r>
              <w:rPr>
                <w:rFonts w:cs="Arial"/>
                <w:spacing w:val="-2"/>
              </w:rPr>
              <w:t xml:space="preserve">Отдел по образованию и молодежной политике администрации </w:t>
            </w:r>
            <w:r>
              <w:rPr>
                <w:rFonts w:cs="Arial"/>
              </w:rPr>
              <w:t xml:space="preserve">Бутурлиновского муниципального </w:t>
            </w:r>
            <w:r>
              <w:rPr>
                <w:rFonts w:cs="Arial"/>
                <w:spacing w:val="-1"/>
              </w:rPr>
              <w:t>района;</w:t>
            </w:r>
            <w:r>
              <w:rPr>
                <w:rFonts w:cs="Arial"/>
              </w:rPr>
              <w:t xml:space="preserve"> </w:t>
            </w:r>
          </w:p>
          <w:p w:rsidR="00A06CA6" w:rsidRDefault="00A06CA6">
            <w:pPr>
              <w:tabs>
                <w:tab w:val="left" w:pos="840"/>
              </w:tabs>
              <w:rPr>
                <w:rFonts w:cs="Arial"/>
              </w:rPr>
            </w:pPr>
            <w:r>
              <w:rPr>
                <w:rFonts w:cs="Arial"/>
              </w:rPr>
              <w:t xml:space="preserve">- Отдел по культуре и спорту </w:t>
            </w:r>
            <w:r>
              <w:rPr>
                <w:rFonts w:cs="Arial"/>
                <w:spacing w:val="-1"/>
              </w:rPr>
              <w:t xml:space="preserve">администрации </w:t>
            </w:r>
            <w:r>
              <w:rPr>
                <w:rFonts w:cs="Arial"/>
              </w:rPr>
              <w:t xml:space="preserve">Бутурлиновского муниципального </w:t>
            </w:r>
            <w:r>
              <w:rPr>
                <w:rFonts w:cs="Arial"/>
                <w:spacing w:val="-1"/>
              </w:rPr>
              <w:t>района;</w:t>
            </w:r>
          </w:p>
          <w:p w:rsidR="00A06CA6" w:rsidRDefault="00A06CA6">
            <w:pPr>
              <w:tabs>
                <w:tab w:val="left" w:pos="840"/>
              </w:tabs>
              <w:rPr>
                <w:rFonts w:cs="Arial"/>
                <w:spacing w:val="-3"/>
              </w:rPr>
            </w:pPr>
            <w:r>
              <w:rPr>
                <w:rFonts w:cs="Arial"/>
                <w:spacing w:val="-3"/>
              </w:rPr>
              <w:t xml:space="preserve">- КУ ВО «Управление социальной защиты населения Бутурлиновского района» </w:t>
            </w:r>
            <w:r>
              <w:rPr>
                <w:rFonts w:cs="Arial"/>
              </w:rPr>
              <w:t>(по согласованию)</w:t>
            </w:r>
            <w:r>
              <w:rPr>
                <w:rFonts w:cs="Arial"/>
                <w:spacing w:val="-3"/>
              </w:rPr>
              <w:t xml:space="preserve">; </w:t>
            </w:r>
          </w:p>
          <w:p w:rsidR="00A06CA6" w:rsidRDefault="00A06CA6">
            <w:pPr>
              <w:shd w:val="clear" w:color="auto" w:fill="FFFFFF"/>
              <w:rPr>
                <w:rFonts w:cs="Arial"/>
                <w:spacing w:val="-2"/>
              </w:rPr>
            </w:pPr>
            <w:r>
              <w:rPr>
                <w:rFonts w:cs="Arial"/>
                <w:spacing w:val="-2"/>
              </w:rPr>
              <w:t xml:space="preserve">- ГКУ ВО Центр занятости населения Бутурлиновского района </w:t>
            </w:r>
            <w:r>
              <w:rPr>
                <w:rFonts w:cs="Arial"/>
              </w:rPr>
              <w:t>(по согласованию);</w:t>
            </w:r>
          </w:p>
          <w:p w:rsidR="00A06CA6" w:rsidRDefault="00A06CA6">
            <w:pPr>
              <w:tabs>
                <w:tab w:val="left" w:pos="840"/>
              </w:tabs>
              <w:rPr>
                <w:rFonts w:cs="Arial"/>
                <w:spacing w:val="-2"/>
              </w:rPr>
            </w:pPr>
            <w:r>
              <w:rPr>
                <w:rFonts w:cs="Arial"/>
              </w:rPr>
              <w:t xml:space="preserve">- </w:t>
            </w:r>
            <w:r>
              <w:rPr>
                <w:rFonts w:cs="Arial"/>
                <w:spacing w:val="-2"/>
              </w:rPr>
              <w:t xml:space="preserve">БУЗ ВО «Бутурлиновская РБ» </w:t>
            </w:r>
            <w:r>
              <w:rPr>
                <w:rFonts w:cs="Arial"/>
              </w:rPr>
              <w:t>(по согласованию)</w:t>
            </w:r>
            <w:r>
              <w:rPr>
                <w:rFonts w:cs="Arial"/>
                <w:spacing w:val="-2"/>
              </w:rPr>
              <w:t>;</w:t>
            </w:r>
          </w:p>
          <w:p w:rsidR="00A06CA6" w:rsidRDefault="00A06CA6">
            <w:pPr>
              <w:tabs>
                <w:tab w:val="left" w:pos="840"/>
              </w:tabs>
              <w:rPr>
                <w:rFonts w:cs="Arial"/>
              </w:rPr>
            </w:pPr>
            <w:r>
              <w:rPr>
                <w:rFonts w:cs="Arial"/>
                <w:spacing w:val="-2"/>
              </w:rPr>
              <w:t xml:space="preserve">- </w:t>
            </w:r>
            <w:r>
              <w:rPr>
                <w:rFonts w:cs="Arial"/>
              </w:rPr>
              <w:t>Местные СМИ (по согласованию);</w:t>
            </w:r>
          </w:p>
          <w:p w:rsidR="00A06CA6" w:rsidRDefault="00A06CA6">
            <w:pPr>
              <w:keepNext/>
              <w:keepLines/>
              <w:rPr>
                <w:rFonts w:cs="Arial"/>
              </w:rPr>
            </w:pPr>
            <w:r>
              <w:rPr>
                <w:rFonts w:cs="Arial"/>
              </w:rPr>
              <w:t>- Отдел надзорной деятельности по Бутурлиновскому району Воронежской области (по согласованию);</w:t>
            </w:r>
          </w:p>
          <w:p w:rsidR="00A06CA6" w:rsidRDefault="00A06CA6">
            <w:pPr>
              <w:keepNext/>
              <w:keepLines/>
              <w:shd w:val="clear" w:color="auto" w:fill="FFFFFF"/>
              <w:rPr>
                <w:rFonts w:cs="Arial"/>
              </w:rPr>
            </w:pPr>
            <w:r>
              <w:rPr>
                <w:rFonts w:cs="Arial"/>
              </w:rPr>
              <w:t>- Бутурлиновская пожарная часть № 34 (по согласованию);</w:t>
            </w:r>
          </w:p>
        </w:tc>
      </w:tr>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Основной разработчик муниципальной подпрограммы</w:t>
            </w:r>
          </w:p>
        </w:tc>
        <w:tc>
          <w:tcPr>
            <w:tcW w:w="7087" w:type="dxa"/>
            <w:tcBorders>
              <w:top w:val="single" w:sz="4" w:space="0" w:color="auto"/>
              <w:left w:val="single" w:sz="4" w:space="0" w:color="auto"/>
              <w:bottom w:val="single" w:sz="4" w:space="0" w:color="auto"/>
              <w:right w:val="single" w:sz="4" w:space="0" w:color="auto"/>
            </w:tcBorders>
            <w:shd w:val="clear" w:color="auto" w:fill="FFFFFF"/>
            <w:hideMark/>
          </w:tcPr>
          <w:p w:rsidR="00A06CA6" w:rsidRDefault="00A06CA6">
            <w:pPr>
              <w:rPr>
                <w:rFonts w:cs="Arial"/>
              </w:rPr>
            </w:pPr>
            <w:r>
              <w:rPr>
                <w:rFonts w:cs="Arial"/>
              </w:rPr>
              <w:t>Секретарь административной комиссии администрации Бутурлиновского муниципального района</w:t>
            </w:r>
          </w:p>
        </w:tc>
      </w:tr>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Основные мероприятия, входящие в состав подпрограммы муниципальной программы</w:t>
            </w:r>
          </w:p>
        </w:tc>
        <w:tc>
          <w:tcPr>
            <w:tcW w:w="7087" w:type="dxa"/>
            <w:tcBorders>
              <w:top w:val="single" w:sz="4" w:space="0" w:color="auto"/>
              <w:left w:val="single" w:sz="4" w:space="0" w:color="auto"/>
              <w:bottom w:val="single" w:sz="4" w:space="0" w:color="auto"/>
              <w:right w:val="single" w:sz="4" w:space="0" w:color="auto"/>
            </w:tcBorders>
            <w:shd w:val="clear" w:color="auto" w:fill="FFFFFF"/>
            <w:hideMark/>
          </w:tcPr>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Профилактика асоциальных явлений в молодежной среде.</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Содействие осуществлению контроля над незаконным оборотом наркотиков.</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 xml:space="preserve"> Гражданское образование молодежи, содействие формированию правовых, культурных и нравственных ценностей среди молодежи.</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Организация и проведение акций, конкурсов, фестивалей, направленных на профилактику экстремизма и развитие толерантности.</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Научно-методическое и информационное обеспечение работы, направленной на профилактику асоциальных явлений среди населения района.</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Профессиональная реабилитация и трудоустройство лиц, освободившихся из мест лишения свободы.</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Социальная реабилитация лиц, освободившихся из мест лишения свободы.</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Профилактика безнадзорности и беспризорности несовершеннолетних.</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Повышение правового сознания и предупреждение опасного поведения участников дорожного движения.</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 xml:space="preserve"> Развитие системы обучения детей и подростков основам безопасности дорожного движения.</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spacing w:val="-1"/>
                <w:sz w:val="24"/>
                <w:szCs w:val="24"/>
              </w:rPr>
              <w:t xml:space="preserve"> Развитие системы организации движения транспортных средств и пешеходов и повышение безопасности дорожных условий.</w:t>
            </w:r>
          </w:p>
          <w:p w:rsidR="00A06CA6" w:rsidRDefault="00A06CA6" w:rsidP="00A06CA6">
            <w:pPr>
              <w:pStyle w:val="210"/>
              <w:numPr>
                <w:ilvl w:val="0"/>
                <w:numId w:val="14"/>
              </w:numPr>
              <w:tabs>
                <w:tab w:val="left" w:pos="0"/>
              </w:tabs>
              <w:suppressAutoHyphens/>
              <w:ind w:left="0" w:firstLine="709"/>
              <w:rPr>
                <w:rFonts w:cs="Arial"/>
                <w:i w:val="0"/>
                <w:spacing w:val="-1"/>
                <w:sz w:val="24"/>
                <w:szCs w:val="24"/>
              </w:rPr>
            </w:pPr>
            <w:r>
              <w:rPr>
                <w:rFonts w:cs="Arial"/>
                <w:i w:val="0"/>
                <w:iCs w:val="0"/>
                <w:sz w:val="24"/>
                <w:szCs w:val="24"/>
              </w:rPr>
              <w:t>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tc>
      </w:tr>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Цель и задачи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Цель:</w:t>
            </w:r>
          </w:p>
          <w:p w:rsidR="00A06CA6" w:rsidRDefault="00A06CA6">
            <w:pPr>
              <w:rPr>
                <w:rFonts w:cs="Arial"/>
              </w:rPr>
            </w:pPr>
            <w:r>
              <w:rPr>
                <w:rFonts w:cs="Arial"/>
              </w:rPr>
              <w:t>- 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Бутурлиновского муниципального района.</w:t>
            </w:r>
          </w:p>
          <w:p w:rsidR="00A06CA6" w:rsidRDefault="00A06CA6">
            <w:pPr>
              <w:rPr>
                <w:rFonts w:cs="Arial"/>
              </w:rPr>
            </w:pPr>
            <w:r>
              <w:rPr>
                <w:rFonts w:cs="Arial"/>
              </w:rPr>
              <w:t>Задачи:</w:t>
            </w:r>
          </w:p>
          <w:p w:rsidR="00A06CA6" w:rsidRDefault="00A06CA6">
            <w:pPr>
              <w:rPr>
                <w:rFonts w:cs="Arial"/>
              </w:rPr>
            </w:pPr>
            <w:r>
              <w:rPr>
                <w:rFonts w:cs="Arial"/>
              </w:rPr>
              <w:t>- совершенствование системы профилактики правонарушений, направленной на борьбу с алкоголизмом, наркоманией, преступностью, безнадзорностью несовершеннолетних; социальной адаптацией лиц, освободившихся из мест лишения свободы.</w:t>
            </w:r>
          </w:p>
          <w:p w:rsidR="00A06CA6" w:rsidRDefault="00A06CA6">
            <w:pPr>
              <w:rPr>
                <w:rFonts w:cs="Arial"/>
              </w:rPr>
            </w:pPr>
            <w:r>
              <w:rPr>
                <w:rFonts w:cs="Arial"/>
              </w:rPr>
              <w:t>- проведение целенаправленной работы по профилактике немедицинского потребления наркотиков подростками и молодежью; раннее выявление лиц, допускающих немедицинское потребление наркотиков; содействие в противодействии организованным формам наркопреступности.</w:t>
            </w:r>
          </w:p>
          <w:p w:rsidR="00A06CA6" w:rsidRDefault="00A06CA6">
            <w:pPr>
              <w:rPr>
                <w:rFonts w:cs="Arial"/>
              </w:rPr>
            </w:pPr>
            <w:r>
              <w:rPr>
                <w:rFonts w:cs="Arial"/>
              </w:rPr>
              <w:t>- оказание содействия формированию правовых, культурных и нравственных ценностей среди населения района.</w:t>
            </w:r>
          </w:p>
          <w:p w:rsidR="00A06CA6" w:rsidRDefault="00A06CA6">
            <w:pPr>
              <w:rPr>
                <w:rFonts w:cs="Arial"/>
              </w:rPr>
            </w:pPr>
            <w:r>
              <w:rPr>
                <w:rFonts w:cs="Arial"/>
              </w:rPr>
              <w:t>- создание системы мероприятий, направленных на профилактику в молодежной среде межэтнических и межкультурных конфликтов.</w:t>
            </w:r>
          </w:p>
          <w:p w:rsidR="00A06CA6" w:rsidRDefault="00A06CA6">
            <w:pPr>
              <w:rPr>
                <w:rFonts w:cs="Arial"/>
              </w:rPr>
            </w:pPr>
            <w:r>
              <w:rPr>
                <w:rFonts w:cs="Arial"/>
              </w:rPr>
              <w:t>- обеспечение безопасности граждан на улицах и в других общественных местах.</w:t>
            </w:r>
          </w:p>
          <w:p w:rsidR="00A06CA6" w:rsidRDefault="00A06CA6">
            <w:pPr>
              <w:rPr>
                <w:rFonts w:cs="Arial"/>
              </w:rPr>
            </w:pPr>
            <w:r>
              <w:rPr>
                <w:rFonts w:cs="Arial"/>
              </w:rPr>
              <w:t>- повышение правового сознания и предупреждение опасного поведения участников дорожного движения.</w:t>
            </w:r>
          </w:p>
          <w:p w:rsidR="00A06CA6" w:rsidRDefault="00A06CA6">
            <w:pPr>
              <w:rPr>
                <w:rFonts w:cs="Arial"/>
              </w:rPr>
            </w:pPr>
            <w:r>
              <w:rPr>
                <w:rFonts w:cs="Arial"/>
              </w:rPr>
              <w:t>- предупреждение детского дорожно-транспортного травматизма.</w:t>
            </w:r>
          </w:p>
          <w:p w:rsidR="00A06CA6" w:rsidRDefault="00A06CA6">
            <w:pPr>
              <w:rPr>
                <w:rFonts w:cs="Arial"/>
              </w:rPr>
            </w:pPr>
            <w:r>
              <w:rPr>
                <w:rFonts w:cs="Arial"/>
              </w:rPr>
              <w:t>- повышение эффективности деятельности правоохранительных органов внутренних дел по профилактике правонарушений и противодействию преступности;</w:t>
            </w:r>
          </w:p>
          <w:p w:rsidR="00A06CA6" w:rsidRDefault="00A06CA6">
            <w:pPr>
              <w:rPr>
                <w:rFonts w:cs="Arial"/>
              </w:rPr>
            </w:pPr>
            <w:r>
              <w:rPr>
                <w:rFonts w:cs="Arial"/>
              </w:rPr>
              <w:t>- повышение правовой грамотности граждан, формирование позитивного общественного мнения о правоохранительной системе и результатах ее деятельности, восстановление доверия населения к правоохранительным органам.</w:t>
            </w:r>
          </w:p>
        </w:tc>
      </w:tr>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Целевые индикаторы и показатели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Целевые индикаторы подпрограммы:</w:t>
            </w:r>
          </w:p>
          <w:p w:rsidR="00A06CA6" w:rsidRDefault="00A06CA6">
            <w:pPr>
              <w:rPr>
                <w:rFonts w:cs="Arial"/>
              </w:rPr>
            </w:pPr>
            <w:r>
              <w:rPr>
                <w:rFonts w:cs="Arial"/>
              </w:rPr>
              <w:t>- сокращение общего количества преступлений, совершаемых на территории Бутурлиновского района;</w:t>
            </w:r>
          </w:p>
          <w:p w:rsidR="00A06CA6" w:rsidRDefault="00A06CA6">
            <w:pPr>
              <w:rPr>
                <w:rFonts w:cs="Arial"/>
              </w:rPr>
            </w:pPr>
            <w:r>
              <w:rPr>
                <w:rFonts w:cs="Arial"/>
              </w:rPr>
              <w:t>- сокращение общего количества правонарушений, совершаемых на территории Бутурлиновского района.</w:t>
            </w:r>
          </w:p>
        </w:tc>
      </w:tr>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Сроки реализации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Срок реализации подпрограммы: 2023-2030 годы</w:t>
            </w:r>
          </w:p>
        </w:tc>
      </w:tr>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Объемы и источники финансирования подпрограммы</w:t>
            </w:r>
          </w:p>
        </w:tc>
        <w:tc>
          <w:tcPr>
            <w:tcW w:w="7087" w:type="dxa"/>
            <w:tcBorders>
              <w:top w:val="single" w:sz="4" w:space="0" w:color="auto"/>
              <w:left w:val="single" w:sz="4" w:space="0" w:color="auto"/>
              <w:bottom w:val="single" w:sz="4" w:space="0" w:color="auto"/>
              <w:right w:val="single" w:sz="4" w:space="0" w:color="auto"/>
            </w:tcBorders>
          </w:tcPr>
          <w:p w:rsidR="00A06CA6" w:rsidRDefault="00A06CA6">
            <w:pPr>
              <w:pStyle w:val="210"/>
              <w:snapToGrid w:val="0"/>
              <w:ind w:firstLine="709"/>
              <w:rPr>
                <w:rFonts w:cs="Arial"/>
                <w:i w:val="0"/>
                <w:sz w:val="24"/>
                <w:szCs w:val="24"/>
              </w:rPr>
            </w:pPr>
            <w:r>
              <w:rPr>
                <w:rFonts w:cs="Arial"/>
                <w:i w:val="0"/>
                <w:sz w:val="24"/>
                <w:szCs w:val="24"/>
              </w:rPr>
              <w:t xml:space="preserve">Общий объем финансирования подпрограммы составляет - 11291,5 тыс. рублей, в том числе: </w:t>
            </w:r>
          </w:p>
          <w:p w:rsidR="00A06CA6" w:rsidRDefault="00A06CA6">
            <w:pPr>
              <w:pStyle w:val="210"/>
              <w:ind w:firstLine="709"/>
              <w:rPr>
                <w:rFonts w:cs="Arial"/>
                <w:i w:val="0"/>
                <w:sz w:val="24"/>
                <w:szCs w:val="24"/>
              </w:rPr>
            </w:pPr>
            <w:r>
              <w:rPr>
                <w:rFonts w:cs="Arial"/>
                <w:i w:val="0"/>
                <w:sz w:val="24"/>
                <w:szCs w:val="24"/>
              </w:rPr>
              <w:t xml:space="preserve">2023 год – 1791,5 тыс. рублей, </w:t>
            </w:r>
          </w:p>
          <w:p w:rsidR="00A06CA6" w:rsidRDefault="00A06CA6">
            <w:pPr>
              <w:pStyle w:val="210"/>
              <w:ind w:firstLine="709"/>
              <w:rPr>
                <w:rFonts w:cs="Arial"/>
                <w:i w:val="0"/>
                <w:sz w:val="24"/>
                <w:szCs w:val="24"/>
              </w:rPr>
            </w:pPr>
            <w:r>
              <w:rPr>
                <w:rFonts w:cs="Arial"/>
                <w:i w:val="0"/>
                <w:sz w:val="24"/>
                <w:szCs w:val="24"/>
              </w:rPr>
              <w:t xml:space="preserve">2024 год - 1000,0 тыс. рублей, </w:t>
            </w:r>
          </w:p>
          <w:p w:rsidR="00A06CA6" w:rsidRDefault="00A06CA6">
            <w:pPr>
              <w:pStyle w:val="210"/>
              <w:ind w:firstLine="709"/>
              <w:rPr>
                <w:rFonts w:cs="Arial"/>
                <w:i w:val="0"/>
                <w:sz w:val="24"/>
                <w:szCs w:val="24"/>
              </w:rPr>
            </w:pPr>
            <w:r>
              <w:rPr>
                <w:rFonts w:cs="Arial"/>
                <w:i w:val="0"/>
                <w:sz w:val="24"/>
                <w:szCs w:val="24"/>
              </w:rPr>
              <w:t xml:space="preserve">2025 год -  1000,0 тыс. рублей, </w:t>
            </w:r>
          </w:p>
          <w:p w:rsidR="00A06CA6" w:rsidRDefault="00A06CA6">
            <w:pPr>
              <w:pStyle w:val="210"/>
              <w:ind w:firstLine="709"/>
              <w:rPr>
                <w:rFonts w:cs="Arial"/>
                <w:i w:val="0"/>
                <w:sz w:val="24"/>
                <w:szCs w:val="24"/>
              </w:rPr>
            </w:pPr>
            <w:r>
              <w:rPr>
                <w:rFonts w:cs="Arial"/>
                <w:i w:val="0"/>
                <w:sz w:val="24"/>
                <w:szCs w:val="24"/>
              </w:rPr>
              <w:t xml:space="preserve">2026 год - 1500,0 тыс. рублей, </w:t>
            </w:r>
          </w:p>
          <w:p w:rsidR="00A06CA6" w:rsidRDefault="00A06CA6">
            <w:pPr>
              <w:pStyle w:val="210"/>
              <w:ind w:firstLine="709"/>
              <w:rPr>
                <w:rFonts w:cs="Arial"/>
                <w:i w:val="0"/>
                <w:sz w:val="24"/>
                <w:szCs w:val="24"/>
              </w:rPr>
            </w:pPr>
            <w:r>
              <w:rPr>
                <w:rFonts w:cs="Arial"/>
                <w:i w:val="0"/>
                <w:sz w:val="24"/>
                <w:szCs w:val="24"/>
              </w:rPr>
              <w:t xml:space="preserve">2027 год - 1500,0 тыс. рублей, </w:t>
            </w:r>
          </w:p>
          <w:p w:rsidR="00A06CA6" w:rsidRDefault="00A06CA6">
            <w:pPr>
              <w:pStyle w:val="210"/>
              <w:ind w:firstLine="709"/>
              <w:rPr>
                <w:rFonts w:cs="Arial"/>
                <w:i w:val="0"/>
                <w:sz w:val="24"/>
                <w:szCs w:val="24"/>
              </w:rPr>
            </w:pPr>
            <w:r>
              <w:rPr>
                <w:rFonts w:cs="Arial"/>
                <w:i w:val="0"/>
                <w:sz w:val="24"/>
                <w:szCs w:val="24"/>
              </w:rPr>
              <w:t>2028 год - 1500,0 тыс. рублей,</w:t>
            </w:r>
          </w:p>
          <w:p w:rsidR="00A06CA6" w:rsidRDefault="00A06CA6">
            <w:pPr>
              <w:pStyle w:val="210"/>
              <w:ind w:firstLine="709"/>
              <w:rPr>
                <w:rFonts w:cs="Arial"/>
                <w:i w:val="0"/>
                <w:sz w:val="24"/>
                <w:szCs w:val="24"/>
              </w:rPr>
            </w:pPr>
            <w:r>
              <w:rPr>
                <w:rFonts w:cs="Arial"/>
                <w:i w:val="0"/>
                <w:sz w:val="24"/>
                <w:szCs w:val="24"/>
              </w:rPr>
              <w:t>2029 год - 1500,0 тыс. рублей,</w:t>
            </w:r>
          </w:p>
          <w:p w:rsidR="00A06CA6" w:rsidRDefault="00A06CA6">
            <w:pPr>
              <w:pStyle w:val="210"/>
              <w:ind w:firstLine="709"/>
              <w:rPr>
                <w:rFonts w:cs="Arial"/>
                <w:i w:val="0"/>
                <w:sz w:val="24"/>
                <w:szCs w:val="24"/>
              </w:rPr>
            </w:pPr>
            <w:r>
              <w:rPr>
                <w:rFonts w:cs="Arial"/>
                <w:i w:val="0"/>
                <w:sz w:val="24"/>
                <w:szCs w:val="24"/>
              </w:rPr>
              <w:t>2030 год - 1500,0 тыс. рублей,</w:t>
            </w:r>
          </w:p>
          <w:p w:rsidR="00A06CA6" w:rsidRDefault="00A06CA6">
            <w:pPr>
              <w:pStyle w:val="210"/>
              <w:ind w:firstLine="709"/>
              <w:rPr>
                <w:rFonts w:cs="Arial"/>
                <w:i w:val="0"/>
                <w:sz w:val="24"/>
                <w:szCs w:val="24"/>
              </w:rPr>
            </w:pPr>
          </w:p>
          <w:p w:rsidR="00A06CA6" w:rsidRDefault="00A06CA6">
            <w:pPr>
              <w:pStyle w:val="210"/>
              <w:ind w:firstLine="709"/>
              <w:rPr>
                <w:rFonts w:cs="Arial"/>
                <w:i w:val="0"/>
                <w:sz w:val="24"/>
                <w:szCs w:val="24"/>
              </w:rPr>
            </w:pPr>
            <w:r>
              <w:rPr>
                <w:rFonts w:cs="Arial"/>
                <w:i w:val="0"/>
                <w:sz w:val="24"/>
                <w:szCs w:val="24"/>
              </w:rPr>
              <w:t xml:space="preserve">из них: </w:t>
            </w:r>
          </w:p>
          <w:p w:rsidR="00A06CA6" w:rsidRDefault="00A06CA6">
            <w:pPr>
              <w:pStyle w:val="210"/>
              <w:ind w:firstLine="709"/>
              <w:rPr>
                <w:rFonts w:cs="Arial"/>
                <w:i w:val="0"/>
                <w:sz w:val="24"/>
                <w:szCs w:val="24"/>
              </w:rPr>
            </w:pPr>
            <w:r>
              <w:rPr>
                <w:rFonts w:cs="Arial"/>
                <w:i w:val="0"/>
                <w:sz w:val="24"/>
                <w:szCs w:val="24"/>
              </w:rPr>
              <w:t xml:space="preserve"> - муниципальный бюджет 11291,5 тыс. рублей, </w:t>
            </w:r>
          </w:p>
          <w:p w:rsidR="00A06CA6" w:rsidRDefault="00A06CA6">
            <w:pPr>
              <w:pStyle w:val="210"/>
              <w:ind w:firstLine="709"/>
              <w:rPr>
                <w:rFonts w:cs="Arial"/>
                <w:i w:val="0"/>
                <w:sz w:val="24"/>
                <w:szCs w:val="24"/>
              </w:rPr>
            </w:pPr>
            <w:r>
              <w:rPr>
                <w:rFonts w:cs="Arial"/>
                <w:i w:val="0"/>
                <w:sz w:val="24"/>
                <w:szCs w:val="24"/>
              </w:rPr>
              <w:t xml:space="preserve">в том числе: </w:t>
            </w:r>
          </w:p>
          <w:p w:rsidR="00A06CA6" w:rsidRDefault="00A06CA6">
            <w:pPr>
              <w:pStyle w:val="210"/>
              <w:ind w:firstLine="709"/>
              <w:rPr>
                <w:rFonts w:cs="Arial"/>
                <w:i w:val="0"/>
                <w:sz w:val="24"/>
                <w:szCs w:val="24"/>
              </w:rPr>
            </w:pPr>
            <w:r>
              <w:rPr>
                <w:rFonts w:cs="Arial"/>
                <w:i w:val="0"/>
                <w:sz w:val="24"/>
                <w:szCs w:val="24"/>
              </w:rPr>
              <w:t xml:space="preserve">2023 год – 1791,5 тыс. рублей, </w:t>
            </w:r>
          </w:p>
          <w:p w:rsidR="00A06CA6" w:rsidRDefault="00A06CA6">
            <w:pPr>
              <w:pStyle w:val="210"/>
              <w:ind w:firstLine="709"/>
              <w:rPr>
                <w:rFonts w:cs="Arial"/>
                <w:i w:val="0"/>
                <w:sz w:val="24"/>
                <w:szCs w:val="24"/>
              </w:rPr>
            </w:pPr>
            <w:r>
              <w:rPr>
                <w:rFonts w:cs="Arial"/>
                <w:i w:val="0"/>
                <w:sz w:val="24"/>
                <w:szCs w:val="24"/>
              </w:rPr>
              <w:t xml:space="preserve">2024 год - 1000,0 тыс. рублей, </w:t>
            </w:r>
          </w:p>
          <w:p w:rsidR="00A06CA6" w:rsidRDefault="00A06CA6">
            <w:pPr>
              <w:pStyle w:val="210"/>
              <w:ind w:firstLine="709"/>
              <w:rPr>
                <w:rFonts w:cs="Arial"/>
                <w:i w:val="0"/>
                <w:sz w:val="24"/>
                <w:szCs w:val="24"/>
              </w:rPr>
            </w:pPr>
            <w:r>
              <w:rPr>
                <w:rFonts w:cs="Arial"/>
                <w:i w:val="0"/>
                <w:sz w:val="24"/>
                <w:szCs w:val="24"/>
              </w:rPr>
              <w:t xml:space="preserve">2025 год -  1000,0 тыс. рублей, </w:t>
            </w:r>
          </w:p>
          <w:p w:rsidR="00A06CA6" w:rsidRDefault="00A06CA6">
            <w:pPr>
              <w:pStyle w:val="210"/>
              <w:ind w:firstLine="709"/>
              <w:rPr>
                <w:rFonts w:cs="Arial"/>
                <w:i w:val="0"/>
                <w:sz w:val="24"/>
                <w:szCs w:val="24"/>
              </w:rPr>
            </w:pPr>
            <w:r>
              <w:rPr>
                <w:rFonts w:cs="Arial"/>
                <w:i w:val="0"/>
                <w:sz w:val="24"/>
                <w:szCs w:val="24"/>
              </w:rPr>
              <w:t xml:space="preserve">2026 год - 1500,0 тыс. рублей, </w:t>
            </w:r>
          </w:p>
          <w:p w:rsidR="00A06CA6" w:rsidRDefault="00A06CA6">
            <w:pPr>
              <w:pStyle w:val="210"/>
              <w:ind w:firstLine="709"/>
              <w:rPr>
                <w:rFonts w:cs="Arial"/>
                <w:i w:val="0"/>
                <w:sz w:val="24"/>
                <w:szCs w:val="24"/>
              </w:rPr>
            </w:pPr>
            <w:r>
              <w:rPr>
                <w:rFonts w:cs="Arial"/>
                <w:i w:val="0"/>
                <w:sz w:val="24"/>
                <w:szCs w:val="24"/>
              </w:rPr>
              <w:t xml:space="preserve">2027 год - 1500,0 тыс. рублей, </w:t>
            </w:r>
          </w:p>
          <w:p w:rsidR="00A06CA6" w:rsidRDefault="00A06CA6">
            <w:pPr>
              <w:pStyle w:val="210"/>
              <w:ind w:firstLine="709"/>
              <w:rPr>
                <w:rFonts w:cs="Arial"/>
                <w:i w:val="0"/>
                <w:sz w:val="24"/>
                <w:szCs w:val="24"/>
              </w:rPr>
            </w:pPr>
            <w:r>
              <w:rPr>
                <w:rFonts w:cs="Arial"/>
                <w:i w:val="0"/>
                <w:sz w:val="24"/>
                <w:szCs w:val="24"/>
              </w:rPr>
              <w:t>2028 год - 1500,0 тыс. рублей,</w:t>
            </w:r>
          </w:p>
          <w:p w:rsidR="00A06CA6" w:rsidRDefault="00A06CA6">
            <w:pPr>
              <w:pStyle w:val="210"/>
              <w:ind w:firstLine="709"/>
              <w:rPr>
                <w:rFonts w:cs="Arial"/>
                <w:i w:val="0"/>
                <w:sz w:val="24"/>
                <w:szCs w:val="24"/>
              </w:rPr>
            </w:pPr>
            <w:r>
              <w:rPr>
                <w:rFonts w:cs="Arial"/>
                <w:i w:val="0"/>
                <w:sz w:val="24"/>
                <w:szCs w:val="24"/>
              </w:rPr>
              <w:t>2029 год - 1500,0 тыс. рублей,</w:t>
            </w:r>
          </w:p>
          <w:p w:rsidR="00A06CA6" w:rsidRDefault="00A06CA6">
            <w:pPr>
              <w:pStyle w:val="210"/>
              <w:ind w:firstLine="709"/>
              <w:rPr>
                <w:rFonts w:cs="Arial"/>
                <w:i w:val="0"/>
                <w:sz w:val="24"/>
                <w:szCs w:val="24"/>
              </w:rPr>
            </w:pPr>
            <w:r>
              <w:rPr>
                <w:rFonts w:cs="Arial"/>
                <w:i w:val="0"/>
                <w:sz w:val="24"/>
                <w:szCs w:val="24"/>
              </w:rPr>
              <w:t>2030 год - 1500,0 тыс. рублей,</w:t>
            </w:r>
          </w:p>
          <w:p w:rsidR="00A06CA6" w:rsidRDefault="00A06CA6">
            <w:pPr>
              <w:pStyle w:val="210"/>
              <w:ind w:firstLine="709"/>
              <w:rPr>
                <w:rFonts w:cs="Arial"/>
                <w:i w:val="0"/>
                <w:sz w:val="24"/>
                <w:szCs w:val="24"/>
              </w:rPr>
            </w:pPr>
          </w:p>
        </w:tc>
      </w:tr>
      <w:tr w:rsidR="00A06CA6" w:rsidTr="00A06CA6">
        <w:tc>
          <w:tcPr>
            <w:tcW w:w="2836" w:type="dxa"/>
            <w:tcBorders>
              <w:top w:val="single" w:sz="4" w:space="0" w:color="auto"/>
              <w:left w:val="single" w:sz="4" w:space="0" w:color="auto"/>
              <w:bottom w:val="single" w:sz="4" w:space="0" w:color="auto"/>
              <w:right w:val="single" w:sz="4" w:space="0" w:color="auto"/>
            </w:tcBorders>
            <w:hideMark/>
          </w:tcPr>
          <w:p w:rsidR="00A06CA6" w:rsidRDefault="00A06CA6">
            <w:pPr>
              <w:rPr>
                <w:rFonts w:cs="Arial"/>
              </w:rPr>
            </w:pPr>
            <w:r>
              <w:rPr>
                <w:rFonts w:cs="Arial"/>
              </w:rPr>
              <w:t>Ожидаемые конечные результаты подпрограммы</w:t>
            </w:r>
          </w:p>
        </w:tc>
        <w:tc>
          <w:tcPr>
            <w:tcW w:w="7087" w:type="dxa"/>
            <w:tcBorders>
              <w:top w:val="single" w:sz="4" w:space="0" w:color="auto"/>
              <w:left w:val="single" w:sz="4" w:space="0" w:color="auto"/>
              <w:bottom w:val="single" w:sz="4" w:space="0" w:color="auto"/>
              <w:right w:val="single" w:sz="4" w:space="0" w:color="auto"/>
            </w:tcBorders>
            <w:hideMark/>
          </w:tcPr>
          <w:p w:rsidR="00A06CA6" w:rsidRDefault="00A06CA6" w:rsidP="00A06CA6">
            <w:pPr>
              <w:pStyle w:val="af3"/>
              <w:numPr>
                <w:ilvl w:val="0"/>
                <w:numId w:val="15"/>
              </w:numPr>
              <w:ind w:left="0" w:firstLine="709"/>
              <w:jc w:val="both"/>
              <w:rPr>
                <w:rFonts w:cs="Arial"/>
                <w:i w:val="0"/>
              </w:rPr>
            </w:pPr>
            <w:r>
              <w:rPr>
                <w:rFonts w:cs="Arial"/>
                <w:i w:val="0"/>
              </w:rPr>
              <w:t>Повышение эффективности работы системы профилактики правонарушений органов местного самоуправления Бутурлиновского муниципального района и правоохранительных органов.</w:t>
            </w:r>
          </w:p>
          <w:p w:rsidR="00A06CA6" w:rsidRDefault="00A06CA6" w:rsidP="00A06CA6">
            <w:pPr>
              <w:pStyle w:val="af3"/>
              <w:numPr>
                <w:ilvl w:val="0"/>
                <w:numId w:val="15"/>
              </w:numPr>
              <w:ind w:left="0" w:firstLine="709"/>
              <w:jc w:val="both"/>
              <w:rPr>
                <w:rFonts w:cs="Arial"/>
                <w:i w:val="0"/>
              </w:rPr>
            </w:pPr>
            <w:r>
              <w:rPr>
                <w:rFonts w:cs="Arial"/>
                <w:i w:val="0"/>
              </w:rPr>
              <w:t>Уменьшение общего числа совершаемых преступлений и правонарушений.</w:t>
            </w:r>
          </w:p>
          <w:p w:rsidR="00A06CA6" w:rsidRDefault="00A06CA6" w:rsidP="00A06CA6">
            <w:pPr>
              <w:pStyle w:val="af3"/>
              <w:numPr>
                <w:ilvl w:val="0"/>
                <w:numId w:val="15"/>
              </w:numPr>
              <w:ind w:left="0" w:firstLine="709"/>
              <w:jc w:val="both"/>
              <w:rPr>
                <w:rFonts w:cs="Arial"/>
                <w:i w:val="0"/>
              </w:rPr>
            </w:pPr>
            <w:r>
              <w:rPr>
                <w:rFonts w:cs="Arial"/>
                <w:i w:val="0"/>
              </w:rPr>
              <w:t>Уменьшение количества преступлений и правонарушений, совершаемых в общественных местах.</w:t>
            </w:r>
          </w:p>
          <w:p w:rsidR="00A06CA6" w:rsidRDefault="00A06CA6" w:rsidP="00A06CA6">
            <w:pPr>
              <w:pStyle w:val="af3"/>
              <w:numPr>
                <w:ilvl w:val="0"/>
                <w:numId w:val="15"/>
              </w:numPr>
              <w:ind w:left="0" w:firstLine="709"/>
              <w:jc w:val="both"/>
              <w:rPr>
                <w:rFonts w:cs="Arial"/>
                <w:i w:val="0"/>
              </w:rPr>
            </w:pPr>
            <w:r>
              <w:rPr>
                <w:rFonts w:cs="Arial"/>
                <w:i w:val="0"/>
              </w:rPr>
              <w:t>Уменьшение количества преступлений и правонарушений, совершаемых несовершеннолетними.</w:t>
            </w:r>
          </w:p>
          <w:p w:rsidR="00A06CA6" w:rsidRDefault="00A06CA6" w:rsidP="00A06CA6">
            <w:pPr>
              <w:pStyle w:val="af3"/>
              <w:numPr>
                <w:ilvl w:val="0"/>
                <w:numId w:val="15"/>
              </w:numPr>
              <w:ind w:left="0" w:firstLine="709"/>
              <w:jc w:val="both"/>
              <w:rPr>
                <w:rFonts w:cs="Arial"/>
                <w:i w:val="0"/>
              </w:rPr>
            </w:pPr>
            <w:r>
              <w:rPr>
                <w:rFonts w:cs="Arial"/>
                <w:i w:val="0"/>
              </w:rPr>
              <w:t xml:space="preserve">Усиление контроля за миграционными потоками, </w:t>
            </w:r>
          </w:p>
          <w:p w:rsidR="00A06CA6" w:rsidRDefault="00A06CA6">
            <w:pPr>
              <w:rPr>
                <w:rFonts w:cs="Arial"/>
              </w:rPr>
            </w:pPr>
            <w:r>
              <w:rPr>
                <w:rFonts w:cs="Arial"/>
              </w:rPr>
              <w:t>снижение количества незаконных мигрантов.</w:t>
            </w:r>
          </w:p>
          <w:p w:rsidR="00A06CA6" w:rsidRDefault="00A06CA6" w:rsidP="00A06CA6">
            <w:pPr>
              <w:pStyle w:val="af3"/>
              <w:numPr>
                <w:ilvl w:val="0"/>
                <w:numId w:val="15"/>
              </w:numPr>
              <w:ind w:left="0" w:firstLine="709"/>
              <w:jc w:val="both"/>
              <w:rPr>
                <w:rFonts w:cs="Arial"/>
                <w:i w:val="0"/>
              </w:rPr>
            </w:pPr>
            <w:r>
              <w:rPr>
                <w:rFonts w:cs="Arial"/>
                <w:i w:val="0"/>
              </w:rPr>
              <w:t>Создание комплексной системы мероприятий по профилактике и снижению злоупотреблению наркотиками и их незаконному обороту.</w:t>
            </w:r>
          </w:p>
          <w:p w:rsidR="00A06CA6" w:rsidRDefault="00A06CA6" w:rsidP="00A06CA6">
            <w:pPr>
              <w:pStyle w:val="af3"/>
              <w:numPr>
                <w:ilvl w:val="0"/>
                <w:numId w:val="15"/>
              </w:numPr>
              <w:ind w:left="0" w:firstLine="709"/>
              <w:jc w:val="both"/>
              <w:rPr>
                <w:rFonts w:cs="Arial"/>
                <w:i w:val="0"/>
              </w:rPr>
            </w:pPr>
            <w:r>
              <w:rPr>
                <w:rFonts w:cs="Arial"/>
                <w:i w:val="0"/>
              </w:rPr>
              <w:t>Повышение уровня занятости среди лиц, освободившихся из мест лишения свободы, следовательно улучшение криминогенной обстановки в районе.</w:t>
            </w:r>
          </w:p>
          <w:p w:rsidR="00A06CA6" w:rsidRDefault="00A06CA6" w:rsidP="00A06CA6">
            <w:pPr>
              <w:pStyle w:val="af3"/>
              <w:numPr>
                <w:ilvl w:val="0"/>
                <w:numId w:val="15"/>
              </w:numPr>
              <w:ind w:left="0" w:firstLine="709"/>
              <w:jc w:val="both"/>
              <w:rPr>
                <w:rFonts w:cs="Arial"/>
                <w:i w:val="0"/>
              </w:rPr>
            </w:pPr>
            <w:r>
              <w:rPr>
                <w:rFonts w:cs="Arial"/>
                <w:i w:val="0"/>
              </w:rPr>
              <w:t>Создание дополнительных условий для социальной, бытовой, медицинской, психолого-педагогической, правовой поддержки и адаптации социально уязвимых групп населения.</w:t>
            </w:r>
          </w:p>
          <w:p w:rsidR="00A06CA6" w:rsidRDefault="00A06CA6" w:rsidP="00A06CA6">
            <w:pPr>
              <w:pStyle w:val="af3"/>
              <w:numPr>
                <w:ilvl w:val="0"/>
                <w:numId w:val="15"/>
              </w:numPr>
              <w:ind w:left="0" w:firstLine="709"/>
              <w:jc w:val="both"/>
              <w:rPr>
                <w:rFonts w:cs="Arial"/>
                <w:i w:val="0"/>
              </w:rPr>
            </w:pPr>
            <w:r>
              <w:rPr>
                <w:rFonts w:cs="Arial"/>
                <w:i w:val="0"/>
              </w:rPr>
              <w:t>Повышение уровня доверия населения к правоохранительным органам.</w:t>
            </w:r>
          </w:p>
          <w:p w:rsidR="00A06CA6" w:rsidRDefault="00A06CA6" w:rsidP="00A06CA6">
            <w:pPr>
              <w:pStyle w:val="af3"/>
              <w:numPr>
                <w:ilvl w:val="0"/>
                <w:numId w:val="15"/>
              </w:numPr>
              <w:ind w:left="0" w:firstLine="709"/>
              <w:jc w:val="both"/>
              <w:rPr>
                <w:rFonts w:cs="Arial"/>
                <w:i w:val="0"/>
              </w:rPr>
            </w:pPr>
            <w:r>
              <w:rPr>
                <w:rFonts w:cs="Arial"/>
                <w:i w:val="0"/>
              </w:rPr>
              <w:t>Снижение показателя смертности среди населения в результате дорожно-транспортных происшествий.</w:t>
            </w:r>
          </w:p>
        </w:tc>
      </w:tr>
    </w:tbl>
    <w:p w:rsidR="00A06CA6" w:rsidRDefault="00A06CA6" w:rsidP="00A06CA6">
      <w:pPr>
        <w:rPr>
          <w:rFonts w:cs="Arial"/>
        </w:rPr>
      </w:pPr>
    </w:p>
    <w:p w:rsidR="00A06CA6" w:rsidRDefault="00A06CA6" w:rsidP="00A06CA6">
      <w:pPr>
        <w:rPr>
          <w:rFonts w:cs="Arial"/>
        </w:rPr>
      </w:pPr>
      <w:r>
        <w:rPr>
          <w:rFonts w:cs="Arial"/>
        </w:rPr>
        <w:t>Раздел 1. Характеристика сферы реализации подпрограммы, описание основных проблем в указанной сфере и прогноз ее развития</w:t>
      </w:r>
    </w:p>
    <w:p w:rsidR="00A06CA6" w:rsidRDefault="00A06CA6" w:rsidP="00A06CA6">
      <w:pPr>
        <w:rPr>
          <w:rFonts w:cs="Arial"/>
        </w:rPr>
      </w:pPr>
      <w:r>
        <w:rPr>
          <w:rFonts w:cs="Arial"/>
        </w:rPr>
        <w:t>Стратегической целью государственной политики в сфере профилактики правонарушений и преступлений на территории Бутурлиновского муниципального района является повышение уровня безопасности граждан, укрепление законности и правопорядка путем оптимизации взаимодействия всех субъектов профилактики: органов местного самоуправления Бутурлиновского муниципального района, органов местного самоуправления поселений, входящих в состав Бутурлиновского муниципального района, правоохранительных органов, общественных объединений и населения.</w:t>
      </w:r>
    </w:p>
    <w:p w:rsidR="00A06CA6" w:rsidRDefault="00A06CA6" w:rsidP="00A06CA6">
      <w:pPr>
        <w:rPr>
          <w:rFonts w:cs="Arial"/>
        </w:rPr>
      </w:pPr>
      <w:r>
        <w:rPr>
          <w:rFonts w:cs="Arial"/>
        </w:rPr>
        <w:t>Реализация программно-целевого подхода к решению проблемы профилактики правонарушений в Бутурлиновском муниципальном районе направлена на организацию мероприятий по осуществлению государственной политики в сфере профилактики правонарушений и преступлений и привлечения к обеспечению правопорядка всех групп населения.</w:t>
      </w:r>
    </w:p>
    <w:p w:rsidR="00A06CA6" w:rsidRDefault="00A06CA6" w:rsidP="00A06CA6">
      <w:pPr>
        <w:rPr>
          <w:rFonts w:cs="Arial"/>
        </w:rPr>
      </w:pPr>
      <w:r>
        <w:rPr>
          <w:rFonts w:cs="Arial"/>
        </w:rPr>
        <w:t>Так, за отчетный период 2021 года, в отделе МВД России по Бутурлиновскому району зарегистрировано 419 преступлений, что на 8,9% меньше чем за 12 месяцев 2020 года (460). В среднем по районам области в сравнении с аналогичным периодом 2020 года снижение на 4,8%.</w:t>
      </w:r>
    </w:p>
    <w:p w:rsidR="00A06CA6" w:rsidRDefault="00A06CA6" w:rsidP="00A06CA6">
      <w:pPr>
        <w:rPr>
          <w:rFonts w:cs="Arial"/>
        </w:rPr>
      </w:pPr>
      <w:r>
        <w:rPr>
          <w:rFonts w:cs="Arial"/>
        </w:rPr>
        <w:t xml:space="preserve">Увеличилось количество раскрытых преступлений. По всем видам учета раскрыто 282 преступления, что на 18,0% больше, чем за 12 месяцев 2020 года, в котором было раскрыто 239 преступлений. </w:t>
      </w:r>
    </w:p>
    <w:p w:rsidR="00A06CA6" w:rsidRDefault="00A06CA6" w:rsidP="00A06CA6">
      <w:pPr>
        <w:rPr>
          <w:rFonts w:cs="Arial"/>
        </w:rPr>
      </w:pPr>
      <w:r>
        <w:rPr>
          <w:rFonts w:cs="Arial"/>
        </w:rPr>
        <w:t>В среднем по районам области в сравнении с декабрем 2020 года, количество раскрытых преступлений увеличилось на 2,6%.</w:t>
      </w:r>
    </w:p>
    <w:p w:rsidR="00A06CA6" w:rsidRDefault="00A06CA6" w:rsidP="00A06CA6">
      <w:pPr>
        <w:rPr>
          <w:rFonts w:cs="Arial"/>
        </w:rPr>
      </w:pPr>
      <w:r>
        <w:rPr>
          <w:rFonts w:cs="Arial"/>
        </w:rPr>
        <w:t xml:space="preserve">Количество раскрытых преступлений, по которым предварительное следствие обязательно увеличилось на 21,0% по сравнению с 12 месяцами 2020 года, раскрыто 127 преступлений данного вида, как по итогам декабря 2020 года было раскрыто 105 преступлений. Преступлений, по которым предварительное следствие необязательно в истекшем периоде 2021 года раскрыто –155, что выше на 15,7% чем по итогам декабря 2020 года (134). </w:t>
      </w:r>
    </w:p>
    <w:p w:rsidR="00A06CA6" w:rsidRDefault="00A06CA6" w:rsidP="00A06CA6">
      <w:pPr>
        <w:rPr>
          <w:rFonts w:cs="Arial"/>
        </w:rPr>
      </w:pPr>
      <w:r>
        <w:rPr>
          <w:rFonts w:cs="Arial"/>
        </w:rPr>
        <w:t xml:space="preserve">Количество не раскрытых преступлений по всем линиям уменьшилось на 28,0% (214-154), в среднем по районам области в сравнении с аналогичным периодом 2020 года данный показатель уменьшился на 15,4%. Количество не раскрытых преступлений предварительное следствие по которым обязательно уменьшилось на 23,4% (162-124), из них 68 преступлений по ст. 158 УК. Количество нераскрытых преступлений по которым предварительное следствие не обязательно 30, что на 42,3% меньше, чем по итогам декабря 2020 года (52). </w:t>
      </w:r>
    </w:p>
    <w:p w:rsidR="00A06CA6" w:rsidRDefault="00A06CA6" w:rsidP="00A06CA6">
      <w:pPr>
        <w:rPr>
          <w:rFonts w:cs="Arial"/>
        </w:rPr>
      </w:pPr>
      <w:r>
        <w:rPr>
          <w:rFonts w:cs="Arial"/>
        </w:rPr>
        <w:t>К</w:t>
      </w:r>
      <w:r>
        <w:rPr>
          <w:rFonts w:eastAsia="MS Mincho" w:cs="Arial"/>
        </w:rPr>
        <w:t xml:space="preserve">оличество зарегистрированных преступлений, по которым предварительное следствие обязательно- 217, что на 22,5% меньше чем по итогам декабря 2020 года (280), при этом число тяжких и особо тяжких преступлений уменьшилось на 24,1% (со 124 до 94). Фактов умышленного убийства 4 (2020-1), разбойных нападений -2 (2020-2). Фактов причинения тяжкого вреда здоровью - 6 (2020-5), совершено и зарегистрировано 24 </w:t>
      </w:r>
      <w:r>
        <w:rPr>
          <w:rFonts w:cs="Arial"/>
        </w:rPr>
        <w:t xml:space="preserve">кражи из квартир и домовладений, что на 17,2% ниже уровня итогов 12 месяцев 2020 года, зарегистрирован 1 факт грабежа 2020-0, количество совершенных и зарегистрированных мошенничеств 40, по итогам декабря 2020 года (43), на 61,9% уменьшилось количество преступлений экономической направленности (21-8), в том числе количество преступлений, относящихся к категории тяжких и особо тяжких уменьшилось на 65,0% (20-7). В сфере незаконного оборота наркотических средств выявлено 11 преступлений предварительное следствие по которым обязательно в 2020 году -12. </w:t>
      </w:r>
    </w:p>
    <w:p w:rsidR="00A06CA6" w:rsidRDefault="00A06CA6" w:rsidP="00A06CA6">
      <w:pPr>
        <w:rPr>
          <w:rFonts w:cs="Arial"/>
        </w:rPr>
      </w:pPr>
      <w:r>
        <w:rPr>
          <w:rFonts w:cs="Arial"/>
        </w:rPr>
        <w:t xml:space="preserve">Увеличилось количество раскрытых тяжких и особо тяжких преступлений на 19,5% (41-49). Раскрываемость данного вида преступлений составила 48,0% (2020 – 35,3%). Количество нераскрытых преступлений данной категории уменьшилось на 29,3% (75-53). </w:t>
      </w:r>
    </w:p>
    <w:p w:rsidR="00A06CA6" w:rsidRDefault="00A06CA6" w:rsidP="00A06CA6">
      <w:pPr>
        <w:shd w:val="clear" w:color="auto" w:fill="FFFFFF"/>
        <w:tabs>
          <w:tab w:val="left" w:pos="3780"/>
        </w:tabs>
        <w:rPr>
          <w:rFonts w:cs="Arial"/>
        </w:rPr>
      </w:pPr>
      <w:r>
        <w:rPr>
          <w:rFonts w:cs="Arial"/>
        </w:rPr>
        <w:t xml:space="preserve">В отчетном периоде 2021 года на 23,8% уменьшилось количество зарегистрированных краж предварительное следствие по которым обязательно (159-121), уменьшилось количество не раскрытых преступлений данной категории на 21,8% (87-68), их раскрываемость составила 55,6% (2020 – 43,9%). Количество раскрытых квартирных краж 15, что на 7,1% выше уровня 12 месяцев 2020 года (14-15). </w:t>
      </w:r>
    </w:p>
    <w:p w:rsidR="00A06CA6" w:rsidRDefault="00A06CA6" w:rsidP="00A06CA6">
      <w:pPr>
        <w:pBdr>
          <w:bottom w:val="single" w:sz="4" w:space="31" w:color="FFFFFF"/>
        </w:pBdr>
        <w:rPr>
          <w:rFonts w:cs="Arial"/>
        </w:rPr>
      </w:pPr>
      <w:r>
        <w:rPr>
          <w:rFonts w:cs="Arial"/>
        </w:rPr>
        <w:t>По результатам проведения комплекса оперативно-розыскных и профилактических мероприятий не допущено совершения на территории района террористических актов, а также преступных вмешательств в сфере жизнеобеспечения населения.</w:t>
      </w:r>
    </w:p>
    <w:p w:rsidR="00A06CA6" w:rsidRDefault="00A06CA6" w:rsidP="00A06CA6">
      <w:pPr>
        <w:pBdr>
          <w:bottom w:val="single" w:sz="4" w:space="31" w:color="FFFFFF"/>
        </w:pBdr>
        <w:rPr>
          <w:rFonts w:cs="Arial"/>
        </w:rPr>
      </w:pPr>
      <w:r>
        <w:rPr>
          <w:rFonts w:cs="Arial"/>
        </w:rPr>
        <w:t>В сложившейся ситуации усилиями одних правоохранительных органов задачу по обеспечению общественного порядка на территории района не решить.</w:t>
      </w:r>
    </w:p>
    <w:p w:rsidR="00A06CA6" w:rsidRDefault="00A06CA6" w:rsidP="00A06CA6">
      <w:pPr>
        <w:pBdr>
          <w:bottom w:val="single" w:sz="4" w:space="31" w:color="FFFFFF"/>
        </w:pBdr>
        <w:rPr>
          <w:rFonts w:cs="Arial"/>
        </w:rPr>
      </w:pPr>
      <w:r>
        <w:rPr>
          <w:rFonts w:cs="Arial"/>
        </w:rPr>
        <w:t xml:space="preserve"> Необходим комплекс профилактических мероприятий как системы правовых, социальных, педагогических и иных мер, направленных на предупреждение, выявление, пресечение правонарушений и устранение обстоятельств, способствующих их совершению.</w:t>
      </w:r>
    </w:p>
    <w:p w:rsidR="00A06CA6" w:rsidRDefault="00A06CA6" w:rsidP="00A06CA6">
      <w:pPr>
        <w:pBdr>
          <w:bottom w:val="single" w:sz="4" w:space="31" w:color="FFFFFF"/>
        </w:pBdr>
        <w:rPr>
          <w:rFonts w:cs="Arial"/>
        </w:rPr>
      </w:pPr>
      <w:r>
        <w:rPr>
          <w:rFonts w:cs="Arial"/>
        </w:rPr>
        <w:t>Эффективным механизмом решения проблем является программно-целевой метод планирования деятельности с четким определением целей и задач, выбором перечня скоординированных мероприятий по устранению причин и условий, способствующих росту числа правонарушений и преступлений на территории Бутурлиновского муниципального района. Использование такого метода позволит мобилизовать ресурсные возможности на приоритетных направлениях комплексного решения задачи профилактики правонарушений и преступлений.</w:t>
      </w:r>
    </w:p>
    <w:p w:rsidR="00A06CA6" w:rsidRDefault="00A06CA6" w:rsidP="00A06CA6">
      <w:pPr>
        <w:pBdr>
          <w:bottom w:val="single" w:sz="4" w:space="31" w:color="FFFFFF"/>
        </w:pBdr>
        <w:rPr>
          <w:rFonts w:cs="Arial"/>
        </w:rPr>
      </w:pPr>
      <w:r>
        <w:rPr>
          <w:rFonts w:cs="Arial"/>
        </w:rPr>
        <w:t>Подпрограмма представляет собой нормативный документ, определяющий содержание основных мероприятий по реализации на территории Бутурлиновского муниципального района государственной политики по профилактике правонарушений. Предлагаемая система профилактики правонарушений предусматривает консолидацию усилий органов местного самоуправления Бутурлиновского муниципального района, органов местного самоуправления поселений, входящих в состав Бутурлиновского муниципального района, правоохранительных органов, общественных объединений и населения в борьбе с правонарушениями, преступностью, терроризмом, незаконным оборотом наркотических средств и иными противоправными действиями.</w:t>
      </w:r>
    </w:p>
    <w:p w:rsidR="00A06CA6" w:rsidRDefault="00A06CA6" w:rsidP="00A06CA6">
      <w:pPr>
        <w:pBdr>
          <w:bottom w:val="single" w:sz="4" w:space="31" w:color="FFFFFF"/>
        </w:pBdr>
        <w:rPr>
          <w:rFonts w:cs="Arial"/>
        </w:rPr>
      </w:pPr>
      <w:r>
        <w:rPr>
          <w:rFonts w:cs="Arial"/>
        </w:rPr>
        <w:t>Реализация Подпрограммы должна позволить создать действенный механизм предупреждения правонарушений путем привлечения всех слоев населения к обеспечению комплекса мероприятий по противодействию бытовой преступности, созданию условий, способствующих формированию активной жизненной позиции, культурно – досуговой и спортивно-массовой работы с населением, прежде всего с несовершеннолетними и молодежью. Программа предусматривает комплекс мер, направленных на развитие инфраструктуры системы профилактики правонарушений несовершеннолетних и молодежи на базе постоянной занятости, обеспечение системы организованного досуга и отдыха несовершеннолетних и молодежи, в том числе состоящих на профилактическом учете в органах внутренних дел.</w:t>
      </w:r>
    </w:p>
    <w:p w:rsidR="00A06CA6" w:rsidRDefault="00A06CA6" w:rsidP="00A06CA6">
      <w:pPr>
        <w:pBdr>
          <w:bottom w:val="single" w:sz="4" w:space="31" w:color="FFFFFF"/>
        </w:pBdr>
        <w:rPr>
          <w:rFonts w:cs="Arial"/>
        </w:rPr>
      </w:pPr>
      <w:r>
        <w:rPr>
          <w:rFonts w:cs="Arial"/>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06CA6" w:rsidRDefault="00A06CA6" w:rsidP="00A06CA6">
      <w:pPr>
        <w:pBdr>
          <w:bottom w:val="single" w:sz="4" w:space="31" w:color="FFFFFF"/>
        </w:pBdr>
        <w:rPr>
          <w:rFonts w:cs="Arial"/>
        </w:rPr>
      </w:pPr>
    </w:p>
    <w:p w:rsidR="00A06CA6" w:rsidRDefault="00A06CA6" w:rsidP="00A06CA6">
      <w:pPr>
        <w:pBdr>
          <w:bottom w:val="single" w:sz="4" w:space="31" w:color="FFFFFF"/>
        </w:pBdr>
        <w:rPr>
          <w:rFonts w:cs="Arial"/>
        </w:rPr>
      </w:pPr>
      <w:r>
        <w:rPr>
          <w:rFonts w:cs="Arial"/>
        </w:rPr>
        <w:t>Цель Подпрограммы – 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Бутурлиновского муниципального района.</w:t>
      </w:r>
    </w:p>
    <w:p w:rsidR="00A06CA6" w:rsidRDefault="00A06CA6" w:rsidP="00A06CA6">
      <w:pPr>
        <w:pBdr>
          <w:bottom w:val="single" w:sz="4" w:space="31" w:color="FFFFFF"/>
        </w:pBdr>
        <w:rPr>
          <w:rFonts w:cs="Arial"/>
        </w:rPr>
      </w:pPr>
    </w:p>
    <w:p w:rsidR="00A06CA6" w:rsidRDefault="00A06CA6" w:rsidP="00A06CA6">
      <w:pPr>
        <w:pBdr>
          <w:bottom w:val="single" w:sz="4" w:space="31" w:color="FFFFFF"/>
        </w:pBdr>
        <w:rPr>
          <w:rFonts w:cs="Arial"/>
        </w:rPr>
      </w:pPr>
      <w:r>
        <w:rPr>
          <w:rFonts w:cs="Arial"/>
        </w:rPr>
        <w:t xml:space="preserve">Данная цель будет достигаться посредством реализации системы правовых, социальных, педагогических и иных мер, направленных на предупреждение, выявление, пресечение правонарушений и преступлений и устранение обстоятельств, способствующих их совершению, в интересах охраны общественного порядка. </w:t>
      </w:r>
    </w:p>
    <w:p w:rsidR="00A06CA6" w:rsidRDefault="00A06CA6" w:rsidP="00A06CA6">
      <w:pPr>
        <w:pBdr>
          <w:bottom w:val="single" w:sz="4" w:space="31" w:color="FFFFFF"/>
        </w:pBdr>
        <w:rPr>
          <w:rFonts w:cs="Arial"/>
        </w:rPr>
      </w:pPr>
    </w:p>
    <w:p w:rsidR="00A06CA6" w:rsidRDefault="00A06CA6" w:rsidP="00A06CA6">
      <w:pPr>
        <w:pBdr>
          <w:bottom w:val="single" w:sz="4" w:space="31" w:color="FFFFFF"/>
        </w:pBdr>
        <w:rPr>
          <w:rFonts w:cs="Arial"/>
        </w:rPr>
      </w:pPr>
      <w:r>
        <w:rPr>
          <w:rFonts w:cs="Arial"/>
        </w:rPr>
        <w:t>Задачи Подпрограммы:</w:t>
      </w:r>
    </w:p>
    <w:p w:rsidR="00A06CA6" w:rsidRDefault="00A06CA6" w:rsidP="00A06CA6">
      <w:pPr>
        <w:pBdr>
          <w:bottom w:val="single" w:sz="4" w:space="31" w:color="FFFFFF"/>
        </w:pBdr>
        <w:rPr>
          <w:rFonts w:cs="Arial"/>
        </w:rPr>
      </w:pPr>
      <w:r>
        <w:rPr>
          <w:rFonts w:cs="Arial"/>
        </w:rPr>
        <w:t>- совершенствование системы профилактики правонарушений, направленной на борьбу с алкоголизмом, наркоманией, преступностью, безнадзорностью несовершеннолетних; социальной адаптацией лиц, освободившихся из мест лишения свободы.</w:t>
      </w:r>
    </w:p>
    <w:p w:rsidR="00A06CA6" w:rsidRDefault="00A06CA6" w:rsidP="00A06CA6">
      <w:pPr>
        <w:pBdr>
          <w:bottom w:val="single" w:sz="4" w:space="30" w:color="FFFFFF"/>
        </w:pBdr>
        <w:rPr>
          <w:rFonts w:cs="Arial"/>
        </w:rPr>
      </w:pPr>
      <w:r>
        <w:rPr>
          <w:rFonts w:cs="Arial"/>
        </w:rPr>
        <w:t>- проведение целенаправленной работы по профилактике немедицинского потребления наркотиков подростками и молодежью; раннее выявление лиц, допускающих немедицинское потребление наркотиков; содействие в противодействии организованным формам наркопреступности.</w:t>
      </w:r>
    </w:p>
    <w:p w:rsidR="00A06CA6" w:rsidRDefault="00A06CA6" w:rsidP="00A06CA6">
      <w:pPr>
        <w:pBdr>
          <w:bottom w:val="single" w:sz="4" w:space="30" w:color="FFFFFF"/>
        </w:pBdr>
        <w:rPr>
          <w:rFonts w:cs="Arial"/>
        </w:rPr>
      </w:pPr>
      <w:r>
        <w:rPr>
          <w:rFonts w:cs="Arial"/>
        </w:rPr>
        <w:t>- оказание содействия формированию правовых, культурных и нравственных ценностей среди населения района.</w:t>
      </w:r>
    </w:p>
    <w:p w:rsidR="00A06CA6" w:rsidRDefault="00A06CA6" w:rsidP="00A06CA6">
      <w:pPr>
        <w:pBdr>
          <w:bottom w:val="single" w:sz="4" w:space="30" w:color="FFFFFF"/>
        </w:pBdr>
        <w:rPr>
          <w:rFonts w:cs="Arial"/>
        </w:rPr>
      </w:pPr>
      <w:r>
        <w:rPr>
          <w:rFonts w:cs="Arial"/>
        </w:rPr>
        <w:t>- создание системы мероприятий, направленных на профилактику в молодежной среде межэтнических и межкультурных конфликтов.</w:t>
      </w:r>
    </w:p>
    <w:p w:rsidR="00A06CA6" w:rsidRDefault="00A06CA6" w:rsidP="00A06CA6">
      <w:pPr>
        <w:pBdr>
          <w:bottom w:val="single" w:sz="4" w:space="30" w:color="FFFFFF"/>
        </w:pBdr>
        <w:rPr>
          <w:rFonts w:cs="Arial"/>
        </w:rPr>
      </w:pPr>
      <w:r>
        <w:rPr>
          <w:rFonts w:cs="Arial"/>
        </w:rPr>
        <w:t>- обеспечение безопасности граждан на улицах и в других общественных местах.</w:t>
      </w:r>
    </w:p>
    <w:p w:rsidR="00A06CA6" w:rsidRDefault="00A06CA6" w:rsidP="00A06CA6">
      <w:pPr>
        <w:pBdr>
          <w:bottom w:val="single" w:sz="4" w:space="30" w:color="FFFFFF"/>
        </w:pBdr>
        <w:rPr>
          <w:rFonts w:cs="Arial"/>
        </w:rPr>
      </w:pPr>
      <w:r>
        <w:rPr>
          <w:rFonts w:cs="Arial"/>
        </w:rPr>
        <w:t>- повышение правового сознания и предупреждение опасного поведения участников дорожного движения.</w:t>
      </w:r>
    </w:p>
    <w:p w:rsidR="00A06CA6" w:rsidRDefault="00A06CA6" w:rsidP="00A06CA6">
      <w:pPr>
        <w:pBdr>
          <w:bottom w:val="single" w:sz="4" w:space="30" w:color="FFFFFF"/>
        </w:pBdr>
        <w:rPr>
          <w:rFonts w:cs="Arial"/>
        </w:rPr>
      </w:pPr>
      <w:r>
        <w:rPr>
          <w:rFonts w:cs="Arial"/>
        </w:rPr>
        <w:t>- предупреждение детского дорожно-транспортного травматизма.</w:t>
      </w:r>
    </w:p>
    <w:p w:rsidR="00A06CA6" w:rsidRDefault="00A06CA6" w:rsidP="00A06CA6">
      <w:pPr>
        <w:pBdr>
          <w:bottom w:val="single" w:sz="4" w:space="30" w:color="FFFFFF"/>
        </w:pBdr>
        <w:rPr>
          <w:rFonts w:cs="Arial"/>
        </w:rPr>
      </w:pPr>
      <w:r>
        <w:rPr>
          <w:rFonts w:cs="Arial"/>
        </w:rPr>
        <w:t>- повышение эффективности деятельности правоохранительных органов внутренних дел по профилактике правонарушений и противодействию преступности;</w:t>
      </w:r>
    </w:p>
    <w:p w:rsidR="00A06CA6" w:rsidRDefault="00A06CA6" w:rsidP="00A06CA6">
      <w:pPr>
        <w:pBdr>
          <w:bottom w:val="single" w:sz="4" w:space="30" w:color="FFFFFF"/>
        </w:pBdr>
        <w:rPr>
          <w:rFonts w:cs="Arial"/>
        </w:rPr>
      </w:pPr>
      <w:r>
        <w:rPr>
          <w:rFonts w:cs="Arial"/>
        </w:rPr>
        <w:t>- повышение правовой грамотности граждан, формирование позитивного общественного мнения о правоохранительной системе и результатах ее деятельности, восстановление доверия населения к правоохранительным органам.</w:t>
      </w:r>
    </w:p>
    <w:p w:rsidR="00A06CA6" w:rsidRDefault="00A06CA6" w:rsidP="00A06CA6">
      <w:pPr>
        <w:pBdr>
          <w:bottom w:val="single" w:sz="4" w:space="30" w:color="FFFFFF"/>
        </w:pBdr>
        <w:rPr>
          <w:rFonts w:cs="Arial"/>
        </w:rPr>
      </w:pPr>
    </w:p>
    <w:p w:rsidR="00A06CA6" w:rsidRDefault="00A06CA6" w:rsidP="00A06CA6">
      <w:pPr>
        <w:pBdr>
          <w:bottom w:val="single" w:sz="4" w:space="30" w:color="FFFFFF"/>
        </w:pBdr>
        <w:rPr>
          <w:rFonts w:cs="Arial"/>
        </w:rPr>
      </w:pPr>
      <w:r>
        <w:rPr>
          <w:rFonts w:cs="Arial"/>
        </w:rPr>
        <w:t>Срок реализации Подпрограммы: 2023 – 2030 годы.</w:t>
      </w:r>
    </w:p>
    <w:p w:rsidR="00A06CA6" w:rsidRDefault="00A06CA6" w:rsidP="00A06CA6">
      <w:pPr>
        <w:pBdr>
          <w:bottom w:val="single" w:sz="4" w:space="30" w:color="FFFFFF"/>
        </w:pBdr>
        <w:rPr>
          <w:rFonts w:cs="Arial"/>
        </w:rPr>
      </w:pPr>
    </w:p>
    <w:p w:rsidR="00A06CA6" w:rsidRDefault="00A06CA6" w:rsidP="00A06CA6">
      <w:pPr>
        <w:pBdr>
          <w:bottom w:val="single" w:sz="4" w:space="30" w:color="FFFFFF"/>
        </w:pBdr>
        <w:rPr>
          <w:rFonts w:cs="Arial"/>
        </w:rPr>
      </w:pPr>
      <w:r>
        <w:rPr>
          <w:rFonts w:cs="Arial"/>
        </w:rPr>
        <w:t>Целевые индикаторы подпрограммы</w:t>
      </w:r>
    </w:p>
    <w:p w:rsidR="00A06CA6" w:rsidRDefault="00A06CA6" w:rsidP="00A06CA6">
      <w:pPr>
        <w:pBdr>
          <w:bottom w:val="single" w:sz="4" w:space="30" w:color="FFFFFF"/>
        </w:pBdr>
        <w:rPr>
          <w:rFonts w:cs="Arial"/>
        </w:rPr>
      </w:pP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277"/>
        <w:gridCol w:w="851"/>
        <w:gridCol w:w="852"/>
        <w:gridCol w:w="992"/>
        <w:gridCol w:w="992"/>
        <w:gridCol w:w="993"/>
        <w:gridCol w:w="992"/>
        <w:gridCol w:w="992"/>
        <w:gridCol w:w="992"/>
        <w:gridCol w:w="851"/>
        <w:gridCol w:w="568"/>
      </w:tblGrid>
      <w:tr w:rsidR="00A06CA6" w:rsidTr="00A06CA6">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 п/п</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Наименование целевого индикатора</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Еди-ница изме-рения</w:t>
            </w: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Базовое значение индика-тора (по итогам 2021 года)</w:t>
            </w:r>
          </w:p>
        </w:tc>
        <w:tc>
          <w:tcPr>
            <w:tcW w:w="7372" w:type="dxa"/>
            <w:gridSpan w:val="8"/>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Целевое значение индикатора по годам</w:t>
            </w:r>
          </w:p>
        </w:tc>
      </w:tr>
      <w:tr w:rsidR="00A06CA6" w:rsidTr="00A06CA6">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jc w:val="left"/>
              <w:rPr>
                <w:rFonts w:cs="Arial"/>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jc w:val="left"/>
              <w:rPr>
                <w:rFonts w:cs="Arial"/>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jc w:val="left"/>
              <w:rPr>
                <w:rFonts w:cs="Arial"/>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jc w:val="left"/>
              <w:rPr>
                <w:rFonts w:cs="Arial"/>
              </w:rPr>
            </w:pPr>
          </w:p>
        </w:tc>
        <w:tc>
          <w:tcPr>
            <w:tcW w:w="992" w:type="dxa"/>
            <w:tcBorders>
              <w:top w:val="single" w:sz="4" w:space="0" w:color="000000"/>
              <w:left w:val="single" w:sz="4" w:space="0" w:color="000000"/>
              <w:bottom w:val="single" w:sz="4" w:space="0" w:color="000000"/>
              <w:right w:val="single" w:sz="4" w:space="0" w:color="auto"/>
            </w:tcBorders>
            <w:hideMark/>
          </w:tcPr>
          <w:p w:rsidR="00A06CA6" w:rsidRDefault="00A06CA6">
            <w:pPr>
              <w:ind w:firstLine="0"/>
              <w:rPr>
                <w:rFonts w:cs="Arial"/>
              </w:rPr>
            </w:pPr>
            <w:r>
              <w:rPr>
                <w:rFonts w:cs="Arial"/>
              </w:rPr>
              <w:t>2023</w:t>
            </w:r>
          </w:p>
        </w:tc>
        <w:tc>
          <w:tcPr>
            <w:tcW w:w="992" w:type="dxa"/>
            <w:tcBorders>
              <w:top w:val="single" w:sz="4" w:space="0" w:color="000000"/>
              <w:left w:val="single" w:sz="4" w:space="0" w:color="auto"/>
              <w:bottom w:val="single" w:sz="4" w:space="0" w:color="000000"/>
              <w:right w:val="single" w:sz="4" w:space="0" w:color="000000"/>
            </w:tcBorders>
            <w:hideMark/>
          </w:tcPr>
          <w:p w:rsidR="00A06CA6" w:rsidRDefault="00A06CA6">
            <w:pPr>
              <w:ind w:firstLine="0"/>
              <w:rPr>
                <w:rFonts w:cs="Arial"/>
              </w:rPr>
            </w:pPr>
            <w:r>
              <w:rPr>
                <w:rFonts w:cs="Arial"/>
              </w:rPr>
              <w:t>2024</w:t>
            </w:r>
          </w:p>
        </w:tc>
        <w:tc>
          <w:tcPr>
            <w:tcW w:w="993" w:type="dxa"/>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2025</w:t>
            </w:r>
          </w:p>
        </w:tc>
        <w:tc>
          <w:tcPr>
            <w:tcW w:w="992" w:type="dxa"/>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2026</w:t>
            </w:r>
          </w:p>
        </w:tc>
        <w:tc>
          <w:tcPr>
            <w:tcW w:w="992"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r>
              <w:rPr>
                <w:rFonts w:cs="Arial"/>
              </w:rPr>
              <w:t>2027</w:t>
            </w:r>
          </w:p>
          <w:p w:rsidR="00A06CA6" w:rsidRDefault="00A06CA6">
            <w:pPr>
              <w:ind w:firstLine="0"/>
              <w:rPr>
                <w:rFonts w:cs="Arial"/>
              </w:rPr>
            </w:pPr>
          </w:p>
        </w:tc>
        <w:tc>
          <w:tcPr>
            <w:tcW w:w="992" w:type="dxa"/>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2028</w:t>
            </w:r>
          </w:p>
        </w:tc>
        <w:tc>
          <w:tcPr>
            <w:tcW w:w="851" w:type="dxa"/>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2029</w:t>
            </w:r>
          </w:p>
        </w:tc>
        <w:tc>
          <w:tcPr>
            <w:tcW w:w="568" w:type="dxa"/>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2030</w:t>
            </w:r>
          </w:p>
        </w:tc>
      </w:tr>
      <w:tr w:rsidR="00A06CA6" w:rsidTr="00A06CA6">
        <w:tc>
          <w:tcPr>
            <w:tcW w:w="567"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1</w:t>
            </w:r>
          </w:p>
        </w:tc>
        <w:tc>
          <w:tcPr>
            <w:tcW w:w="1276" w:type="dxa"/>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Сокращение общего количества преступлений, совершаемых на территории Бутурлиновского района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8,9</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A06CA6" w:rsidRDefault="00A06CA6">
            <w:pPr>
              <w:ind w:firstLine="0"/>
              <w:rPr>
                <w:rFonts w:cs="Arial"/>
              </w:rPr>
            </w:pPr>
            <w:r>
              <w:rPr>
                <w:rFonts w:cs="Arial"/>
              </w:rPr>
              <w:t>9,0</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A06CA6" w:rsidRDefault="00A06CA6">
            <w:pPr>
              <w:ind w:firstLine="0"/>
              <w:rPr>
                <w:rFonts w:cs="Arial"/>
              </w:rPr>
            </w:pPr>
            <w:r>
              <w:rPr>
                <w:rFonts w:cs="Arial"/>
              </w:rPr>
              <w:t>9,1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9,2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9,3</w:t>
            </w:r>
          </w:p>
        </w:tc>
        <w:tc>
          <w:tcPr>
            <w:tcW w:w="992"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r>
              <w:rPr>
                <w:rFonts w:cs="Arial"/>
              </w:rPr>
              <w:t>9,4</w:t>
            </w:r>
          </w:p>
        </w:tc>
        <w:tc>
          <w:tcPr>
            <w:tcW w:w="992"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r>
              <w:rPr>
                <w:rFonts w:cs="Arial"/>
              </w:rPr>
              <w:t>9,5</w:t>
            </w:r>
          </w:p>
        </w:tc>
        <w:tc>
          <w:tcPr>
            <w:tcW w:w="851"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r>
              <w:rPr>
                <w:rFonts w:cs="Arial"/>
              </w:rPr>
              <w:t>9,6</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9,7</w:t>
            </w:r>
          </w:p>
        </w:tc>
      </w:tr>
      <w:tr w:rsidR="00A06CA6" w:rsidTr="00A06CA6">
        <w:tc>
          <w:tcPr>
            <w:tcW w:w="567"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2</w:t>
            </w:r>
          </w:p>
        </w:tc>
        <w:tc>
          <w:tcPr>
            <w:tcW w:w="1276" w:type="dxa"/>
            <w:tcBorders>
              <w:top w:val="single" w:sz="4" w:space="0" w:color="000000"/>
              <w:left w:val="single" w:sz="4" w:space="0" w:color="000000"/>
              <w:bottom w:val="single" w:sz="4" w:space="0" w:color="000000"/>
              <w:right w:val="single" w:sz="4" w:space="0" w:color="000000"/>
            </w:tcBorders>
            <w:hideMark/>
          </w:tcPr>
          <w:p w:rsidR="00A06CA6" w:rsidRDefault="00A06CA6">
            <w:pPr>
              <w:ind w:firstLine="0"/>
              <w:rPr>
                <w:rFonts w:cs="Arial"/>
              </w:rPr>
            </w:pPr>
            <w:r>
              <w:rPr>
                <w:rFonts w:cs="Arial"/>
              </w:rPr>
              <w:t>Сокращение количества правонарушений, совершаемых на территории Бутурлиновского района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1,2</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A06CA6" w:rsidRDefault="00A06CA6">
            <w:pPr>
              <w:ind w:firstLine="0"/>
              <w:rPr>
                <w:rFonts w:cs="Arial"/>
              </w:rPr>
            </w:pPr>
            <w:r>
              <w:rPr>
                <w:rFonts w:cs="Arial"/>
              </w:rPr>
              <w:t>1,3</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A06CA6" w:rsidRDefault="00A06CA6">
            <w:pPr>
              <w:ind w:firstLine="0"/>
              <w:rPr>
                <w:rFonts w:cs="Arial"/>
              </w:rPr>
            </w:pPr>
            <w:r>
              <w:rPr>
                <w:rFonts w:cs="Arial"/>
              </w:rPr>
              <w:t>1,4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1,6</w:t>
            </w:r>
          </w:p>
        </w:tc>
        <w:tc>
          <w:tcPr>
            <w:tcW w:w="992"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r>
              <w:rPr>
                <w:rFonts w:cs="Arial"/>
              </w:rPr>
              <w:t>1,7</w:t>
            </w:r>
          </w:p>
        </w:tc>
        <w:tc>
          <w:tcPr>
            <w:tcW w:w="992"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r>
              <w:rPr>
                <w:rFonts w:cs="Arial"/>
              </w:rPr>
              <w:t>1,8</w:t>
            </w:r>
          </w:p>
        </w:tc>
        <w:tc>
          <w:tcPr>
            <w:tcW w:w="851"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p>
          <w:p w:rsidR="00A06CA6" w:rsidRDefault="00A06CA6">
            <w:pPr>
              <w:ind w:firstLine="0"/>
              <w:rPr>
                <w:rFonts w:cs="Arial"/>
              </w:rPr>
            </w:pPr>
            <w:r>
              <w:rPr>
                <w:rFonts w:cs="Arial"/>
              </w:rPr>
              <w:t>1,9</w:t>
            </w:r>
          </w:p>
        </w:tc>
        <w:tc>
          <w:tcPr>
            <w:tcW w:w="568"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2,0</w:t>
            </w:r>
          </w:p>
        </w:tc>
      </w:tr>
    </w:tbl>
    <w:p w:rsidR="00A06CA6" w:rsidRDefault="00A06CA6" w:rsidP="00A06CA6">
      <w:pPr>
        <w:rPr>
          <w:rFonts w:cs="Arial"/>
        </w:rPr>
      </w:pPr>
    </w:p>
    <w:p w:rsidR="00A06CA6" w:rsidRDefault="00A06CA6" w:rsidP="00A06CA6">
      <w:pPr>
        <w:rPr>
          <w:rFonts w:cs="Arial"/>
        </w:rPr>
      </w:pPr>
      <w:r>
        <w:rPr>
          <w:rFonts w:cs="Arial"/>
        </w:rPr>
        <w:t>Эффективность реализации Подпрограммы характеризуется степенью достижения целевых индикаторов за период ее реализации.</w:t>
      </w:r>
    </w:p>
    <w:p w:rsidR="00A06CA6" w:rsidRDefault="00A06CA6" w:rsidP="00A06CA6">
      <w:pPr>
        <w:rPr>
          <w:rFonts w:cs="Arial"/>
        </w:rPr>
      </w:pPr>
      <w:r>
        <w:rPr>
          <w:rFonts w:cs="Arial"/>
        </w:rPr>
        <w:t>Система индикаторов обеспечит мониторинг динамики изменений в сфере охраны общественного порядка и противодействие преступности за период реализации Подпрограммы с целью уточнения или корректировки поставленных задач и проводимых мероприятий.</w:t>
      </w:r>
    </w:p>
    <w:p w:rsidR="00A06CA6" w:rsidRDefault="00A06CA6" w:rsidP="00A06CA6">
      <w:pPr>
        <w:rPr>
          <w:rFonts w:cs="Arial"/>
        </w:rPr>
      </w:pPr>
    </w:p>
    <w:p w:rsidR="00A06CA6" w:rsidRDefault="00A06CA6" w:rsidP="00A06CA6">
      <w:pPr>
        <w:rPr>
          <w:rFonts w:cs="Arial"/>
          <w:bCs/>
        </w:rPr>
      </w:pPr>
      <w:r>
        <w:rPr>
          <w:rFonts w:cs="Arial"/>
          <w:bCs/>
        </w:rPr>
        <w:t>Раздел 3. Характеристика основных мероприятий подпрограммы</w:t>
      </w:r>
    </w:p>
    <w:p w:rsidR="00A06CA6" w:rsidRDefault="00A06CA6" w:rsidP="00A06CA6">
      <w:pPr>
        <w:rPr>
          <w:rFonts w:cs="Arial"/>
        </w:rPr>
      </w:pPr>
    </w:p>
    <w:p w:rsidR="00A06CA6" w:rsidRDefault="00A06CA6" w:rsidP="00A06CA6">
      <w:pPr>
        <w:rPr>
          <w:rFonts w:cs="Arial"/>
        </w:rPr>
      </w:pPr>
      <w:r>
        <w:rPr>
          <w:rFonts w:cs="Arial"/>
        </w:rPr>
        <w:t xml:space="preserve"> План мероприятий Подпрограммы приведен в приложении.</w:t>
      </w:r>
    </w:p>
    <w:p w:rsidR="00A06CA6" w:rsidRDefault="00A06CA6" w:rsidP="00A06CA6">
      <w:pPr>
        <w:rPr>
          <w:rFonts w:cs="Arial"/>
        </w:rPr>
      </w:pPr>
      <w:r>
        <w:rPr>
          <w:rFonts w:cs="Arial"/>
        </w:rPr>
        <w:t xml:space="preserve"> Раздел «Организационные мероприятия» предусматривает проведение ревизии существующей системы профилактики правонарушений и координацию действий субъектов профилактики по укреплению правопорядка и безопасности, что позволит оптимизировать реализацию государственной политики в сфере профилактики правонарушений в Бутурлиновском муниципальном районе.</w:t>
      </w:r>
    </w:p>
    <w:p w:rsidR="00A06CA6" w:rsidRDefault="00A06CA6" w:rsidP="00A06CA6">
      <w:pPr>
        <w:rPr>
          <w:rFonts w:cs="Arial"/>
        </w:rPr>
      </w:pPr>
      <w:r>
        <w:rPr>
          <w:rFonts w:cs="Arial"/>
        </w:rPr>
        <w:t>Раздел «Профилактика правонарушений» предусматривает мероприятия по профилактике правонарушений в отношении определенных категорий лиц и по отдельным видам противоправной деятельности, а также реализацию комплексных мер, направленных на укрепление законности и правопорядка, повышение правовой грамотности, уровня безопасности граждан, роли населения в обеспечении охраны правопорядка.</w:t>
      </w:r>
    </w:p>
    <w:p w:rsidR="00A06CA6" w:rsidRDefault="00A06CA6" w:rsidP="00A06CA6">
      <w:pPr>
        <w:rPr>
          <w:rFonts w:cs="Arial"/>
        </w:rPr>
      </w:pPr>
      <w:r>
        <w:rPr>
          <w:rFonts w:cs="Arial"/>
        </w:rPr>
        <w:t>Раздел «Информационно-методическое обеспечение работы, направленной на профилактику правонарушений» содержит мероприятия по планомерному формированию и совершенствованию информационной базы в сфере профилактики правонарушений с целью создания условий для эффективного взаимодействия и более полной реализации полномочий всеми субъектами профилактики.</w:t>
      </w:r>
    </w:p>
    <w:p w:rsidR="00A06CA6" w:rsidRDefault="00A06CA6" w:rsidP="00A06CA6">
      <w:pPr>
        <w:pStyle w:val="2"/>
        <w:suppressAutoHyphens/>
        <w:ind w:firstLine="709"/>
        <w:jc w:val="both"/>
        <w:rPr>
          <w:b w:val="0"/>
          <w:iCs w:val="0"/>
          <w:spacing w:val="-6"/>
          <w:sz w:val="24"/>
          <w:szCs w:val="24"/>
        </w:rPr>
      </w:pPr>
    </w:p>
    <w:p w:rsidR="00A06CA6" w:rsidRDefault="00A06CA6" w:rsidP="00A06CA6">
      <w:pPr>
        <w:pStyle w:val="2"/>
        <w:suppressAutoHyphens/>
        <w:ind w:firstLine="709"/>
        <w:jc w:val="both"/>
        <w:rPr>
          <w:b w:val="0"/>
          <w:bCs w:val="0"/>
          <w:iCs w:val="0"/>
          <w:spacing w:val="-6"/>
          <w:sz w:val="24"/>
          <w:szCs w:val="24"/>
        </w:rPr>
      </w:pPr>
      <w:r>
        <w:rPr>
          <w:b w:val="0"/>
          <w:spacing w:val="-6"/>
          <w:sz w:val="24"/>
          <w:szCs w:val="24"/>
        </w:rPr>
        <w:t>Систему субъектов профилактики правонарушений составляют:</w:t>
      </w:r>
    </w:p>
    <w:p w:rsidR="00A06CA6" w:rsidRDefault="00A06CA6" w:rsidP="00A06CA6">
      <w:pPr>
        <w:numPr>
          <w:ilvl w:val="0"/>
          <w:numId w:val="16"/>
        </w:numPr>
        <w:tabs>
          <w:tab w:val="num" w:pos="180"/>
        </w:tabs>
        <w:suppressAutoHyphens/>
        <w:ind w:left="0" w:firstLine="709"/>
        <w:rPr>
          <w:rFonts w:cs="Arial"/>
        </w:rPr>
      </w:pPr>
      <w:r>
        <w:rPr>
          <w:rFonts w:cs="Arial"/>
        </w:rPr>
        <w:t>органы местного самоуправления</w:t>
      </w:r>
      <w:r>
        <w:rPr>
          <w:rFonts w:cs="Arial"/>
          <w:bCs/>
        </w:rPr>
        <w:t xml:space="preserve"> Бутурлиновского муниципального района</w:t>
      </w:r>
    </w:p>
    <w:p w:rsidR="00A06CA6" w:rsidRDefault="00A06CA6" w:rsidP="00A06CA6">
      <w:pPr>
        <w:numPr>
          <w:ilvl w:val="0"/>
          <w:numId w:val="16"/>
        </w:numPr>
        <w:tabs>
          <w:tab w:val="num" w:pos="180"/>
        </w:tabs>
        <w:suppressAutoHyphens/>
        <w:ind w:left="0" w:firstLine="709"/>
        <w:rPr>
          <w:rFonts w:cs="Arial"/>
        </w:rPr>
      </w:pPr>
      <w:r>
        <w:rPr>
          <w:rFonts w:cs="Arial"/>
        </w:rPr>
        <w:t>органы местного самоуправления поселений, входящих в состав Бутурлиновского муниципального района;</w:t>
      </w:r>
    </w:p>
    <w:p w:rsidR="00A06CA6" w:rsidRDefault="00A06CA6" w:rsidP="00A06CA6">
      <w:pPr>
        <w:numPr>
          <w:ilvl w:val="0"/>
          <w:numId w:val="16"/>
        </w:numPr>
        <w:tabs>
          <w:tab w:val="num" w:pos="180"/>
        </w:tabs>
        <w:suppressAutoHyphens/>
        <w:ind w:left="0" w:firstLine="709"/>
        <w:rPr>
          <w:rFonts w:cs="Arial"/>
          <w:spacing w:val="-6"/>
        </w:rPr>
      </w:pPr>
      <w:r>
        <w:rPr>
          <w:rFonts w:cs="Arial"/>
        </w:rPr>
        <w:t>т</w:t>
      </w:r>
      <w:r>
        <w:rPr>
          <w:rFonts w:cs="Arial"/>
          <w:spacing w:val="-6"/>
        </w:rPr>
        <w:t>ерриториальные органы федеральных органов исполнительной власти;</w:t>
      </w:r>
    </w:p>
    <w:p w:rsidR="00A06CA6" w:rsidRDefault="00A06CA6" w:rsidP="00A06CA6">
      <w:pPr>
        <w:numPr>
          <w:ilvl w:val="0"/>
          <w:numId w:val="16"/>
        </w:numPr>
        <w:tabs>
          <w:tab w:val="num" w:pos="180"/>
        </w:tabs>
        <w:suppressAutoHyphens/>
        <w:ind w:left="0" w:firstLine="709"/>
        <w:rPr>
          <w:rFonts w:cs="Arial"/>
        </w:rPr>
      </w:pPr>
      <w:r>
        <w:rPr>
          <w:rFonts w:cs="Arial"/>
        </w:rPr>
        <w:t>организации, предприятия, учреждения различных форм собственности, политические партии и движения, общественные организации, различные ассоциации и фонды, зарегистрированные и расположенные на территории Бутурлиновского муниципального района;</w:t>
      </w:r>
    </w:p>
    <w:p w:rsidR="00A06CA6" w:rsidRDefault="00A06CA6" w:rsidP="00A06CA6">
      <w:pPr>
        <w:numPr>
          <w:ilvl w:val="0"/>
          <w:numId w:val="16"/>
        </w:numPr>
        <w:tabs>
          <w:tab w:val="num" w:pos="180"/>
        </w:tabs>
        <w:suppressAutoHyphens/>
        <w:ind w:left="0" w:firstLine="709"/>
        <w:rPr>
          <w:rFonts w:cs="Arial"/>
        </w:rPr>
      </w:pPr>
      <w:r>
        <w:rPr>
          <w:rFonts w:cs="Arial"/>
        </w:rPr>
        <w:t>отдельные граждане.</w:t>
      </w:r>
    </w:p>
    <w:p w:rsidR="00A06CA6" w:rsidRDefault="00A06CA6" w:rsidP="00A06CA6">
      <w:pPr>
        <w:pStyle w:val="2"/>
        <w:suppressAutoHyphens/>
        <w:ind w:firstLine="709"/>
        <w:jc w:val="both"/>
        <w:rPr>
          <w:b w:val="0"/>
          <w:bCs w:val="0"/>
          <w:iCs w:val="0"/>
          <w:spacing w:val="-6"/>
          <w:kern w:val="32"/>
          <w:sz w:val="24"/>
          <w:szCs w:val="24"/>
        </w:rPr>
      </w:pPr>
      <w:r>
        <w:rPr>
          <w:b w:val="0"/>
          <w:spacing w:val="-6"/>
          <w:kern w:val="32"/>
          <w:sz w:val="24"/>
          <w:szCs w:val="24"/>
        </w:rPr>
        <w:t>Основные функции субъектов профилактики правонарушений</w:t>
      </w:r>
      <w:r>
        <w:rPr>
          <w:b w:val="0"/>
          <w:sz w:val="24"/>
          <w:szCs w:val="24"/>
        </w:rPr>
        <w:t xml:space="preserve"> в рамках своей компетенции</w:t>
      </w:r>
      <w:r>
        <w:rPr>
          <w:b w:val="0"/>
          <w:spacing w:val="-6"/>
          <w:kern w:val="32"/>
          <w:sz w:val="24"/>
          <w:szCs w:val="24"/>
        </w:rPr>
        <w:t>:</w:t>
      </w:r>
    </w:p>
    <w:p w:rsidR="00A06CA6" w:rsidRDefault="00A06CA6" w:rsidP="00A06CA6">
      <w:pPr>
        <w:suppressAutoHyphens/>
        <w:rPr>
          <w:rFonts w:cs="Arial"/>
        </w:rPr>
      </w:pPr>
      <w:r>
        <w:rPr>
          <w:rFonts w:cs="Arial"/>
        </w:rPr>
        <w:t>- определение (конкретизация) приоритетных направлений, целей и задач профилактики правонарушений с учетом складывающейся криминологической ситуации, особенностей территории и т.п.;</w:t>
      </w:r>
    </w:p>
    <w:p w:rsidR="00A06CA6" w:rsidRDefault="00A06CA6" w:rsidP="00A06CA6">
      <w:pPr>
        <w:numPr>
          <w:ilvl w:val="0"/>
          <w:numId w:val="17"/>
        </w:numPr>
        <w:tabs>
          <w:tab w:val="num" w:pos="180"/>
        </w:tabs>
        <w:suppressAutoHyphens/>
        <w:ind w:left="0" w:firstLine="709"/>
        <w:rPr>
          <w:rFonts w:cs="Arial"/>
        </w:rPr>
      </w:pPr>
      <w:r>
        <w:rPr>
          <w:rFonts w:cs="Arial"/>
        </w:rPr>
        <w:t>планирование в сфере профилактики правонарушений;</w:t>
      </w:r>
    </w:p>
    <w:p w:rsidR="00A06CA6" w:rsidRDefault="00A06CA6" w:rsidP="00A06CA6">
      <w:pPr>
        <w:numPr>
          <w:ilvl w:val="0"/>
          <w:numId w:val="17"/>
        </w:numPr>
        <w:tabs>
          <w:tab w:val="num" w:pos="180"/>
        </w:tabs>
        <w:suppressAutoHyphens/>
        <w:ind w:left="0" w:firstLine="709"/>
        <w:rPr>
          <w:rFonts w:cs="Arial"/>
        </w:rPr>
      </w:pPr>
      <w:r>
        <w:rPr>
          <w:rFonts w:cs="Arial"/>
        </w:rPr>
        <w:t>разработка, принятие и реализация программ профилактики правонарушений;</w:t>
      </w:r>
    </w:p>
    <w:p w:rsidR="00A06CA6" w:rsidRDefault="00A06CA6" w:rsidP="00A06CA6">
      <w:pPr>
        <w:numPr>
          <w:ilvl w:val="0"/>
          <w:numId w:val="17"/>
        </w:numPr>
        <w:tabs>
          <w:tab w:val="num" w:pos="180"/>
        </w:tabs>
        <w:suppressAutoHyphens/>
        <w:ind w:left="0" w:firstLine="709"/>
        <w:rPr>
          <w:rFonts w:cs="Arial"/>
        </w:rPr>
      </w:pPr>
      <w:r>
        <w:rPr>
          <w:rFonts w:cs="Arial"/>
        </w:rPr>
        <w:t>непосредственное осуществление профилактической работы;</w:t>
      </w:r>
    </w:p>
    <w:p w:rsidR="00A06CA6" w:rsidRDefault="00A06CA6" w:rsidP="00A06CA6">
      <w:pPr>
        <w:numPr>
          <w:ilvl w:val="0"/>
          <w:numId w:val="17"/>
        </w:numPr>
        <w:tabs>
          <w:tab w:val="num" w:pos="180"/>
        </w:tabs>
        <w:suppressAutoHyphens/>
        <w:ind w:left="0" w:firstLine="709"/>
        <w:rPr>
          <w:rFonts w:cs="Arial"/>
        </w:rPr>
      </w:pPr>
      <w:r>
        <w:rPr>
          <w:rFonts w:cs="Arial"/>
        </w:rPr>
        <w:t>координация деятельности субъектов профилактики правонарушений;</w:t>
      </w:r>
    </w:p>
    <w:p w:rsidR="00A06CA6" w:rsidRDefault="00A06CA6" w:rsidP="00A06CA6">
      <w:pPr>
        <w:numPr>
          <w:ilvl w:val="0"/>
          <w:numId w:val="17"/>
        </w:numPr>
        <w:tabs>
          <w:tab w:val="num" w:pos="180"/>
        </w:tabs>
        <w:suppressAutoHyphens/>
        <w:ind w:left="0" w:firstLine="709"/>
        <w:rPr>
          <w:rFonts w:cs="Arial"/>
        </w:rPr>
      </w:pPr>
      <w:r>
        <w:rPr>
          <w:rFonts w:cs="Arial"/>
        </w:rPr>
        <w:t>материальное, финансовое, кадровое обеспечение деятельности по профилактике правонарушений;</w:t>
      </w:r>
    </w:p>
    <w:p w:rsidR="00A06CA6" w:rsidRDefault="00A06CA6" w:rsidP="00A06CA6">
      <w:pPr>
        <w:numPr>
          <w:ilvl w:val="0"/>
          <w:numId w:val="17"/>
        </w:numPr>
        <w:tabs>
          <w:tab w:val="num" w:pos="180"/>
        </w:tabs>
        <w:suppressAutoHyphens/>
        <w:ind w:left="0" w:firstLine="709"/>
        <w:rPr>
          <w:rFonts w:cs="Arial"/>
        </w:rPr>
      </w:pPr>
      <w:r>
        <w:rPr>
          <w:rFonts w:cs="Arial"/>
        </w:rPr>
        <w:t>организация обмена опытом профилактической работы.</w:t>
      </w:r>
    </w:p>
    <w:p w:rsidR="00A06CA6" w:rsidRDefault="00A06CA6" w:rsidP="00A06CA6">
      <w:pPr>
        <w:rPr>
          <w:rFonts w:cs="Arial"/>
        </w:rPr>
      </w:pPr>
      <w:r>
        <w:rPr>
          <w:rFonts w:cs="Arial"/>
        </w:rPr>
        <w:t>Органы местного самоуправления поселений, входящих в состав Бутурлиновского муниципального района</w:t>
      </w:r>
      <w:r>
        <w:rPr>
          <w:rFonts w:cs="Arial"/>
          <w:bCs/>
        </w:rPr>
        <w:t>,</w:t>
      </w:r>
      <w:r>
        <w:rPr>
          <w:rFonts w:cs="Arial"/>
        </w:rPr>
        <w:t xml:space="preserve"> составляют основу системы субъектов профилактики правонарушений по месту жительства населения и нахождения объектов профилактического воздействия. Они обеспечивают максимальную доступность профилактического воздействия, действенность мер воздействия, их достаточность, адекватность и комплексность, индивидуальный подход в работе с людьми на основе единства социального контроля и оказания им помощи.</w:t>
      </w:r>
    </w:p>
    <w:p w:rsidR="00A06CA6" w:rsidRDefault="00A06CA6" w:rsidP="00A06CA6">
      <w:pPr>
        <w:suppressAutoHyphens/>
        <w:rPr>
          <w:rFonts w:cs="Arial"/>
        </w:rPr>
      </w:pPr>
      <w:r>
        <w:rPr>
          <w:rFonts w:cs="Arial"/>
        </w:rPr>
        <w:t>Органы местного самоуправления Бутурлиновского муниципального района,</w:t>
      </w:r>
      <w:r>
        <w:rPr>
          <w:rFonts w:cs="Arial"/>
          <w:bCs/>
        </w:rPr>
        <w:t xml:space="preserve"> о</w:t>
      </w:r>
      <w:r>
        <w:rPr>
          <w:rFonts w:cs="Arial"/>
        </w:rPr>
        <w:t>рганы местного самоуправления поселений, входящих в состав Бутурлиновского муниципального района, поддерживают и поощряют:</w:t>
      </w:r>
    </w:p>
    <w:p w:rsidR="00A06CA6" w:rsidRDefault="00A06CA6" w:rsidP="00A06CA6">
      <w:pPr>
        <w:suppressAutoHyphens/>
        <w:rPr>
          <w:rFonts w:cs="Arial"/>
        </w:rPr>
      </w:pPr>
      <w:r>
        <w:rPr>
          <w:rFonts w:cs="Arial"/>
        </w:rPr>
        <w:t xml:space="preserve">- деятельность организаций, учреждений и предприятий, независимо от их организационно-правовой формы, по возрождению традиционных и созданию новых общественных организаций, объединений профилактической направленности, </w:t>
      </w:r>
    </w:p>
    <w:p w:rsidR="00A06CA6" w:rsidRDefault="00A06CA6" w:rsidP="00A06CA6">
      <w:pPr>
        <w:suppressAutoHyphens/>
        <w:rPr>
          <w:rFonts w:cs="Arial"/>
        </w:rPr>
      </w:pPr>
      <w:r>
        <w:rPr>
          <w:rFonts w:cs="Arial"/>
        </w:rPr>
        <w:t xml:space="preserve">- участие в профилактике правонарушений, </w:t>
      </w:r>
    </w:p>
    <w:p w:rsidR="00A06CA6" w:rsidRDefault="00A06CA6" w:rsidP="00A06CA6">
      <w:pPr>
        <w:suppressAutoHyphens/>
        <w:rPr>
          <w:rFonts w:cs="Arial"/>
        </w:rPr>
      </w:pPr>
      <w:r>
        <w:rPr>
          <w:rFonts w:cs="Arial"/>
        </w:rPr>
        <w:t>- формирование системы общественных объединений, создаваемых на добровольной основе для:</w:t>
      </w:r>
    </w:p>
    <w:p w:rsidR="00A06CA6" w:rsidRDefault="00A06CA6" w:rsidP="00A06CA6">
      <w:pPr>
        <w:numPr>
          <w:ilvl w:val="0"/>
          <w:numId w:val="18"/>
        </w:numPr>
        <w:tabs>
          <w:tab w:val="num" w:pos="360"/>
        </w:tabs>
        <w:suppressAutoHyphens/>
        <w:ind w:left="0" w:firstLine="709"/>
        <w:rPr>
          <w:rFonts w:cs="Arial"/>
        </w:rPr>
      </w:pPr>
      <w:r>
        <w:rPr>
          <w:rFonts w:cs="Arial"/>
        </w:rPr>
        <w:t>непосредственного участия в профилактике правонарушений;</w:t>
      </w:r>
    </w:p>
    <w:p w:rsidR="00A06CA6" w:rsidRDefault="00A06CA6" w:rsidP="00A06CA6">
      <w:pPr>
        <w:numPr>
          <w:ilvl w:val="0"/>
          <w:numId w:val="18"/>
        </w:numPr>
        <w:tabs>
          <w:tab w:val="num" w:pos="360"/>
        </w:tabs>
        <w:suppressAutoHyphens/>
        <w:ind w:left="0" w:firstLine="709"/>
        <w:rPr>
          <w:rFonts w:cs="Arial"/>
        </w:rPr>
      </w:pPr>
      <w:r>
        <w:rPr>
          <w:rFonts w:cs="Arial"/>
        </w:rPr>
        <w:t>охраны людей и защиты их жизни, здоровья, чести и достоинства;</w:t>
      </w:r>
    </w:p>
    <w:p w:rsidR="00A06CA6" w:rsidRDefault="00A06CA6" w:rsidP="00A06CA6">
      <w:pPr>
        <w:numPr>
          <w:ilvl w:val="0"/>
          <w:numId w:val="18"/>
        </w:numPr>
        <w:tabs>
          <w:tab w:val="num" w:pos="360"/>
        </w:tabs>
        <w:suppressAutoHyphens/>
        <w:ind w:left="0" w:firstLine="709"/>
        <w:rPr>
          <w:rFonts w:cs="Arial"/>
        </w:rPr>
      </w:pPr>
      <w:r>
        <w:rPr>
          <w:rFonts w:cs="Arial"/>
        </w:rPr>
        <w:t>охраны помещений и защиты собственности;</w:t>
      </w:r>
    </w:p>
    <w:p w:rsidR="00A06CA6" w:rsidRDefault="00A06CA6" w:rsidP="00A06CA6">
      <w:pPr>
        <w:numPr>
          <w:ilvl w:val="0"/>
          <w:numId w:val="18"/>
        </w:numPr>
        <w:tabs>
          <w:tab w:val="num" w:pos="360"/>
        </w:tabs>
        <w:suppressAutoHyphens/>
        <w:ind w:left="0" w:firstLine="709"/>
        <w:rPr>
          <w:rFonts w:cs="Arial"/>
        </w:rPr>
      </w:pPr>
      <w:r>
        <w:rPr>
          <w:rFonts w:cs="Arial"/>
        </w:rPr>
        <w:t>охраны правопорядка;</w:t>
      </w:r>
    </w:p>
    <w:p w:rsidR="00A06CA6" w:rsidRDefault="00A06CA6" w:rsidP="00A06CA6">
      <w:pPr>
        <w:numPr>
          <w:ilvl w:val="0"/>
          <w:numId w:val="18"/>
        </w:numPr>
        <w:tabs>
          <w:tab w:val="num" w:pos="360"/>
        </w:tabs>
        <w:suppressAutoHyphens/>
        <w:ind w:left="0" w:firstLine="709"/>
        <w:rPr>
          <w:rFonts w:cs="Arial"/>
        </w:rPr>
      </w:pPr>
      <w:r>
        <w:rPr>
          <w:rFonts w:cs="Arial"/>
        </w:rPr>
        <w:t>разработки рекомендаций, консультирования граждан, оказания им иной помощи, позволяющей избежать опасности стать объектом правонарушения;</w:t>
      </w:r>
    </w:p>
    <w:p w:rsidR="00A06CA6" w:rsidRDefault="00A06CA6" w:rsidP="00A06CA6">
      <w:pPr>
        <w:numPr>
          <w:ilvl w:val="0"/>
          <w:numId w:val="18"/>
        </w:numPr>
        <w:tabs>
          <w:tab w:val="num" w:pos="360"/>
        </w:tabs>
        <w:suppressAutoHyphens/>
        <w:ind w:left="0" w:firstLine="709"/>
        <w:rPr>
          <w:rFonts w:cs="Arial"/>
        </w:rPr>
      </w:pPr>
      <w:r>
        <w:rPr>
          <w:rFonts w:cs="Arial"/>
        </w:rPr>
        <w:t>оказания поддержки лицам, пострадавшим от правонарушений;</w:t>
      </w:r>
    </w:p>
    <w:p w:rsidR="00A06CA6" w:rsidRDefault="00A06CA6" w:rsidP="00A06CA6">
      <w:pPr>
        <w:numPr>
          <w:ilvl w:val="0"/>
          <w:numId w:val="18"/>
        </w:numPr>
        <w:tabs>
          <w:tab w:val="num" w:pos="360"/>
        </w:tabs>
        <w:suppressAutoHyphens/>
        <w:ind w:left="0" w:firstLine="709"/>
        <w:rPr>
          <w:rFonts w:cs="Arial"/>
        </w:rPr>
      </w:pPr>
      <w:r>
        <w:rPr>
          <w:rFonts w:cs="Arial"/>
        </w:rPr>
        <w:t>распространения знаний о приемах и способах самозащиты, обучения граждан этим приемам, а также правилам и навыкам взаимодействия с правоохранительными органами;</w:t>
      </w:r>
    </w:p>
    <w:p w:rsidR="00A06CA6" w:rsidRDefault="00A06CA6" w:rsidP="00A06CA6">
      <w:pPr>
        <w:numPr>
          <w:ilvl w:val="0"/>
          <w:numId w:val="18"/>
        </w:numPr>
        <w:tabs>
          <w:tab w:val="num" w:pos="360"/>
        </w:tabs>
        <w:suppressAutoHyphens/>
        <w:ind w:left="0" w:firstLine="709"/>
        <w:rPr>
          <w:rFonts w:cs="Arial"/>
        </w:rPr>
      </w:pPr>
      <w:r>
        <w:rPr>
          <w:rFonts w:cs="Arial"/>
        </w:rPr>
        <w:t>осуществления общественного контроля за деятельностью государственных органов по обеспечению безопасности населения, защиты прав и интересов лиц, пострадавших от правонарушений.</w:t>
      </w:r>
    </w:p>
    <w:p w:rsidR="00A06CA6" w:rsidRDefault="00A06CA6" w:rsidP="00A06CA6">
      <w:pPr>
        <w:pStyle w:val="ConsNormal"/>
        <w:suppressAutoHyphens/>
        <w:ind w:firstLine="709"/>
        <w:jc w:val="both"/>
        <w:rPr>
          <w:bCs/>
          <w:iCs/>
          <w:sz w:val="24"/>
          <w:szCs w:val="24"/>
        </w:rPr>
      </w:pPr>
      <w:r>
        <w:rPr>
          <w:sz w:val="24"/>
          <w:szCs w:val="24"/>
        </w:rPr>
        <w:t xml:space="preserve">Организации, предприятия, учреждения, независимо от их организационно-правовой формы собственности, политические партии и движения, религиозные организации и объединения, различные ассоциации и фонды участвуют в профилактической деятельности по собственной инициативе в пределах и формах, определяемых законодательством Российской Федерации, по согласованию с государственными органами и органами </w:t>
      </w:r>
      <w:r>
        <w:rPr>
          <w:bCs/>
          <w:iCs/>
          <w:sz w:val="24"/>
          <w:szCs w:val="24"/>
        </w:rPr>
        <w:t>местного самоуправления Бутурлиновского муниципального района.</w:t>
      </w:r>
    </w:p>
    <w:p w:rsidR="00A06CA6" w:rsidRDefault="00A06CA6" w:rsidP="00A06CA6">
      <w:pPr>
        <w:rPr>
          <w:rFonts w:cs="Arial"/>
          <w:iCs/>
        </w:rPr>
      </w:pPr>
      <w:r>
        <w:rPr>
          <w:rFonts w:cs="Arial"/>
        </w:rPr>
        <w:t>Также в перечень мероприятий подпрограммы 6 внесено мероприятие 6.13 «Организация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p w:rsidR="00A06CA6" w:rsidRDefault="00A06CA6" w:rsidP="00A06CA6">
      <w:pPr>
        <w:tabs>
          <w:tab w:val="left" w:pos="9921"/>
        </w:tabs>
        <w:rPr>
          <w:rFonts w:cs="Arial"/>
          <w:iCs/>
        </w:rPr>
      </w:pPr>
      <w:r>
        <w:rPr>
          <w:rFonts w:cs="Arial"/>
          <w:shd w:val="clear" w:color="auto" w:fill="FFFFFF"/>
        </w:rPr>
        <w:t>Охрана общественного порядка – это та сфера, в которой ежедневно пересекаются интересы практически всех граждан страны, и, в частности, жителей Бутурлиновского муниципального района Воронежской области. Без поддержания спокойствия, правопорядка в общественных местах невозможно нормальное функционирование муниципальных и общественных институтов.</w:t>
      </w:r>
    </w:p>
    <w:p w:rsidR="00A06CA6" w:rsidRDefault="00A06CA6" w:rsidP="00A06CA6">
      <w:pPr>
        <w:rPr>
          <w:rFonts w:cs="Arial"/>
        </w:rPr>
      </w:pPr>
      <w:r>
        <w:rPr>
          <w:rFonts w:cs="Arial"/>
        </w:rPr>
        <w:t>Согласно п. 3 ч. 4 ст. 5 Федерального закона от 05.12.2005 N 154-ФЗ (ред. от 30.12.2020) "О государственной службе российского казачества" российское казачество в установленном порядке принимает участие в охране общественного порядка, обеспечении экологической и пожарной безопасности, защите Государственной границы Российской Федерации, борьбе с терроризмом.</w:t>
      </w:r>
    </w:p>
    <w:p w:rsidR="00A06CA6" w:rsidRDefault="00A06CA6" w:rsidP="00A06CA6">
      <w:pPr>
        <w:rPr>
          <w:rFonts w:cs="Arial"/>
        </w:rPr>
      </w:pPr>
      <w:r>
        <w:rPr>
          <w:rFonts w:cs="Arial"/>
        </w:rPr>
        <w:t xml:space="preserve">Цель данного мероприятия - создание правовых условий для добровольного участия граждан Российской Федерации – членов казачьих обществ, внесенных в государственный реестр казачьих обществ в Российской Федерации, в охране общественного порядка на территории Бутурлиновского муниципального района Воронежской области. </w:t>
      </w:r>
    </w:p>
    <w:p w:rsidR="00A06CA6" w:rsidRDefault="00A06CA6" w:rsidP="00A06CA6">
      <w:pPr>
        <w:pStyle w:val="af1"/>
        <w:spacing w:line="240" w:lineRule="auto"/>
        <w:ind w:left="0" w:firstLine="709"/>
        <w:rPr>
          <w:rFonts w:cs="Arial"/>
          <w:i w:val="0"/>
          <w:color w:val="auto"/>
          <w:sz w:val="24"/>
          <w:szCs w:val="24"/>
        </w:rPr>
      </w:pPr>
    </w:p>
    <w:p w:rsidR="00A06CA6" w:rsidRDefault="00A06CA6" w:rsidP="00A06CA6">
      <w:pPr>
        <w:rPr>
          <w:rFonts w:cs="Arial"/>
          <w:bCs/>
        </w:rPr>
      </w:pPr>
      <w:r>
        <w:rPr>
          <w:rFonts w:cs="Arial"/>
          <w:bCs/>
        </w:rPr>
        <w:t>Раздел 4. Основные меры муниципального и правового регулирования подпрограммы</w:t>
      </w:r>
    </w:p>
    <w:p w:rsidR="00A06CA6" w:rsidRDefault="00A06CA6" w:rsidP="00A06CA6">
      <w:pPr>
        <w:pStyle w:val="ConsPlusNormal"/>
        <w:widowControl/>
        <w:ind w:firstLine="709"/>
        <w:jc w:val="both"/>
        <w:rPr>
          <w:bCs/>
          <w:sz w:val="24"/>
          <w:szCs w:val="24"/>
        </w:rPr>
      </w:pPr>
    </w:p>
    <w:p w:rsidR="00A06CA6" w:rsidRDefault="00A06CA6" w:rsidP="00A06CA6">
      <w:pPr>
        <w:pStyle w:val="ConsPlusNormal"/>
        <w:widowControl/>
        <w:ind w:firstLine="709"/>
        <w:jc w:val="both"/>
        <w:rPr>
          <w:sz w:val="24"/>
          <w:szCs w:val="24"/>
        </w:rPr>
      </w:pPr>
      <w:r>
        <w:rPr>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государственного регулирования не предусматривается.</w:t>
      </w:r>
    </w:p>
    <w:p w:rsidR="00A06CA6" w:rsidRDefault="00A06CA6" w:rsidP="00A06CA6">
      <w:pPr>
        <w:pStyle w:val="ConsPlusNormal"/>
        <w:widowControl/>
        <w:ind w:firstLine="709"/>
        <w:jc w:val="both"/>
        <w:rPr>
          <w:sz w:val="24"/>
          <w:szCs w:val="24"/>
        </w:rPr>
      </w:pPr>
    </w:p>
    <w:p w:rsidR="00A06CA6" w:rsidRDefault="00A06CA6" w:rsidP="00A06CA6">
      <w:pPr>
        <w:rPr>
          <w:rFonts w:cs="Arial"/>
          <w:bCs/>
        </w:rPr>
      </w:pPr>
      <w:r>
        <w:rPr>
          <w:rFonts w:cs="Arial"/>
          <w:bCs/>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A06CA6" w:rsidRDefault="00A06CA6" w:rsidP="00A06CA6">
      <w:pPr>
        <w:rPr>
          <w:rFonts w:cs="Arial"/>
          <w:bCs/>
        </w:rPr>
      </w:pPr>
    </w:p>
    <w:p w:rsidR="00A06CA6" w:rsidRDefault="00A06CA6" w:rsidP="00A06CA6">
      <w:pPr>
        <w:rPr>
          <w:rFonts w:cs="Arial"/>
          <w:bCs/>
        </w:rPr>
      </w:pPr>
      <w:r>
        <w:rPr>
          <w:rFonts w:cs="Arial"/>
          <w:bCs/>
        </w:rPr>
        <w:t xml:space="preserve">Юридические и физические лица могут принять участие в софинансировании проектов развития транспортной инфраструктуры района в добровольном порядке. </w:t>
      </w:r>
    </w:p>
    <w:p w:rsidR="00A06CA6" w:rsidRDefault="00A06CA6" w:rsidP="00A06CA6">
      <w:pPr>
        <w:rPr>
          <w:rFonts w:cs="Arial"/>
        </w:rPr>
      </w:pPr>
      <w:r>
        <w:rPr>
          <w:rFonts w:cs="Arial"/>
        </w:rPr>
        <w:t>Участие общественных, научных организаций, а также внебюджетных фондов в реализации подпрограммы не планируется.</w:t>
      </w:r>
    </w:p>
    <w:p w:rsidR="00A06CA6" w:rsidRDefault="00A06CA6" w:rsidP="00A06CA6">
      <w:pPr>
        <w:rPr>
          <w:rFonts w:cs="Arial"/>
        </w:rPr>
      </w:pPr>
    </w:p>
    <w:p w:rsidR="00A06CA6" w:rsidRDefault="00A06CA6" w:rsidP="00A06CA6">
      <w:pPr>
        <w:pStyle w:val="af3"/>
        <w:ind w:left="0"/>
        <w:jc w:val="both"/>
        <w:rPr>
          <w:rFonts w:cs="Arial"/>
          <w:i w:val="0"/>
        </w:rPr>
      </w:pPr>
    </w:p>
    <w:p w:rsidR="00A06CA6" w:rsidRDefault="00A06CA6" w:rsidP="00A06CA6">
      <w:pPr>
        <w:rPr>
          <w:rFonts w:cs="Arial"/>
        </w:rPr>
      </w:pPr>
      <w:r>
        <w:rPr>
          <w:rFonts w:cs="Arial"/>
        </w:rPr>
        <w:t>Раздел 6. Финансовое обеспечение реализации подпрограммы</w:t>
      </w:r>
    </w:p>
    <w:p w:rsidR="00A06CA6" w:rsidRDefault="00A06CA6" w:rsidP="00A06CA6">
      <w:pPr>
        <w:pStyle w:val="af3"/>
        <w:ind w:left="0"/>
        <w:jc w:val="both"/>
        <w:rPr>
          <w:rFonts w:cs="Arial"/>
          <w:i w:val="0"/>
        </w:rPr>
      </w:pPr>
    </w:p>
    <w:p w:rsidR="00A06CA6" w:rsidRDefault="00A06CA6" w:rsidP="00A06CA6">
      <w:pPr>
        <w:pStyle w:val="af3"/>
        <w:ind w:left="0"/>
        <w:jc w:val="both"/>
        <w:rPr>
          <w:rFonts w:cs="Arial"/>
          <w:i w:val="0"/>
        </w:rPr>
      </w:pPr>
      <w:r>
        <w:rPr>
          <w:rFonts w:cs="Arial"/>
          <w:i w:val="0"/>
        </w:rPr>
        <w:t xml:space="preserve">Общий объем финансирования мероприятий Подпрограммы на период </w:t>
      </w:r>
    </w:p>
    <w:p w:rsidR="00A06CA6" w:rsidRDefault="00A06CA6" w:rsidP="00A06CA6">
      <w:pPr>
        <w:rPr>
          <w:rFonts w:cs="Arial"/>
        </w:rPr>
      </w:pPr>
      <w:r>
        <w:rPr>
          <w:rFonts w:cs="Arial"/>
        </w:rPr>
        <w:t>2023 – 2030 годов составляется 12000,0 тыс. рублей.</w:t>
      </w:r>
    </w:p>
    <w:p w:rsidR="00A06CA6" w:rsidRDefault="00A06CA6" w:rsidP="00A06CA6">
      <w:pPr>
        <w:rPr>
          <w:rFonts w:cs="Arial"/>
        </w:rPr>
      </w:pPr>
    </w:p>
    <w:p w:rsidR="00A06CA6" w:rsidRDefault="00A06CA6" w:rsidP="00A06CA6">
      <w:pPr>
        <w:pStyle w:val="af3"/>
        <w:ind w:left="0"/>
        <w:jc w:val="both"/>
        <w:rPr>
          <w:rFonts w:cs="Arial"/>
          <w:i w:val="0"/>
        </w:rPr>
      </w:pPr>
      <w:r>
        <w:rPr>
          <w:rFonts w:cs="Arial"/>
          <w:i w:val="0"/>
        </w:rPr>
        <w:t>Объемы и источники финансирования Подпрограммы.</w:t>
      </w:r>
    </w:p>
    <w:p w:rsidR="00A06CA6" w:rsidRDefault="00A06CA6" w:rsidP="00A06CA6">
      <w:pPr>
        <w:pStyle w:val="af3"/>
        <w:ind w:left="0"/>
        <w:jc w:val="both"/>
        <w:rPr>
          <w:rFonts w:cs="Arial"/>
          <w:i w:val="0"/>
        </w:rPr>
      </w:pPr>
    </w:p>
    <w:tbl>
      <w:tblPr>
        <w:tblW w:w="10950" w:type="dxa"/>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2017"/>
        <w:gridCol w:w="851"/>
        <w:gridCol w:w="850"/>
        <w:gridCol w:w="851"/>
        <w:gridCol w:w="850"/>
        <w:gridCol w:w="851"/>
        <w:gridCol w:w="850"/>
        <w:gridCol w:w="993"/>
        <w:gridCol w:w="1134"/>
        <w:gridCol w:w="993"/>
      </w:tblGrid>
      <w:tr w:rsidR="00A06CA6" w:rsidTr="00A06CA6">
        <w:tc>
          <w:tcPr>
            <w:tcW w:w="709"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 п/п</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Источники финансирования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Ед. изм.</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pStyle w:val="af3"/>
              <w:ind w:left="0" w:firstLine="0"/>
              <w:jc w:val="both"/>
              <w:rPr>
                <w:rFonts w:cs="Arial"/>
                <w:i w:val="0"/>
              </w:rPr>
            </w:pPr>
            <w:r>
              <w:rPr>
                <w:rFonts w:cs="Arial"/>
                <w:i w:val="0"/>
              </w:rPr>
              <w:t>2023 г.</w:t>
            </w:r>
          </w:p>
        </w:tc>
        <w:tc>
          <w:tcPr>
            <w:tcW w:w="851" w:type="dxa"/>
            <w:tcBorders>
              <w:top w:val="single" w:sz="4" w:space="0" w:color="000000"/>
              <w:left w:val="single" w:sz="4" w:space="0" w:color="000000"/>
              <w:bottom w:val="single" w:sz="4" w:space="0" w:color="000000"/>
              <w:right w:val="single" w:sz="4" w:space="0" w:color="000000"/>
            </w:tcBorders>
            <w:hideMark/>
          </w:tcPr>
          <w:p w:rsidR="00A06CA6" w:rsidRDefault="00A06CA6">
            <w:pPr>
              <w:pStyle w:val="af3"/>
              <w:ind w:left="0" w:firstLine="0"/>
              <w:jc w:val="both"/>
              <w:rPr>
                <w:rFonts w:cs="Arial"/>
                <w:i w:val="0"/>
              </w:rPr>
            </w:pPr>
            <w:r>
              <w:rPr>
                <w:rFonts w:cs="Arial"/>
                <w:i w:val="0"/>
              </w:rPr>
              <w:t>2024 г.</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pStyle w:val="af3"/>
              <w:ind w:left="0" w:firstLine="0"/>
              <w:jc w:val="both"/>
              <w:rPr>
                <w:rFonts w:cs="Arial"/>
                <w:i w:val="0"/>
              </w:rPr>
            </w:pPr>
            <w:r>
              <w:rPr>
                <w:rFonts w:cs="Arial"/>
                <w:i w:val="0"/>
              </w:rPr>
              <w:t>2025</w:t>
            </w:r>
          </w:p>
          <w:p w:rsidR="00A06CA6" w:rsidRDefault="00A06CA6">
            <w:pPr>
              <w:pStyle w:val="af3"/>
              <w:ind w:left="0" w:firstLine="0"/>
              <w:jc w:val="both"/>
              <w:rPr>
                <w:rFonts w:cs="Arial"/>
                <w:i w:val="0"/>
              </w:rPr>
            </w:pPr>
            <w:r>
              <w:rPr>
                <w:rFonts w:cs="Arial"/>
                <w:i w:val="0"/>
              </w:rPr>
              <w:t>г.</w:t>
            </w:r>
          </w:p>
        </w:tc>
        <w:tc>
          <w:tcPr>
            <w:tcW w:w="851" w:type="dxa"/>
            <w:tcBorders>
              <w:top w:val="single" w:sz="4" w:space="0" w:color="000000"/>
              <w:left w:val="single" w:sz="4" w:space="0" w:color="000000"/>
              <w:bottom w:val="single" w:sz="4" w:space="0" w:color="000000"/>
              <w:right w:val="single" w:sz="4" w:space="0" w:color="000000"/>
            </w:tcBorders>
            <w:hideMark/>
          </w:tcPr>
          <w:p w:rsidR="00A06CA6" w:rsidRDefault="00A06CA6">
            <w:pPr>
              <w:pStyle w:val="af3"/>
              <w:ind w:left="0" w:firstLine="0"/>
              <w:jc w:val="both"/>
              <w:rPr>
                <w:rFonts w:cs="Arial"/>
                <w:i w:val="0"/>
              </w:rPr>
            </w:pPr>
            <w:r>
              <w:rPr>
                <w:rFonts w:cs="Arial"/>
                <w:i w:val="0"/>
              </w:rPr>
              <w:t>2026 г.</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pStyle w:val="af3"/>
              <w:ind w:left="0" w:firstLine="0"/>
              <w:jc w:val="both"/>
              <w:rPr>
                <w:rFonts w:cs="Arial"/>
                <w:i w:val="0"/>
              </w:rPr>
            </w:pPr>
            <w:r>
              <w:rPr>
                <w:rFonts w:cs="Arial"/>
                <w:i w:val="0"/>
              </w:rPr>
              <w:t>2027</w:t>
            </w:r>
          </w:p>
          <w:p w:rsidR="00A06CA6" w:rsidRDefault="00A06CA6">
            <w:pPr>
              <w:pStyle w:val="af3"/>
              <w:ind w:left="0" w:firstLine="0"/>
              <w:jc w:val="both"/>
              <w:rPr>
                <w:rFonts w:cs="Arial"/>
                <w:i w:val="0"/>
              </w:rPr>
            </w:pPr>
            <w:r>
              <w:rPr>
                <w:rFonts w:cs="Arial"/>
                <w:i w:val="0"/>
              </w:rPr>
              <w:t>г.</w:t>
            </w:r>
          </w:p>
        </w:tc>
        <w:tc>
          <w:tcPr>
            <w:tcW w:w="993" w:type="dxa"/>
            <w:tcBorders>
              <w:top w:val="single" w:sz="4" w:space="0" w:color="000000"/>
              <w:left w:val="single" w:sz="4" w:space="0" w:color="000000"/>
              <w:bottom w:val="single" w:sz="4" w:space="0" w:color="000000"/>
              <w:right w:val="single" w:sz="4" w:space="0" w:color="000000"/>
            </w:tcBorders>
            <w:hideMark/>
          </w:tcPr>
          <w:p w:rsidR="00A06CA6" w:rsidRDefault="00A06CA6">
            <w:pPr>
              <w:pStyle w:val="af3"/>
              <w:ind w:left="0" w:firstLine="0"/>
              <w:jc w:val="both"/>
              <w:rPr>
                <w:rFonts w:cs="Arial"/>
                <w:i w:val="0"/>
              </w:rPr>
            </w:pPr>
            <w:r>
              <w:rPr>
                <w:rFonts w:cs="Arial"/>
                <w:i w:val="0"/>
              </w:rPr>
              <w:t xml:space="preserve">2028 </w:t>
            </w:r>
          </w:p>
          <w:p w:rsidR="00A06CA6" w:rsidRDefault="00A06CA6">
            <w:pPr>
              <w:pStyle w:val="af3"/>
              <w:ind w:left="0" w:firstLine="0"/>
              <w:jc w:val="both"/>
              <w:rPr>
                <w:rFonts w:cs="Arial"/>
                <w:i w:val="0"/>
              </w:rPr>
            </w:pPr>
            <w:r>
              <w:rPr>
                <w:rFonts w:cs="Arial"/>
                <w:i w:val="0"/>
              </w:rPr>
              <w:t>г.</w:t>
            </w:r>
          </w:p>
        </w:tc>
        <w:tc>
          <w:tcPr>
            <w:tcW w:w="1134" w:type="dxa"/>
            <w:tcBorders>
              <w:top w:val="single" w:sz="4" w:space="0" w:color="000000"/>
              <w:left w:val="single" w:sz="4" w:space="0" w:color="000000"/>
              <w:bottom w:val="single" w:sz="4" w:space="0" w:color="000000"/>
              <w:right w:val="single" w:sz="4" w:space="0" w:color="000000"/>
            </w:tcBorders>
            <w:hideMark/>
          </w:tcPr>
          <w:p w:rsidR="00A06CA6" w:rsidRDefault="00A06CA6">
            <w:pPr>
              <w:pStyle w:val="af3"/>
              <w:ind w:left="0" w:firstLine="0"/>
              <w:jc w:val="both"/>
              <w:rPr>
                <w:rFonts w:cs="Arial"/>
                <w:i w:val="0"/>
              </w:rPr>
            </w:pPr>
            <w:r>
              <w:rPr>
                <w:rFonts w:cs="Arial"/>
                <w:i w:val="0"/>
              </w:rPr>
              <w:t xml:space="preserve">2029 </w:t>
            </w:r>
          </w:p>
          <w:p w:rsidR="00A06CA6" w:rsidRDefault="00A06CA6">
            <w:pPr>
              <w:pStyle w:val="af3"/>
              <w:ind w:left="0" w:firstLine="0"/>
              <w:jc w:val="both"/>
              <w:rPr>
                <w:rFonts w:cs="Arial"/>
                <w:i w:val="0"/>
              </w:rPr>
            </w:pPr>
            <w:r>
              <w:rPr>
                <w:rFonts w:cs="Arial"/>
                <w:i w:val="0"/>
              </w:rPr>
              <w:t>г.</w:t>
            </w:r>
          </w:p>
        </w:tc>
        <w:tc>
          <w:tcPr>
            <w:tcW w:w="993" w:type="dxa"/>
            <w:tcBorders>
              <w:top w:val="single" w:sz="4" w:space="0" w:color="000000"/>
              <w:left w:val="single" w:sz="4" w:space="0" w:color="000000"/>
              <w:bottom w:val="single" w:sz="4" w:space="0" w:color="000000"/>
              <w:right w:val="single" w:sz="4" w:space="0" w:color="auto"/>
            </w:tcBorders>
            <w:hideMark/>
          </w:tcPr>
          <w:p w:rsidR="00A06CA6" w:rsidRDefault="00A06CA6">
            <w:pPr>
              <w:pStyle w:val="af3"/>
              <w:ind w:left="0" w:firstLine="0"/>
              <w:jc w:val="both"/>
              <w:rPr>
                <w:rFonts w:cs="Arial"/>
                <w:i w:val="0"/>
              </w:rPr>
            </w:pPr>
            <w:r>
              <w:rPr>
                <w:rFonts w:cs="Arial"/>
                <w:i w:val="0"/>
              </w:rPr>
              <w:t xml:space="preserve">2030 </w:t>
            </w:r>
          </w:p>
          <w:p w:rsidR="00A06CA6" w:rsidRDefault="00A06CA6">
            <w:pPr>
              <w:pStyle w:val="af3"/>
              <w:ind w:left="0" w:firstLine="0"/>
              <w:jc w:val="both"/>
              <w:rPr>
                <w:rFonts w:cs="Arial"/>
                <w:i w:val="0"/>
              </w:rPr>
            </w:pPr>
            <w:r>
              <w:rPr>
                <w:rFonts w:cs="Arial"/>
                <w:i w:val="0"/>
              </w:rPr>
              <w:t>г.</w:t>
            </w:r>
          </w:p>
        </w:tc>
      </w:tr>
      <w:tr w:rsidR="00A06CA6" w:rsidTr="00A06CA6">
        <w:tc>
          <w:tcPr>
            <w:tcW w:w="709"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1</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Объем финансирования, всего:</w:t>
            </w:r>
          </w:p>
          <w:p w:rsidR="00A06CA6" w:rsidRDefault="00A06CA6">
            <w:pPr>
              <w:pStyle w:val="af3"/>
              <w:ind w:left="0" w:firstLine="0"/>
              <w:jc w:val="both"/>
              <w:rPr>
                <w:rFonts w:cs="Arial"/>
                <w:i w:val="0"/>
              </w:rPr>
            </w:pPr>
            <w:r>
              <w:rPr>
                <w:rFonts w:cs="Arial"/>
                <w:i w:val="0"/>
              </w:rPr>
              <w:t>в том числе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тыс. руб.</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1791,5</w:t>
            </w:r>
          </w:p>
        </w:tc>
        <w:tc>
          <w:tcPr>
            <w:tcW w:w="851"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1000</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1000</w:t>
            </w:r>
          </w:p>
        </w:tc>
        <w:tc>
          <w:tcPr>
            <w:tcW w:w="851"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993"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1134"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993" w:type="dxa"/>
            <w:tcBorders>
              <w:top w:val="single" w:sz="4" w:space="0" w:color="000000"/>
              <w:left w:val="single" w:sz="4" w:space="0" w:color="000000"/>
              <w:bottom w:val="single" w:sz="4" w:space="0" w:color="000000"/>
              <w:right w:val="single" w:sz="4" w:space="0" w:color="auto"/>
            </w:tcBorders>
            <w:hideMark/>
          </w:tcPr>
          <w:p w:rsidR="00A06CA6" w:rsidRDefault="00A06CA6">
            <w:pPr>
              <w:keepNext/>
              <w:keepLines/>
              <w:ind w:firstLine="0"/>
              <w:rPr>
                <w:rFonts w:cs="Arial"/>
              </w:rPr>
            </w:pPr>
            <w:r>
              <w:rPr>
                <w:rFonts w:cs="Arial"/>
              </w:rPr>
              <w:t>1500</w:t>
            </w:r>
          </w:p>
        </w:tc>
      </w:tr>
      <w:tr w:rsidR="00A06CA6" w:rsidTr="00A06CA6">
        <w:tc>
          <w:tcPr>
            <w:tcW w:w="709"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1.1.</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федеральный бюджет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тыс. руб.</w:t>
            </w:r>
          </w:p>
        </w:tc>
        <w:tc>
          <w:tcPr>
            <w:tcW w:w="85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af3"/>
              <w:ind w:left="0" w:firstLine="0"/>
              <w:jc w:val="both"/>
              <w:rPr>
                <w:rFonts w:cs="Arial"/>
                <w:i w:val="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af3"/>
              <w:ind w:left="0" w:firstLine="0"/>
              <w:jc w:val="both"/>
              <w:rPr>
                <w:rFonts w:cs="Arial"/>
                <w:i w:val="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af3"/>
              <w:ind w:left="0" w:firstLine="0"/>
              <w:jc w:val="both"/>
              <w:rPr>
                <w:rFonts w:cs="Arial"/>
                <w:i w:val="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af3"/>
              <w:ind w:left="0" w:firstLine="0"/>
              <w:jc w:val="both"/>
              <w:rPr>
                <w:rFonts w:cs="Arial"/>
                <w:i w:val="0"/>
              </w:rPr>
            </w:pPr>
          </w:p>
        </w:tc>
        <w:tc>
          <w:tcPr>
            <w:tcW w:w="850" w:type="dxa"/>
            <w:tcBorders>
              <w:top w:val="single" w:sz="4" w:space="0" w:color="000000"/>
              <w:left w:val="single" w:sz="4" w:space="0" w:color="000000"/>
              <w:bottom w:val="single" w:sz="4" w:space="0" w:color="000000"/>
              <w:right w:val="single" w:sz="4" w:space="0" w:color="000000"/>
            </w:tcBorders>
          </w:tcPr>
          <w:p w:rsidR="00A06CA6" w:rsidRDefault="00A06CA6">
            <w:pPr>
              <w:pStyle w:val="af3"/>
              <w:ind w:left="0" w:firstLine="0"/>
              <w:jc w:val="both"/>
              <w:rPr>
                <w:rFonts w:cs="Arial"/>
                <w:i w:val="0"/>
              </w:rPr>
            </w:pPr>
          </w:p>
        </w:tc>
        <w:tc>
          <w:tcPr>
            <w:tcW w:w="993" w:type="dxa"/>
            <w:tcBorders>
              <w:top w:val="single" w:sz="4" w:space="0" w:color="000000"/>
              <w:left w:val="single" w:sz="4" w:space="0" w:color="000000"/>
              <w:bottom w:val="single" w:sz="4" w:space="0" w:color="000000"/>
              <w:right w:val="single" w:sz="4" w:space="0" w:color="000000"/>
            </w:tcBorders>
          </w:tcPr>
          <w:p w:rsidR="00A06CA6" w:rsidRDefault="00A06CA6">
            <w:pPr>
              <w:pStyle w:val="af3"/>
              <w:ind w:left="0" w:firstLine="0"/>
              <w:jc w:val="both"/>
              <w:rPr>
                <w:rFonts w:cs="Arial"/>
                <w:i w:val="0"/>
              </w:rPr>
            </w:pPr>
          </w:p>
        </w:tc>
        <w:tc>
          <w:tcPr>
            <w:tcW w:w="1134" w:type="dxa"/>
            <w:tcBorders>
              <w:top w:val="single" w:sz="4" w:space="0" w:color="000000"/>
              <w:left w:val="single" w:sz="4" w:space="0" w:color="000000"/>
              <w:bottom w:val="single" w:sz="4" w:space="0" w:color="000000"/>
              <w:right w:val="single" w:sz="4" w:space="0" w:color="000000"/>
            </w:tcBorders>
          </w:tcPr>
          <w:p w:rsidR="00A06CA6" w:rsidRDefault="00A06CA6">
            <w:pPr>
              <w:pStyle w:val="af3"/>
              <w:ind w:left="0" w:firstLine="0"/>
              <w:jc w:val="both"/>
              <w:rPr>
                <w:rFonts w:cs="Arial"/>
                <w:i w:val="0"/>
              </w:rPr>
            </w:pPr>
          </w:p>
        </w:tc>
        <w:tc>
          <w:tcPr>
            <w:tcW w:w="993" w:type="dxa"/>
            <w:tcBorders>
              <w:top w:val="single" w:sz="4" w:space="0" w:color="000000"/>
              <w:left w:val="single" w:sz="4" w:space="0" w:color="000000"/>
              <w:bottom w:val="single" w:sz="4" w:space="0" w:color="000000"/>
              <w:right w:val="single" w:sz="4" w:space="0" w:color="auto"/>
            </w:tcBorders>
            <w:vAlign w:val="center"/>
          </w:tcPr>
          <w:p w:rsidR="00A06CA6" w:rsidRDefault="00A06CA6">
            <w:pPr>
              <w:pStyle w:val="af3"/>
              <w:ind w:left="0" w:firstLine="0"/>
              <w:jc w:val="both"/>
              <w:rPr>
                <w:rFonts w:cs="Arial"/>
                <w:i w:val="0"/>
              </w:rPr>
            </w:pPr>
          </w:p>
        </w:tc>
      </w:tr>
      <w:tr w:rsidR="00A06CA6" w:rsidTr="00A06CA6">
        <w:tc>
          <w:tcPr>
            <w:tcW w:w="709"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1.2.</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областной бюджет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тыс. руб.</w:t>
            </w:r>
          </w:p>
        </w:tc>
        <w:tc>
          <w:tcPr>
            <w:tcW w:w="850"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af3"/>
              <w:ind w:left="0" w:firstLine="0"/>
              <w:jc w:val="both"/>
              <w:rPr>
                <w:rFonts w:cs="Arial"/>
                <w:i w:val="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06CA6" w:rsidRDefault="00A06CA6">
            <w:pPr>
              <w:pStyle w:val="af3"/>
              <w:ind w:left="0" w:firstLine="0"/>
              <w:jc w:val="both"/>
              <w:rPr>
                <w:rFonts w:cs="Arial"/>
                <w:i w:val="0"/>
              </w:rPr>
            </w:pPr>
          </w:p>
        </w:tc>
        <w:tc>
          <w:tcPr>
            <w:tcW w:w="850"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tc>
        <w:tc>
          <w:tcPr>
            <w:tcW w:w="851"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tc>
        <w:tc>
          <w:tcPr>
            <w:tcW w:w="850"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tc>
        <w:tc>
          <w:tcPr>
            <w:tcW w:w="993"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tc>
        <w:tc>
          <w:tcPr>
            <w:tcW w:w="1134" w:type="dxa"/>
            <w:tcBorders>
              <w:top w:val="single" w:sz="4" w:space="0" w:color="000000"/>
              <w:left w:val="single" w:sz="4" w:space="0" w:color="000000"/>
              <w:bottom w:val="single" w:sz="4" w:space="0" w:color="000000"/>
              <w:right w:val="single" w:sz="4" w:space="0" w:color="000000"/>
            </w:tcBorders>
          </w:tcPr>
          <w:p w:rsidR="00A06CA6" w:rsidRDefault="00A06CA6">
            <w:pPr>
              <w:ind w:firstLine="0"/>
              <w:rPr>
                <w:rFonts w:cs="Arial"/>
              </w:rPr>
            </w:pPr>
          </w:p>
        </w:tc>
        <w:tc>
          <w:tcPr>
            <w:tcW w:w="993" w:type="dxa"/>
            <w:tcBorders>
              <w:top w:val="single" w:sz="4" w:space="0" w:color="000000"/>
              <w:left w:val="single" w:sz="4" w:space="0" w:color="000000"/>
              <w:bottom w:val="single" w:sz="4" w:space="0" w:color="000000"/>
              <w:right w:val="single" w:sz="4" w:space="0" w:color="auto"/>
            </w:tcBorders>
          </w:tcPr>
          <w:p w:rsidR="00A06CA6" w:rsidRDefault="00A06CA6">
            <w:pPr>
              <w:ind w:firstLine="0"/>
              <w:rPr>
                <w:rFonts w:cs="Arial"/>
              </w:rPr>
            </w:pPr>
          </w:p>
        </w:tc>
      </w:tr>
      <w:tr w:rsidR="00A06CA6" w:rsidTr="00A06CA6">
        <w:tc>
          <w:tcPr>
            <w:tcW w:w="709"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1.3.</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pStyle w:val="af3"/>
              <w:ind w:left="0" w:firstLine="0"/>
              <w:jc w:val="both"/>
              <w:rPr>
                <w:rFonts w:cs="Arial"/>
                <w:i w:val="0"/>
              </w:rPr>
            </w:pPr>
            <w:r>
              <w:rPr>
                <w:rFonts w:cs="Arial"/>
                <w:i w:val="0"/>
              </w:rPr>
              <w:t>муниципальный бюджет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A06CA6" w:rsidRDefault="00A06CA6">
            <w:pPr>
              <w:ind w:firstLine="0"/>
              <w:rPr>
                <w:rFonts w:cs="Arial"/>
              </w:rPr>
            </w:pPr>
            <w:r>
              <w:rPr>
                <w:rFonts w:cs="Arial"/>
              </w:rPr>
              <w:t>тыс. руб.</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1791,5</w:t>
            </w:r>
          </w:p>
        </w:tc>
        <w:tc>
          <w:tcPr>
            <w:tcW w:w="851"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1000</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1000</w:t>
            </w:r>
          </w:p>
        </w:tc>
        <w:tc>
          <w:tcPr>
            <w:tcW w:w="851"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850"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993"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1134" w:type="dxa"/>
            <w:tcBorders>
              <w:top w:val="single" w:sz="4" w:space="0" w:color="000000"/>
              <w:left w:val="single" w:sz="4" w:space="0" w:color="000000"/>
              <w:bottom w:val="single" w:sz="4" w:space="0" w:color="000000"/>
              <w:right w:val="single" w:sz="4" w:space="0" w:color="000000"/>
            </w:tcBorders>
            <w:hideMark/>
          </w:tcPr>
          <w:p w:rsidR="00A06CA6" w:rsidRDefault="00A06CA6">
            <w:pPr>
              <w:keepNext/>
              <w:keepLines/>
              <w:ind w:firstLine="0"/>
              <w:rPr>
                <w:rFonts w:cs="Arial"/>
              </w:rPr>
            </w:pPr>
            <w:r>
              <w:rPr>
                <w:rFonts w:cs="Arial"/>
              </w:rPr>
              <w:t>1500</w:t>
            </w:r>
          </w:p>
        </w:tc>
        <w:tc>
          <w:tcPr>
            <w:tcW w:w="993" w:type="dxa"/>
            <w:tcBorders>
              <w:top w:val="single" w:sz="4" w:space="0" w:color="000000"/>
              <w:left w:val="single" w:sz="4" w:space="0" w:color="000000"/>
              <w:bottom w:val="single" w:sz="4" w:space="0" w:color="000000"/>
              <w:right w:val="single" w:sz="4" w:space="0" w:color="auto"/>
            </w:tcBorders>
            <w:hideMark/>
          </w:tcPr>
          <w:p w:rsidR="00A06CA6" w:rsidRDefault="00A06CA6">
            <w:pPr>
              <w:keepNext/>
              <w:keepLines/>
              <w:ind w:firstLine="0"/>
              <w:rPr>
                <w:rFonts w:cs="Arial"/>
              </w:rPr>
            </w:pPr>
            <w:r>
              <w:rPr>
                <w:rFonts w:cs="Arial"/>
              </w:rPr>
              <w:t>1500</w:t>
            </w:r>
          </w:p>
        </w:tc>
      </w:tr>
    </w:tbl>
    <w:p w:rsidR="00A06CA6" w:rsidRDefault="00A06CA6" w:rsidP="00A06CA6">
      <w:pPr>
        <w:pStyle w:val="af3"/>
        <w:ind w:left="0"/>
        <w:jc w:val="both"/>
        <w:rPr>
          <w:rFonts w:cs="Arial"/>
          <w:i w:val="0"/>
        </w:rPr>
      </w:pPr>
    </w:p>
    <w:p w:rsidR="00A06CA6" w:rsidRDefault="00A06CA6" w:rsidP="00A06CA6">
      <w:pPr>
        <w:tabs>
          <w:tab w:val="left" w:pos="426"/>
        </w:tabs>
        <w:rPr>
          <w:rFonts w:cs="Arial"/>
        </w:rPr>
      </w:pPr>
      <w:r>
        <w:rPr>
          <w:rFonts w:cs="Arial"/>
        </w:rPr>
        <w:t xml:space="preserve"> Объемы финансирования Программы на 2023 – 2030 годы за счёт средств бюджета Бутурлиновского муниципального района носят прогнозный характер и подлежат ежегодному уточнению в установленном порядке при формировании проекта бюджета на соответствующий год, исходя из возможностей доходной части бюджета. </w:t>
      </w:r>
    </w:p>
    <w:p w:rsidR="00A06CA6" w:rsidRDefault="00A06CA6" w:rsidP="00A06CA6">
      <w:pPr>
        <w:tabs>
          <w:tab w:val="left" w:pos="426"/>
        </w:tabs>
        <w:rPr>
          <w:rFonts w:cs="Arial"/>
        </w:rPr>
      </w:pPr>
      <w:r>
        <w:rPr>
          <w:rFonts w:cs="Arial"/>
        </w:rPr>
        <w:t xml:space="preserve"> Финансовое обеспечение мероприятий подпрограммы ведётся из средств, отпущенных на основной вид деятельности исполнителей по линиям работы. </w:t>
      </w:r>
    </w:p>
    <w:p w:rsidR="00A06CA6" w:rsidRDefault="00A06CA6" w:rsidP="00A06CA6">
      <w:pPr>
        <w:tabs>
          <w:tab w:val="left" w:pos="426"/>
        </w:tabs>
        <w:rPr>
          <w:rFonts w:cs="Arial"/>
        </w:rPr>
      </w:pPr>
    </w:p>
    <w:p w:rsidR="00A06CA6" w:rsidRDefault="00A06CA6" w:rsidP="00A06CA6">
      <w:pPr>
        <w:pStyle w:val="af4"/>
        <w:spacing w:before="0" w:beforeAutospacing="0" w:after="0" w:afterAutospacing="0"/>
        <w:jc w:val="both"/>
        <w:rPr>
          <w:rFonts w:cs="Arial"/>
          <w:i w:val="0"/>
        </w:rPr>
      </w:pPr>
      <w:r>
        <w:rPr>
          <w:rFonts w:cs="Arial"/>
          <w:i w:val="0"/>
        </w:rPr>
        <w:t>Раздел 7. Анализ рисков реализации подпрограммы и описание</w:t>
      </w:r>
    </w:p>
    <w:p w:rsidR="00A06CA6" w:rsidRDefault="00A06CA6" w:rsidP="00A06CA6">
      <w:pPr>
        <w:rPr>
          <w:rFonts w:cs="Arial"/>
        </w:rPr>
      </w:pPr>
      <w:r>
        <w:rPr>
          <w:rFonts w:cs="Arial"/>
        </w:rPr>
        <w:t>мер управления рисками реализации подпрограммы</w:t>
      </w:r>
    </w:p>
    <w:p w:rsidR="00A06CA6" w:rsidRDefault="00A06CA6" w:rsidP="00A06CA6">
      <w:pPr>
        <w:pStyle w:val="ConsPlusNormal"/>
        <w:ind w:firstLine="709"/>
        <w:jc w:val="both"/>
        <w:rPr>
          <w:sz w:val="24"/>
          <w:szCs w:val="24"/>
        </w:rPr>
      </w:pPr>
    </w:p>
    <w:p w:rsidR="00A06CA6" w:rsidRDefault="00A06CA6" w:rsidP="00A06CA6">
      <w:pPr>
        <w:pStyle w:val="af3"/>
        <w:widowControl w:val="0"/>
        <w:autoSpaceDE w:val="0"/>
        <w:autoSpaceDN w:val="0"/>
        <w:adjustRightInd w:val="0"/>
        <w:ind w:left="0"/>
        <w:jc w:val="both"/>
        <w:rPr>
          <w:rFonts w:cs="Arial"/>
          <w:i w:val="0"/>
        </w:rPr>
      </w:pPr>
      <w:r>
        <w:rPr>
          <w:rFonts w:cs="Arial"/>
          <w:i w:val="0"/>
        </w:rPr>
        <w:t>Риски реализации подпрограммы могут являться следствием:</w:t>
      </w:r>
    </w:p>
    <w:p w:rsidR="00A06CA6" w:rsidRDefault="00A06CA6" w:rsidP="00A06CA6">
      <w:pPr>
        <w:pStyle w:val="af3"/>
        <w:widowControl w:val="0"/>
        <w:autoSpaceDE w:val="0"/>
        <w:autoSpaceDN w:val="0"/>
        <w:adjustRightInd w:val="0"/>
        <w:ind w:left="0"/>
        <w:jc w:val="both"/>
        <w:rPr>
          <w:rFonts w:cs="Arial"/>
          <w:i w:val="0"/>
        </w:rPr>
      </w:pPr>
      <w:r>
        <w:rPr>
          <w:rFonts w:cs="Arial"/>
          <w:i w:val="0"/>
        </w:rPr>
        <w:t>а) недостаточного объема бюджетного финансирования мероприятий подпрограммы, что может отрицательно отразится на выполнении перечня мероприятий подпрограммы в планируемом объеме;</w:t>
      </w:r>
    </w:p>
    <w:p w:rsidR="00A06CA6" w:rsidRDefault="00A06CA6" w:rsidP="00A06CA6">
      <w:pPr>
        <w:pStyle w:val="af3"/>
        <w:widowControl w:val="0"/>
        <w:autoSpaceDE w:val="0"/>
        <w:autoSpaceDN w:val="0"/>
        <w:adjustRightInd w:val="0"/>
        <w:ind w:left="0"/>
        <w:jc w:val="both"/>
        <w:rPr>
          <w:rFonts w:cs="Arial"/>
          <w:i w:val="0"/>
        </w:rPr>
      </w:pPr>
      <w:r>
        <w:rPr>
          <w:rFonts w:cs="Arial"/>
          <w:i w:val="0"/>
        </w:rPr>
        <w:t>б) недостаточной оценки бюджетных средств, необходимых для реализации поставленных задач;</w:t>
      </w:r>
    </w:p>
    <w:p w:rsidR="00A06CA6" w:rsidRDefault="00A06CA6" w:rsidP="00A06CA6">
      <w:pPr>
        <w:pStyle w:val="af3"/>
        <w:widowControl w:val="0"/>
        <w:autoSpaceDE w:val="0"/>
        <w:autoSpaceDN w:val="0"/>
        <w:adjustRightInd w:val="0"/>
        <w:ind w:left="0"/>
        <w:jc w:val="both"/>
        <w:rPr>
          <w:rFonts w:cs="Arial"/>
          <w:i w:val="0"/>
        </w:rPr>
      </w:pPr>
      <w:r>
        <w:rPr>
          <w:rFonts w:cs="Arial"/>
          <w:i w:val="0"/>
        </w:rPr>
        <w:t>в) недостаточной квалификационной подготовки должностных лиц, ответственных за выполнение основных мероприятий подпрограммы;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 xml:space="preserve">г) недостаточной оперативности при возникновении необходимости проведения корректировки подпрограммы при реализации муниципальной программы. </w:t>
      </w:r>
    </w:p>
    <w:p w:rsidR="00A06CA6" w:rsidRDefault="00A06CA6" w:rsidP="00A06CA6">
      <w:pPr>
        <w:pStyle w:val="af3"/>
        <w:widowControl w:val="0"/>
        <w:autoSpaceDE w:val="0"/>
        <w:autoSpaceDN w:val="0"/>
        <w:adjustRightInd w:val="0"/>
        <w:ind w:left="0"/>
        <w:jc w:val="both"/>
        <w:rPr>
          <w:rFonts w:cs="Arial"/>
          <w:i w:val="0"/>
          <w:highlight w:val="yellow"/>
        </w:rPr>
      </w:pPr>
      <w:r>
        <w:rPr>
          <w:rFonts w:cs="Arial"/>
          <w:i w:val="0"/>
        </w:rPr>
        <w:t>Оценка данных рисков – риски низкие.</w:t>
      </w:r>
    </w:p>
    <w:p w:rsidR="00A06CA6" w:rsidRDefault="00A06CA6" w:rsidP="00A06CA6">
      <w:pPr>
        <w:pStyle w:val="af3"/>
        <w:widowControl w:val="0"/>
        <w:autoSpaceDE w:val="0"/>
        <w:autoSpaceDN w:val="0"/>
        <w:adjustRightInd w:val="0"/>
        <w:ind w:left="0"/>
        <w:jc w:val="both"/>
        <w:rPr>
          <w:rFonts w:cs="Arial"/>
          <w:i w:val="0"/>
        </w:rPr>
      </w:pPr>
      <w:r>
        <w:rPr>
          <w:rFonts w:cs="Arial"/>
          <w:i w:val="0"/>
        </w:rPr>
        <w:t>Мерами управления рисками являются:</w:t>
      </w:r>
    </w:p>
    <w:p w:rsidR="00A06CA6" w:rsidRDefault="00A06CA6" w:rsidP="00A06CA6">
      <w:pPr>
        <w:pStyle w:val="af3"/>
        <w:widowControl w:val="0"/>
        <w:autoSpaceDE w:val="0"/>
        <w:autoSpaceDN w:val="0"/>
        <w:adjustRightInd w:val="0"/>
        <w:ind w:left="0"/>
        <w:jc w:val="both"/>
        <w:rPr>
          <w:rFonts w:cs="Arial"/>
          <w:i w:val="0"/>
        </w:rPr>
      </w:pPr>
      <w:r>
        <w:rPr>
          <w:rFonts w:cs="Arial"/>
          <w:i w:val="0"/>
        </w:rPr>
        <w:t>а) планирование реализации подпрограммы в рамках муниципальной 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б) системный мониторинг выполнения мероприятий подпрограммы и прогнозирование текущих тенденций в сфере реализации подпрограммы;</w:t>
      </w:r>
    </w:p>
    <w:p w:rsidR="00A06CA6" w:rsidRDefault="00A06CA6" w:rsidP="00A06CA6">
      <w:pPr>
        <w:pStyle w:val="af3"/>
        <w:widowControl w:val="0"/>
        <w:autoSpaceDE w:val="0"/>
        <w:autoSpaceDN w:val="0"/>
        <w:adjustRightInd w:val="0"/>
        <w:ind w:left="0"/>
        <w:jc w:val="both"/>
        <w:rPr>
          <w:rFonts w:cs="Arial"/>
          <w:i w:val="0"/>
        </w:rPr>
      </w:pPr>
      <w:r>
        <w:rPr>
          <w:rFonts w:cs="Arial"/>
          <w:i w:val="0"/>
        </w:rPr>
        <w:t>в) своевременная актуализация ежегодных планов реализации подпрограммы.</w:t>
      </w:r>
    </w:p>
    <w:p w:rsidR="00A06CA6" w:rsidRDefault="00A06CA6" w:rsidP="00A06CA6">
      <w:pPr>
        <w:rPr>
          <w:rFonts w:cs="Arial"/>
        </w:rPr>
      </w:pPr>
    </w:p>
    <w:p w:rsidR="00A06CA6" w:rsidRDefault="00A06CA6" w:rsidP="00A06CA6">
      <w:pPr>
        <w:rPr>
          <w:rFonts w:cs="Arial"/>
        </w:rPr>
      </w:pPr>
      <w:r>
        <w:rPr>
          <w:rFonts w:cs="Arial"/>
        </w:rPr>
        <w:t>Раздел 8. Оценка эффективности реализации подпрограммы</w:t>
      </w:r>
    </w:p>
    <w:p w:rsidR="00A06CA6" w:rsidRDefault="00A06CA6" w:rsidP="00A06CA6">
      <w:pPr>
        <w:pStyle w:val="ConsPlusNormal"/>
        <w:ind w:firstLine="709"/>
        <w:jc w:val="both"/>
        <w:rPr>
          <w:sz w:val="24"/>
          <w:szCs w:val="24"/>
        </w:rPr>
      </w:pPr>
    </w:p>
    <w:p w:rsidR="00A06CA6" w:rsidRDefault="00A06CA6" w:rsidP="00A06CA6">
      <w:pPr>
        <w:pStyle w:val="af4"/>
        <w:spacing w:before="0" w:beforeAutospacing="0" w:after="0" w:afterAutospacing="0"/>
        <w:jc w:val="both"/>
        <w:rPr>
          <w:rFonts w:cs="Arial"/>
          <w:i w:val="0"/>
        </w:rPr>
      </w:pPr>
      <w:r>
        <w:rPr>
          <w:rFonts w:cs="Arial"/>
          <w:i w:val="0"/>
        </w:rPr>
        <w:t>В результате реализации подпрограммы ожидается создание условий, при реализации которых возможно:</w:t>
      </w:r>
    </w:p>
    <w:p w:rsidR="00A06CA6" w:rsidRDefault="00A06CA6" w:rsidP="00A06CA6">
      <w:pPr>
        <w:tabs>
          <w:tab w:val="left" w:pos="426"/>
        </w:tabs>
        <w:rPr>
          <w:rFonts w:cs="Arial"/>
        </w:rPr>
      </w:pPr>
      <w:r>
        <w:rPr>
          <w:rFonts w:cs="Arial"/>
        </w:rPr>
        <w:t>- повысить эффективность работы системы профилактики правонарушений органов местного самоуправления Бутурлиновского муниципального района и правоохранительных органов.</w:t>
      </w:r>
    </w:p>
    <w:p w:rsidR="00A06CA6" w:rsidRDefault="00A06CA6" w:rsidP="00A06CA6">
      <w:pPr>
        <w:pStyle w:val="af3"/>
        <w:tabs>
          <w:tab w:val="left" w:pos="426"/>
        </w:tabs>
        <w:ind w:left="0"/>
        <w:jc w:val="both"/>
        <w:rPr>
          <w:rFonts w:cs="Arial"/>
          <w:i w:val="0"/>
        </w:rPr>
      </w:pPr>
      <w:r>
        <w:rPr>
          <w:rFonts w:cs="Arial"/>
          <w:i w:val="0"/>
        </w:rPr>
        <w:t>- снизить общее количество совершаемых преступлений и правонарушений.</w:t>
      </w:r>
    </w:p>
    <w:p w:rsidR="00A06CA6" w:rsidRDefault="00A06CA6" w:rsidP="00A06CA6">
      <w:pPr>
        <w:pStyle w:val="af3"/>
        <w:tabs>
          <w:tab w:val="left" w:pos="426"/>
        </w:tabs>
        <w:ind w:left="0"/>
        <w:jc w:val="both"/>
        <w:rPr>
          <w:rFonts w:cs="Arial"/>
          <w:i w:val="0"/>
        </w:rPr>
      </w:pPr>
      <w:r>
        <w:rPr>
          <w:rFonts w:cs="Arial"/>
          <w:i w:val="0"/>
        </w:rPr>
        <w:t>- снизить общее количество преступлений и правонарушений, совершаемых в общественных местах.</w:t>
      </w:r>
    </w:p>
    <w:p w:rsidR="00A06CA6" w:rsidRDefault="00A06CA6" w:rsidP="00A06CA6">
      <w:pPr>
        <w:pStyle w:val="af3"/>
        <w:tabs>
          <w:tab w:val="left" w:pos="567"/>
        </w:tabs>
        <w:ind w:left="0"/>
        <w:jc w:val="both"/>
        <w:rPr>
          <w:rFonts w:cs="Arial"/>
          <w:i w:val="0"/>
        </w:rPr>
      </w:pPr>
      <w:r>
        <w:rPr>
          <w:rFonts w:cs="Arial"/>
          <w:i w:val="0"/>
        </w:rPr>
        <w:t>- снизить общее количество преступлений и правонарушений, совершаемых несовершеннолетними.</w:t>
      </w:r>
    </w:p>
    <w:p w:rsidR="00A06CA6" w:rsidRDefault="00A06CA6" w:rsidP="00A06CA6">
      <w:pPr>
        <w:tabs>
          <w:tab w:val="left" w:pos="567"/>
        </w:tabs>
        <w:rPr>
          <w:rFonts w:cs="Arial"/>
        </w:rPr>
      </w:pPr>
      <w:r>
        <w:rPr>
          <w:rFonts w:cs="Arial"/>
        </w:rPr>
        <w:t xml:space="preserve">- усилить контроль за миграционными потоками, </w:t>
      </w:r>
    </w:p>
    <w:p w:rsidR="00A06CA6" w:rsidRDefault="00A06CA6" w:rsidP="00A06CA6">
      <w:pPr>
        <w:tabs>
          <w:tab w:val="left" w:pos="567"/>
        </w:tabs>
        <w:rPr>
          <w:rFonts w:cs="Arial"/>
        </w:rPr>
      </w:pPr>
      <w:r>
        <w:rPr>
          <w:rFonts w:cs="Arial"/>
        </w:rPr>
        <w:t>снижение количества незаконных мигрантов.</w:t>
      </w:r>
    </w:p>
    <w:p w:rsidR="00A06CA6" w:rsidRDefault="00A06CA6" w:rsidP="00A06CA6">
      <w:pPr>
        <w:pStyle w:val="af3"/>
        <w:tabs>
          <w:tab w:val="left" w:pos="567"/>
        </w:tabs>
        <w:ind w:left="0"/>
        <w:jc w:val="both"/>
        <w:rPr>
          <w:rFonts w:cs="Arial"/>
          <w:i w:val="0"/>
        </w:rPr>
      </w:pPr>
      <w:r>
        <w:rPr>
          <w:rFonts w:cs="Arial"/>
          <w:i w:val="0"/>
        </w:rPr>
        <w:t>- создать комплексную систему мероприятий по профилактике и снижению злоупотреблению наркотиками и их незаконному обороту.</w:t>
      </w:r>
    </w:p>
    <w:p w:rsidR="00A06CA6" w:rsidRDefault="00A06CA6" w:rsidP="00A06CA6">
      <w:pPr>
        <w:pStyle w:val="af3"/>
        <w:tabs>
          <w:tab w:val="left" w:pos="567"/>
        </w:tabs>
        <w:ind w:left="0"/>
        <w:jc w:val="both"/>
        <w:rPr>
          <w:rFonts w:cs="Arial"/>
          <w:i w:val="0"/>
        </w:rPr>
      </w:pPr>
      <w:r>
        <w:rPr>
          <w:rFonts w:cs="Arial"/>
          <w:i w:val="0"/>
        </w:rPr>
        <w:t>- повысить уровень занятости среди лиц, освободившихся из мест лишения свободы, следовательно улучшение криминогенной обстановки в районе.</w:t>
      </w:r>
    </w:p>
    <w:p w:rsidR="00A06CA6" w:rsidRDefault="00A06CA6" w:rsidP="00A06CA6">
      <w:pPr>
        <w:pStyle w:val="af3"/>
        <w:tabs>
          <w:tab w:val="left" w:pos="567"/>
        </w:tabs>
        <w:ind w:left="0"/>
        <w:jc w:val="both"/>
        <w:rPr>
          <w:rFonts w:cs="Arial"/>
          <w:i w:val="0"/>
        </w:rPr>
      </w:pPr>
      <w:r>
        <w:rPr>
          <w:rFonts w:cs="Arial"/>
          <w:i w:val="0"/>
        </w:rPr>
        <w:t>- создать дополнительные условия для социальной, бытовой, медицинской, психолого-педагогической, правовой поддержки и адаптации социально уязвимых групп населения.</w:t>
      </w:r>
    </w:p>
    <w:p w:rsidR="00A06CA6" w:rsidRDefault="00A06CA6" w:rsidP="00A06CA6">
      <w:pPr>
        <w:pStyle w:val="af3"/>
        <w:tabs>
          <w:tab w:val="left" w:pos="567"/>
        </w:tabs>
        <w:ind w:left="0"/>
        <w:jc w:val="both"/>
        <w:rPr>
          <w:rFonts w:cs="Arial"/>
          <w:i w:val="0"/>
        </w:rPr>
      </w:pPr>
      <w:r>
        <w:rPr>
          <w:rFonts w:cs="Arial"/>
          <w:i w:val="0"/>
        </w:rPr>
        <w:t>- повысить уровень доверия населения к правоохранительным органам.</w:t>
      </w:r>
    </w:p>
    <w:p w:rsidR="00A06CA6" w:rsidRDefault="00A06CA6" w:rsidP="00A06CA6">
      <w:pPr>
        <w:pStyle w:val="ConsPlusNormal"/>
        <w:widowControl/>
        <w:tabs>
          <w:tab w:val="left" w:pos="567"/>
        </w:tabs>
        <w:ind w:firstLine="709"/>
        <w:jc w:val="both"/>
        <w:rPr>
          <w:sz w:val="24"/>
          <w:szCs w:val="24"/>
        </w:rPr>
      </w:pPr>
      <w:r>
        <w:rPr>
          <w:sz w:val="24"/>
          <w:szCs w:val="24"/>
        </w:rPr>
        <w:t>- Снизить показатель смертности среди населения в результате дорожно-транспортных происшествий.</w:t>
      </w: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tabs>
          <w:tab w:val="left" w:pos="426"/>
        </w:tabs>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rPr>
          <w:rFonts w:cs="Arial"/>
        </w:rPr>
      </w:pPr>
    </w:p>
    <w:p w:rsidR="00A06CA6" w:rsidRDefault="00A06CA6" w:rsidP="00A06CA6">
      <w:pPr>
        <w:ind w:firstLine="0"/>
        <w:jc w:val="left"/>
        <w:rPr>
          <w:rFonts w:cs="Arial"/>
          <w:iCs/>
        </w:rPr>
        <w:sectPr w:rsidR="00A06CA6">
          <w:type w:val="continuous"/>
          <w:pgSz w:w="11907" w:h="16840"/>
          <w:pgMar w:top="2268" w:right="567" w:bottom="567" w:left="1701" w:header="720" w:footer="720" w:gutter="0"/>
          <w:cols w:space="720"/>
        </w:sectPr>
      </w:pPr>
    </w:p>
    <w:tbl>
      <w:tblPr>
        <w:tblW w:w="12960" w:type="dxa"/>
        <w:tblInd w:w="93" w:type="dxa"/>
        <w:tblLook w:val="04A0" w:firstRow="1" w:lastRow="0" w:firstColumn="1" w:lastColumn="0" w:noHBand="0" w:noVBand="1"/>
      </w:tblPr>
      <w:tblGrid>
        <w:gridCol w:w="841"/>
        <w:gridCol w:w="3777"/>
        <w:gridCol w:w="1520"/>
        <w:gridCol w:w="817"/>
        <w:gridCol w:w="817"/>
        <w:gridCol w:w="817"/>
        <w:gridCol w:w="817"/>
        <w:gridCol w:w="817"/>
        <w:gridCol w:w="817"/>
        <w:gridCol w:w="960"/>
        <w:gridCol w:w="960"/>
      </w:tblGrid>
      <w:tr w:rsidR="00A06CA6" w:rsidTr="00A06CA6">
        <w:trPr>
          <w:trHeight w:val="315"/>
        </w:trPr>
        <w:tc>
          <w:tcPr>
            <w:tcW w:w="880" w:type="dxa"/>
            <w:vAlign w:val="center"/>
            <w:hideMark/>
          </w:tcPr>
          <w:p w:rsidR="00A06CA6" w:rsidRDefault="00A06CA6">
            <w:pPr>
              <w:ind w:firstLine="0"/>
              <w:jc w:val="left"/>
              <w:rPr>
                <w:rFonts w:ascii="Times New Roman" w:hAnsi="Times New Roman"/>
                <w:sz w:val="20"/>
                <w:szCs w:val="20"/>
              </w:rPr>
            </w:pPr>
            <w:bookmarkStart w:id="5" w:name="RANGE!A1:L32"/>
            <w:bookmarkEnd w:id="5"/>
          </w:p>
        </w:tc>
        <w:tc>
          <w:tcPr>
            <w:tcW w:w="3960" w:type="dxa"/>
            <w:vAlign w:val="bottom"/>
            <w:hideMark/>
          </w:tcPr>
          <w:p w:rsidR="00A06CA6" w:rsidRDefault="00A06CA6">
            <w:pPr>
              <w:ind w:firstLine="0"/>
              <w:jc w:val="left"/>
              <w:rPr>
                <w:rFonts w:ascii="Times New Roman" w:hAnsi="Times New Roman"/>
                <w:sz w:val="20"/>
                <w:szCs w:val="20"/>
              </w:rPr>
            </w:pPr>
          </w:p>
        </w:tc>
        <w:tc>
          <w:tcPr>
            <w:tcW w:w="152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960" w:type="dxa"/>
            <w:noWrap/>
            <w:vAlign w:val="bottom"/>
            <w:hideMark/>
          </w:tcPr>
          <w:p w:rsidR="00A06CA6" w:rsidRDefault="00A06CA6">
            <w:pPr>
              <w:ind w:firstLine="0"/>
              <w:jc w:val="left"/>
              <w:rPr>
                <w:rFonts w:ascii="Times New Roman" w:hAnsi="Times New Roman"/>
                <w:sz w:val="20"/>
                <w:szCs w:val="20"/>
              </w:rPr>
            </w:pPr>
          </w:p>
        </w:tc>
        <w:tc>
          <w:tcPr>
            <w:tcW w:w="960" w:type="dxa"/>
            <w:noWrap/>
            <w:vAlign w:val="bottom"/>
            <w:hideMark/>
          </w:tcPr>
          <w:p w:rsidR="00A06CA6" w:rsidRDefault="00A06CA6">
            <w:pPr>
              <w:ind w:firstLine="0"/>
              <w:jc w:val="left"/>
              <w:rPr>
                <w:rFonts w:ascii="Times New Roman" w:hAnsi="Times New Roman"/>
                <w:sz w:val="20"/>
                <w:szCs w:val="20"/>
              </w:rPr>
            </w:pPr>
          </w:p>
        </w:tc>
      </w:tr>
      <w:tr w:rsidR="00A06CA6" w:rsidTr="00A06CA6">
        <w:trPr>
          <w:trHeight w:val="432"/>
        </w:trPr>
        <w:tc>
          <w:tcPr>
            <w:tcW w:w="880" w:type="dxa"/>
            <w:vAlign w:val="center"/>
            <w:hideMark/>
          </w:tcPr>
          <w:p w:rsidR="00A06CA6" w:rsidRDefault="00A06CA6">
            <w:pPr>
              <w:ind w:firstLine="0"/>
              <w:jc w:val="left"/>
              <w:rPr>
                <w:rFonts w:ascii="Times New Roman" w:hAnsi="Times New Roman"/>
                <w:sz w:val="20"/>
                <w:szCs w:val="20"/>
              </w:rPr>
            </w:pPr>
          </w:p>
        </w:tc>
        <w:tc>
          <w:tcPr>
            <w:tcW w:w="3960" w:type="dxa"/>
            <w:vAlign w:val="bottom"/>
            <w:hideMark/>
          </w:tcPr>
          <w:p w:rsidR="00A06CA6" w:rsidRDefault="00A06CA6">
            <w:pPr>
              <w:ind w:firstLine="0"/>
              <w:jc w:val="left"/>
              <w:rPr>
                <w:rFonts w:ascii="Times New Roman" w:hAnsi="Times New Roman"/>
                <w:sz w:val="20"/>
                <w:szCs w:val="20"/>
              </w:rPr>
            </w:pPr>
          </w:p>
        </w:tc>
        <w:tc>
          <w:tcPr>
            <w:tcW w:w="152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2340" w:type="dxa"/>
            <w:gridSpan w:val="3"/>
            <w:vAlign w:val="bottom"/>
            <w:hideMark/>
          </w:tcPr>
          <w:p w:rsidR="00A06CA6" w:rsidRDefault="00A06CA6">
            <w:pPr>
              <w:rPr>
                <w:rFonts w:cs="Arial"/>
                <w:iCs/>
              </w:rPr>
            </w:pPr>
            <w:r>
              <w:rPr>
                <w:rFonts w:cs="Arial"/>
                <w:iCs/>
              </w:rPr>
              <w:t xml:space="preserve">Приложение 1 </w:t>
            </w:r>
          </w:p>
        </w:tc>
        <w:tc>
          <w:tcPr>
            <w:tcW w:w="960" w:type="dxa"/>
            <w:noWrap/>
            <w:vAlign w:val="bottom"/>
            <w:hideMark/>
          </w:tcPr>
          <w:p w:rsidR="00A06CA6" w:rsidRDefault="00A06CA6">
            <w:pPr>
              <w:ind w:firstLine="0"/>
              <w:jc w:val="left"/>
              <w:rPr>
                <w:rFonts w:ascii="Times New Roman" w:hAnsi="Times New Roman"/>
                <w:sz w:val="20"/>
                <w:szCs w:val="20"/>
              </w:rPr>
            </w:pPr>
          </w:p>
        </w:tc>
        <w:tc>
          <w:tcPr>
            <w:tcW w:w="960" w:type="dxa"/>
            <w:noWrap/>
            <w:vAlign w:val="bottom"/>
            <w:hideMark/>
          </w:tcPr>
          <w:p w:rsidR="00A06CA6" w:rsidRDefault="00A06CA6">
            <w:pPr>
              <w:ind w:firstLine="0"/>
              <w:jc w:val="left"/>
              <w:rPr>
                <w:rFonts w:ascii="Times New Roman" w:hAnsi="Times New Roman"/>
                <w:sz w:val="20"/>
                <w:szCs w:val="20"/>
              </w:rPr>
            </w:pPr>
          </w:p>
        </w:tc>
      </w:tr>
      <w:tr w:rsidR="00A06CA6" w:rsidTr="00A06CA6">
        <w:trPr>
          <w:trHeight w:val="315"/>
        </w:trPr>
        <w:tc>
          <w:tcPr>
            <w:tcW w:w="880" w:type="dxa"/>
            <w:vAlign w:val="center"/>
            <w:hideMark/>
          </w:tcPr>
          <w:p w:rsidR="00A06CA6" w:rsidRDefault="00A06CA6">
            <w:pPr>
              <w:ind w:firstLine="0"/>
              <w:jc w:val="left"/>
              <w:rPr>
                <w:rFonts w:ascii="Times New Roman" w:hAnsi="Times New Roman"/>
                <w:sz w:val="20"/>
                <w:szCs w:val="20"/>
              </w:rPr>
            </w:pPr>
          </w:p>
        </w:tc>
        <w:tc>
          <w:tcPr>
            <w:tcW w:w="3960" w:type="dxa"/>
            <w:vAlign w:val="bottom"/>
            <w:hideMark/>
          </w:tcPr>
          <w:p w:rsidR="00A06CA6" w:rsidRDefault="00A06CA6">
            <w:pPr>
              <w:ind w:firstLine="0"/>
              <w:jc w:val="left"/>
              <w:rPr>
                <w:rFonts w:ascii="Times New Roman" w:hAnsi="Times New Roman"/>
                <w:sz w:val="20"/>
                <w:szCs w:val="20"/>
              </w:rPr>
            </w:pPr>
          </w:p>
        </w:tc>
        <w:tc>
          <w:tcPr>
            <w:tcW w:w="152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780" w:type="dxa"/>
            <w:noWrap/>
            <w:vAlign w:val="bottom"/>
            <w:hideMark/>
          </w:tcPr>
          <w:p w:rsidR="00A06CA6" w:rsidRDefault="00A06CA6">
            <w:pPr>
              <w:ind w:firstLine="0"/>
              <w:jc w:val="left"/>
              <w:rPr>
                <w:rFonts w:ascii="Times New Roman" w:hAnsi="Times New Roman"/>
                <w:sz w:val="20"/>
                <w:szCs w:val="20"/>
              </w:rPr>
            </w:pPr>
          </w:p>
        </w:tc>
        <w:tc>
          <w:tcPr>
            <w:tcW w:w="960" w:type="dxa"/>
            <w:noWrap/>
            <w:vAlign w:val="bottom"/>
            <w:hideMark/>
          </w:tcPr>
          <w:p w:rsidR="00A06CA6" w:rsidRDefault="00A06CA6">
            <w:pPr>
              <w:ind w:firstLine="0"/>
              <w:jc w:val="left"/>
              <w:rPr>
                <w:rFonts w:ascii="Times New Roman" w:hAnsi="Times New Roman"/>
                <w:sz w:val="20"/>
                <w:szCs w:val="20"/>
              </w:rPr>
            </w:pPr>
          </w:p>
        </w:tc>
        <w:tc>
          <w:tcPr>
            <w:tcW w:w="960" w:type="dxa"/>
            <w:noWrap/>
            <w:vAlign w:val="bottom"/>
            <w:hideMark/>
          </w:tcPr>
          <w:p w:rsidR="00A06CA6" w:rsidRDefault="00A06CA6">
            <w:pPr>
              <w:ind w:firstLine="0"/>
              <w:jc w:val="left"/>
              <w:rPr>
                <w:rFonts w:ascii="Times New Roman" w:hAnsi="Times New Roman"/>
                <w:sz w:val="20"/>
                <w:szCs w:val="20"/>
              </w:rPr>
            </w:pPr>
          </w:p>
        </w:tc>
      </w:tr>
      <w:tr w:rsidR="00A06CA6" w:rsidTr="00A06CA6">
        <w:trPr>
          <w:trHeight w:val="315"/>
        </w:trPr>
        <w:tc>
          <w:tcPr>
            <w:tcW w:w="12960" w:type="dxa"/>
            <w:gridSpan w:val="11"/>
            <w:vMerge w:val="restart"/>
            <w:vAlign w:val="center"/>
            <w:hideMark/>
          </w:tcPr>
          <w:p w:rsidR="00A06CA6" w:rsidRDefault="00A06CA6">
            <w:pPr>
              <w:rPr>
                <w:rFonts w:cs="Arial"/>
                <w:iCs/>
              </w:rPr>
            </w:pPr>
            <w:r>
              <w:rPr>
                <w:rFonts w:cs="Arial"/>
                <w:iCs/>
              </w:rPr>
              <w:t>Сведения о показателях (индикаторах) муниципальной программы Бутурлиновского района Воронежской области</w:t>
            </w:r>
            <w:r>
              <w:rPr>
                <w:rFonts w:cs="Arial"/>
                <w:iCs/>
              </w:rPr>
              <w:br/>
              <w:t xml:space="preserve">"Развитие Бутурлиновского муниципального района Воронежской области" </w:t>
            </w:r>
            <w:r>
              <w:rPr>
                <w:rFonts w:cs="Arial"/>
                <w:iCs/>
              </w:rPr>
              <w:br/>
              <w:t xml:space="preserve"> и их значениях</w:t>
            </w:r>
          </w:p>
        </w:tc>
      </w:tr>
      <w:tr w:rsidR="00A06CA6" w:rsidTr="00A06CA6">
        <w:trPr>
          <w:trHeight w:val="649"/>
        </w:trPr>
        <w:tc>
          <w:tcPr>
            <w:tcW w:w="0" w:type="auto"/>
            <w:gridSpan w:val="11"/>
            <w:vMerge/>
            <w:vAlign w:val="center"/>
            <w:hideMark/>
          </w:tcPr>
          <w:p w:rsidR="00A06CA6" w:rsidRDefault="00A06CA6">
            <w:pPr>
              <w:ind w:firstLine="0"/>
              <w:jc w:val="left"/>
              <w:rPr>
                <w:rFonts w:cs="Arial"/>
                <w:iCs/>
              </w:rPr>
            </w:pPr>
          </w:p>
        </w:tc>
      </w:tr>
      <w:tr w:rsidR="00A06CA6" w:rsidTr="00A06CA6">
        <w:trPr>
          <w:trHeight w:val="818"/>
        </w:trPr>
        <w:tc>
          <w:tcPr>
            <w:tcW w:w="8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 п/п</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Наименование показателя (индикатора)</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Ед. измерения</w:t>
            </w:r>
          </w:p>
        </w:tc>
        <w:tc>
          <w:tcPr>
            <w:tcW w:w="6600" w:type="dxa"/>
            <w:gridSpan w:val="8"/>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Значения показателя (индикатора) по годам реализации государственной программы</w:t>
            </w:r>
          </w:p>
        </w:tc>
      </w:tr>
      <w:tr w:rsidR="00A06CA6" w:rsidTr="00A06CA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rPr>
            </w:pP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2023</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2024</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2025</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2026</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2027</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2028</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2029</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2030</w:t>
            </w:r>
          </w:p>
        </w:tc>
      </w:tr>
      <w:tr w:rsidR="00A06CA6" w:rsidTr="00A06CA6">
        <w:trPr>
          <w:trHeight w:val="315"/>
        </w:trPr>
        <w:tc>
          <w:tcPr>
            <w:tcW w:w="88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w:t>
            </w:r>
          </w:p>
        </w:tc>
        <w:tc>
          <w:tcPr>
            <w:tcW w:w="152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3</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4</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5</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6</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7</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8</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9</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11</w:t>
            </w:r>
          </w:p>
        </w:tc>
      </w:tr>
      <w:tr w:rsidR="00A06CA6" w:rsidTr="00A06CA6">
        <w:trPr>
          <w:trHeight w:val="315"/>
        </w:trPr>
        <w:tc>
          <w:tcPr>
            <w:tcW w:w="12960" w:type="dxa"/>
            <w:gridSpan w:val="11"/>
            <w:tcBorders>
              <w:top w:val="single" w:sz="4" w:space="0" w:color="auto"/>
              <w:left w:val="single" w:sz="4" w:space="0" w:color="auto"/>
              <w:bottom w:val="single" w:sz="4" w:space="0" w:color="auto"/>
              <w:right w:val="nil"/>
            </w:tcBorders>
            <w:shd w:val="clear" w:color="auto" w:fill="FFFFFF"/>
            <w:vAlign w:val="bottom"/>
            <w:hideMark/>
          </w:tcPr>
          <w:p w:rsidR="00A06CA6" w:rsidRDefault="00A06CA6">
            <w:pPr>
              <w:rPr>
                <w:rFonts w:cs="Arial"/>
                <w:bCs/>
                <w:iCs/>
              </w:rPr>
            </w:pPr>
            <w:r>
              <w:rPr>
                <w:rFonts w:cs="Arial"/>
                <w:bCs/>
                <w:iCs/>
              </w:rPr>
              <w:t>МУНИЦИПАЛЬНАЯ ПРОГРАММА</w:t>
            </w:r>
          </w:p>
        </w:tc>
      </w:tr>
      <w:tr w:rsidR="00A06CA6" w:rsidTr="00A06CA6">
        <w:trPr>
          <w:trHeight w:val="63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1</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 xml:space="preserve">Темп роста промышленного производства в сопоставимых ценах </w:t>
            </w:r>
          </w:p>
        </w:tc>
        <w:tc>
          <w:tcPr>
            <w:tcW w:w="152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102,9</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103,5</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103,8</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102,5</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102,6</w:t>
            </w:r>
          </w:p>
        </w:tc>
        <w:tc>
          <w:tcPr>
            <w:tcW w:w="78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102,7</w:t>
            </w:r>
          </w:p>
        </w:tc>
        <w:tc>
          <w:tcPr>
            <w:tcW w:w="96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102,8</w:t>
            </w:r>
          </w:p>
        </w:tc>
        <w:tc>
          <w:tcPr>
            <w:tcW w:w="96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103,0</w:t>
            </w:r>
          </w:p>
        </w:tc>
      </w:tr>
      <w:tr w:rsidR="00A06CA6" w:rsidTr="00A06CA6">
        <w:trPr>
          <w:trHeight w:val="63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2</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 xml:space="preserve">Темп роста валовой продукции сельского хозяйства </w:t>
            </w:r>
          </w:p>
        </w:tc>
        <w:tc>
          <w:tcPr>
            <w:tcW w:w="152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100,2</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100,2</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100,2</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100,2</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100,2</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100,3</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100,4</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100,5</w:t>
            </w:r>
          </w:p>
        </w:tc>
      </w:tr>
      <w:tr w:rsidR="00A06CA6" w:rsidTr="00A06CA6">
        <w:trPr>
          <w:trHeight w:val="63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3</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 xml:space="preserve">Темп роста оборота малых и средних предприятий </w:t>
            </w:r>
          </w:p>
        </w:tc>
        <w:tc>
          <w:tcPr>
            <w:tcW w:w="152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104,3</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104,4</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104,5</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102,0</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102,2</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102,3</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102,4</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102,5</w:t>
            </w:r>
          </w:p>
        </w:tc>
      </w:tr>
      <w:tr w:rsidR="00A06CA6" w:rsidTr="00A06CA6">
        <w:trPr>
          <w:trHeight w:val="945"/>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4</w:t>
            </w:r>
          </w:p>
        </w:tc>
        <w:tc>
          <w:tcPr>
            <w:tcW w:w="3960" w:type="dxa"/>
            <w:tcBorders>
              <w:top w:val="nil"/>
              <w:left w:val="nil"/>
              <w:bottom w:val="nil"/>
              <w:right w:val="single" w:sz="4" w:space="0" w:color="auto"/>
            </w:tcBorders>
            <w:shd w:val="clear" w:color="auto" w:fill="FFFFFF"/>
            <w:vAlign w:val="center"/>
            <w:hideMark/>
          </w:tcPr>
          <w:p w:rsidR="00A06CA6" w:rsidRDefault="00A06CA6">
            <w:pPr>
              <w:rPr>
                <w:rFonts w:cs="Arial"/>
                <w:iCs/>
              </w:rPr>
            </w:pPr>
            <w:r>
              <w:rPr>
                <w:rFonts w:cs="Arial"/>
                <w:iCs/>
              </w:rPr>
              <w:t>Объем инвестиций в основной капитал (за исключением бюджетных средств)</w:t>
            </w:r>
          </w:p>
        </w:tc>
        <w:tc>
          <w:tcPr>
            <w:tcW w:w="1520" w:type="dxa"/>
            <w:tcBorders>
              <w:top w:val="nil"/>
              <w:left w:val="single" w:sz="4" w:space="0" w:color="auto"/>
              <w:bottom w:val="nil"/>
              <w:right w:val="single" w:sz="4" w:space="0" w:color="auto"/>
            </w:tcBorders>
            <w:shd w:val="clear" w:color="auto" w:fill="FFFFFF"/>
            <w:vAlign w:val="center"/>
            <w:hideMark/>
          </w:tcPr>
          <w:p w:rsidR="00A06CA6" w:rsidRDefault="00A06CA6">
            <w:pPr>
              <w:rPr>
                <w:rFonts w:cs="Arial"/>
                <w:iCs/>
              </w:rPr>
            </w:pPr>
            <w:r>
              <w:rPr>
                <w:rFonts w:cs="Arial"/>
                <w:iCs/>
              </w:rPr>
              <w:t>млн. рублей</w:t>
            </w:r>
          </w:p>
        </w:tc>
        <w:tc>
          <w:tcPr>
            <w:tcW w:w="780" w:type="dxa"/>
            <w:tcBorders>
              <w:top w:val="nil"/>
              <w:left w:val="nil"/>
              <w:bottom w:val="nil"/>
              <w:right w:val="single" w:sz="4" w:space="0" w:color="auto"/>
            </w:tcBorders>
            <w:shd w:val="clear" w:color="auto" w:fill="FFFFFF"/>
            <w:noWrap/>
            <w:vAlign w:val="center"/>
            <w:hideMark/>
          </w:tcPr>
          <w:p w:rsidR="00A06CA6" w:rsidRDefault="00A06CA6">
            <w:pPr>
              <w:rPr>
                <w:rFonts w:cs="Arial"/>
                <w:iCs/>
              </w:rPr>
            </w:pPr>
            <w:r>
              <w:rPr>
                <w:rFonts w:cs="Arial"/>
                <w:iCs/>
              </w:rPr>
              <w:t>1595</w:t>
            </w:r>
          </w:p>
        </w:tc>
        <w:tc>
          <w:tcPr>
            <w:tcW w:w="780" w:type="dxa"/>
            <w:tcBorders>
              <w:top w:val="nil"/>
              <w:left w:val="nil"/>
              <w:bottom w:val="nil"/>
              <w:right w:val="single" w:sz="4" w:space="0" w:color="auto"/>
            </w:tcBorders>
            <w:shd w:val="clear" w:color="auto" w:fill="FFFFFF"/>
            <w:noWrap/>
            <w:vAlign w:val="center"/>
            <w:hideMark/>
          </w:tcPr>
          <w:p w:rsidR="00A06CA6" w:rsidRDefault="00A06CA6">
            <w:pPr>
              <w:rPr>
                <w:rFonts w:cs="Arial"/>
                <w:iCs/>
              </w:rPr>
            </w:pPr>
            <w:r>
              <w:rPr>
                <w:rFonts w:cs="Arial"/>
                <w:iCs/>
              </w:rPr>
              <w:t>1717</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1844</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1850</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1860</w:t>
            </w:r>
          </w:p>
        </w:tc>
        <w:tc>
          <w:tcPr>
            <w:tcW w:w="78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1870</w:t>
            </w:r>
          </w:p>
        </w:tc>
        <w:tc>
          <w:tcPr>
            <w:tcW w:w="96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1890</w:t>
            </w:r>
          </w:p>
        </w:tc>
        <w:tc>
          <w:tcPr>
            <w:tcW w:w="96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1900</w:t>
            </w:r>
          </w:p>
        </w:tc>
      </w:tr>
      <w:tr w:rsidR="00A06CA6" w:rsidTr="00A06CA6">
        <w:trPr>
          <w:trHeight w:val="189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5</w:t>
            </w:r>
          </w:p>
        </w:tc>
        <w:tc>
          <w:tcPr>
            <w:tcW w:w="3960"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w:t>
            </w:r>
          </w:p>
        </w:tc>
        <w:tc>
          <w:tcPr>
            <w:tcW w:w="780"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96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96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r>
      <w:tr w:rsidR="00A06CA6" w:rsidTr="00A06CA6">
        <w:trPr>
          <w:trHeight w:val="732"/>
        </w:trPr>
        <w:tc>
          <w:tcPr>
            <w:tcW w:w="12960" w:type="dxa"/>
            <w:gridSpan w:val="11"/>
            <w:tcBorders>
              <w:top w:val="single" w:sz="4" w:space="0" w:color="auto"/>
              <w:left w:val="single" w:sz="4" w:space="0" w:color="auto"/>
              <w:bottom w:val="single" w:sz="4" w:space="0" w:color="auto"/>
              <w:right w:val="nil"/>
            </w:tcBorders>
            <w:vAlign w:val="bottom"/>
            <w:hideMark/>
          </w:tcPr>
          <w:p w:rsidR="00A06CA6" w:rsidRDefault="00A06CA6">
            <w:pPr>
              <w:rPr>
                <w:rFonts w:cs="Arial"/>
                <w:bCs/>
                <w:iCs/>
              </w:rPr>
            </w:pPr>
            <w:r>
              <w:rPr>
                <w:rFonts w:cs="Arial"/>
                <w:bCs/>
                <w:iCs/>
              </w:rPr>
              <w:t>ПОДПРОГРАММА 1 "Развитие экономики, поддержка малого и среднего предпринимательства и управление муниципальным имуществом"</w:t>
            </w:r>
          </w:p>
        </w:tc>
      </w:tr>
      <w:tr w:rsidR="00A06CA6" w:rsidTr="00A06CA6">
        <w:trPr>
          <w:trHeight w:val="63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1.1</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 xml:space="preserve">Темп роста оборота малых и средних предприятий </w:t>
            </w:r>
          </w:p>
        </w:tc>
        <w:tc>
          <w:tcPr>
            <w:tcW w:w="152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104,3</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104,4</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104,5</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102,0</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102,2</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102,3</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102,4</w:t>
            </w:r>
          </w:p>
        </w:tc>
        <w:tc>
          <w:tcPr>
            <w:tcW w:w="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102,5</w:t>
            </w:r>
          </w:p>
        </w:tc>
      </w:tr>
      <w:tr w:rsidR="00A06CA6" w:rsidTr="00A06CA6">
        <w:trPr>
          <w:trHeight w:val="189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1.2</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Количество субъектов малого и среднего предпринимательства в расчете на 10 тыс. человек населения Бутурлиновского муниципального района Воронежской области</w:t>
            </w:r>
          </w:p>
        </w:tc>
        <w:tc>
          <w:tcPr>
            <w:tcW w:w="152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единиц</w:t>
            </w:r>
          </w:p>
        </w:tc>
        <w:tc>
          <w:tcPr>
            <w:tcW w:w="78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286,7</w:t>
            </w:r>
          </w:p>
        </w:tc>
        <w:tc>
          <w:tcPr>
            <w:tcW w:w="78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290,8</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291</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291,2</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291,3</w:t>
            </w:r>
          </w:p>
        </w:tc>
        <w:tc>
          <w:tcPr>
            <w:tcW w:w="78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291,4</w:t>
            </w:r>
          </w:p>
        </w:tc>
        <w:tc>
          <w:tcPr>
            <w:tcW w:w="96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291,5</w:t>
            </w:r>
          </w:p>
        </w:tc>
        <w:tc>
          <w:tcPr>
            <w:tcW w:w="960" w:type="dxa"/>
            <w:tcBorders>
              <w:top w:val="nil"/>
              <w:left w:val="nil"/>
              <w:bottom w:val="single" w:sz="4" w:space="0" w:color="auto"/>
              <w:right w:val="single" w:sz="4" w:space="0" w:color="auto"/>
            </w:tcBorders>
            <w:noWrap/>
            <w:vAlign w:val="center"/>
            <w:hideMark/>
          </w:tcPr>
          <w:p w:rsidR="00A06CA6" w:rsidRDefault="00A06CA6">
            <w:pPr>
              <w:rPr>
                <w:rFonts w:cs="Arial"/>
                <w:iCs/>
              </w:rPr>
            </w:pPr>
            <w:r>
              <w:rPr>
                <w:rFonts w:cs="Arial"/>
                <w:iCs/>
              </w:rPr>
              <w:t>291,6</w:t>
            </w:r>
          </w:p>
        </w:tc>
      </w:tr>
      <w:tr w:rsidR="00A06CA6" w:rsidTr="00A06CA6">
        <w:trPr>
          <w:trHeight w:val="189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1.3</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Доля сельского населения отдаленных и малонаселенных пунктов Бутурлиновского района, обеспеченного услугами торговли в общей численности жителей указанных населенных пунктов</w:t>
            </w:r>
          </w:p>
        </w:tc>
        <w:tc>
          <w:tcPr>
            <w:tcW w:w="152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96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c>
          <w:tcPr>
            <w:tcW w:w="960" w:type="dxa"/>
            <w:tcBorders>
              <w:top w:val="nil"/>
              <w:left w:val="nil"/>
              <w:bottom w:val="single" w:sz="4" w:space="0" w:color="auto"/>
              <w:right w:val="single" w:sz="4" w:space="0" w:color="auto"/>
            </w:tcBorders>
            <w:shd w:val="clear" w:color="auto" w:fill="FFFFFF"/>
            <w:noWrap/>
            <w:vAlign w:val="center"/>
            <w:hideMark/>
          </w:tcPr>
          <w:p w:rsidR="00A06CA6" w:rsidRDefault="00A06CA6">
            <w:pPr>
              <w:rPr>
                <w:rFonts w:cs="Arial"/>
                <w:iCs/>
              </w:rPr>
            </w:pPr>
            <w:r>
              <w:rPr>
                <w:rFonts w:cs="Arial"/>
                <w:iCs/>
              </w:rPr>
              <w:t>100</w:t>
            </w:r>
          </w:p>
        </w:tc>
      </w:tr>
      <w:tr w:rsidR="00A06CA6" w:rsidTr="00A06CA6">
        <w:trPr>
          <w:trHeight w:val="649"/>
        </w:trPr>
        <w:tc>
          <w:tcPr>
            <w:tcW w:w="12960" w:type="dxa"/>
            <w:gridSpan w:val="11"/>
            <w:tcBorders>
              <w:top w:val="single" w:sz="4" w:space="0" w:color="auto"/>
              <w:left w:val="single" w:sz="4" w:space="0" w:color="auto"/>
              <w:bottom w:val="single" w:sz="4" w:space="0" w:color="auto"/>
              <w:right w:val="nil"/>
            </w:tcBorders>
            <w:vAlign w:val="bottom"/>
            <w:hideMark/>
          </w:tcPr>
          <w:p w:rsidR="00A06CA6" w:rsidRDefault="00A06CA6">
            <w:pPr>
              <w:rPr>
                <w:rFonts w:cs="Arial"/>
                <w:bCs/>
                <w:iCs/>
              </w:rPr>
            </w:pPr>
            <w:r>
              <w:rPr>
                <w:rFonts w:cs="Arial"/>
                <w:bCs/>
                <w:iCs/>
              </w:rPr>
              <w:t>ПОДПРОГРАММА 2 "Социальная поддержка граждан, защита населения от чрезвычайных ситуаций, охрана окружающей среды"</w:t>
            </w:r>
          </w:p>
        </w:tc>
      </w:tr>
      <w:tr w:rsidR="00A06CA6" w:rsidTr="00A06CA6">
        <w:trPr>
          <w:trHeight w:val="126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2.1.</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Количество молодых семей, улучшивших жилищные условия с помощью государственной и муниципальной поддержки</w:t>
            </w:r>
          </w:p>
        </w:tc>
        <w:tc>
          <w:tcPr>
            <w:tcW w:w="152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семей</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12</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10</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10</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10</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10</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10</w:t>
            </w:r>
          </w:p>
        </w:tc>
        <w:tc>
          <w:tcPr>
            <w:tcW w:w="96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10</w:t>
            </w:r>
          </w:p>
        </w:tc>
        <w:tc>
          <w:tcPr>
            <w:tcW w:w="96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10</w:t>
            </w:r>
          </w:p>
        </w:tc>
      </w:tr>
      <w:tr w:rsidR="00A06CA6" w:rsidTr="00A06CA6">
        <w:trPr>
          <w:trHeight w:val="1575"/>
        </w:trPr>
        <w:tc>
          <w:tcPr>
            <w:tcW w:w="88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2.2</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Количество справочно-информационных материалов по вопросам защиты прав потребителей, размещенных в информационных ресурсах.</w:t>
            </w:r>
          </w:p>
        </w:tc>
        <w:tc>
          <w:tcPr>
            <w:tcW w:w="152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единиц</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12</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12</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12</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12</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12</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12</w:t>
            </w:r>
          </w:p>
        </w:tc>
        <w:tc>
          <w:tcPr>
            <w:tcW w:w="96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12</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12</w:t>
            </w:r>
          </w:p>
        </w:tc>
      </w:tr>
      <w:tr w:rsidR="00A06CA6" w:rsidTr="00A06CA6">
        <w:trPr>
          <w:trHeight w:val="683"/>
        </w:trPr>
        <w:tc>
          <w:tcPr>
            <w:tcW w:w="12960" w:type="dxa"/>
            <w:gridSpan w:val="11"/>
            <w:tcBorders>
              <w:top w:val="single" w:sz="4" w:space="0" w:color="auto"/>
              <w:left w:val="single" w:sz="4" w:space="0" w:color="auto"/>
              <w:bottom w:val="single" w:sz="4" w:space="0" w:color="auto"/>
              <w:right w:val="single" w:sz="4" w:space="0" w:color="auto"/>
            </w:tcBorders>
            <w:shd w:val="clear" w:color="auto" w:fill="FFFFFF"/>
            <w:vAlign w:val="bottom"/>
            <w:hideMark/>
          </w:tcPr>
          <w:p w:rsidR="00A06CA6" w:rsidRDefault="00A06CA6">
            <w:pPr>
              <w:rPr>
                <w:rFonts w:cs="Arial"/>
                <w:bCs/>
                <w:iCs/>
              </w:rPr>
            </w:pPr>
            <w:r>
              <w:rPr>
                <w:rFonts w:cs="Arial"/>
                <w:bCs/>
                <w:iCs/>
              </w:rPr>
              <w:t>ПОДПРОГРАММА 3 "Строительство (реконструкция) объектов муниципальной собственности, содействие развитию социальной и инженернной инфраструктуры района"</w:t>
            </w:r>
          </w:p>
        </w:tc>
      </w:tr>
      <w:tr w:rsidR="00A06CA6" w:rsidTr="00A06CA6">
        <w:trPr>
          <w:trHeight w:val="945"/>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3.1.</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Количество введенных в эксплуатацию объектов капитального строительства</w:t>
            </w:r>
          </w:p>
        </w:tc>
        <w:tc>
          <w:tcPr>
            <w:tcW w:w="152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единиц</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 </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 </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 </w:t>
            </w:r>
          </w:p>
        </w:tc>
        <w:tc>
          <w:tcPr>
            <w:tcW w:w="78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 </w:t>
            </w:r>
          </w:p>
        </w:tc>
        <w:tc>
          <w:tcPr>
            <w:tcW w:w="96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1</w:t>
            </w:r>
          </w:p>
        </w:tc>
      </w:tr>
      <w:tr w:rsidR="00A06CA6" w:rsidTr="00A06CA6">
        <w:trPr>
          <w:trHeight w:val="4410"/>
        </w:trPr>
        <w:tc>
          <w:tcPr>
            <w:tcW w:w="880" w:type="dxa"/>
            <w:tcBorders>
              <w:top w:val="nil"/>
              <w:left w:val="single" w:sz="4" w:space="0" w:color="auto"/>
              <w:bottom w:val="single" w:sz="4" w:space="0" w:color="auto"/>
              <w:right w:val="single" w:sz="4" w:space="0" w:color="auto"/>
            </w:tcBorders>
            <w:vAlign w:val="center"/>
            <w:hideMark/>
          </w:tcPr>
          <w:p w:rsidR="00A06CA6" w:rsidRDefault="00A06CA6">
            <w:pPr>
              <w:rPr>
                <w:rFonts w:cs="Arial"/>
                <w:iCs/>
              </w:rPr>
            </w:pPr>
            <w:r>
              <w:rPr>
                <w:rFonts w:cs="Arial"/>
                <w:iCs/>
              </w:rPr>
              <w:t>3.2.</w:t>
            </w:r>
          </w:p>
        </w:tc>
        <w:tc>
          <w:tcPr>
            <w:tcW w:w="3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Удельный вес реализованных инвестиционных программ (проектов) развития социальной и инженерной инфраструктуры муниципального значения, от общего количества инвестиционных программ, прошедших конкурсный отбор на получение субсидий из областного бюджета, перечень которых утвержден постановлением правительства Воронежской области и срок реализации которых завершается в отчетном периоде – 100 %.</w:t>
            </w:r>
          </w:p>
        </w:tc>
        <w:tc>
          <w:tcPr>
            <w:tcW w:w="1520" w:type="dxa"/>
            <w:tcBorders>
              <w:top w:val="nil"/>
              <w:left w:val="nil"/>
              <w:bottom w:val="single" w:sz="4" w:space="0" w:color="auto"/>
              <w:right w:val="single" w:sz="4" w:space="0" w:color="auto"/>
            </w:tcBorders>
            <w:vAlign w:val="bottom"/>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100</w:t>
            </w:r>
          </w:p>
        </w:tc>
        <w:tc>
          <w:tcPr>
            <w:tcW w:w="78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100</w:t>
            </w:r>
          </w:p>
        </w:tc>
        <w:tc>
          <w:tcPr>
            <w:tcW w:w="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100</w:t>
            </w:r>
          </w:p>
        </w:tc>
        <w:tc>
          <w:tcPr>
            <w:tcW w:w="960" w:type="dxa"/>
            <w:tcBorders>
              <w:top w:val="nil"/>
              <w:left w:val="nil"/>
              <w:bottom w:val="single" w:sz="4" w:space="0" w:color="auto"/>
              <w:right w:val="single" w:sz="4" w:space="0" w:color="auto"/>
            </w:tcBorders>
            <w:vAlign w:val="center"/>
            <w:hideMark/>
          </w:tcPr>
          <w:p w:rsidR="00A06CA6" w:rsidRDefault="00A06CA6">
            <w:pPr>
              <w:rPr>
                <w:rFonts w:cs="Arial"/>
                <w:iCs/>
              </w:rPr>
            </w:pPr>
            <w:r>
              <w:rPr>
                <w:rFonts w:cs="Arial"/>
                <w:iCs/>
              </w:rPr>
              <w:t>100</w:t>
            </w:r>
          </w:p>
        </w:tc>
      </w:tr>
      <w:tr w:rsidR="00A06CA6" w:rsidTr="00A06CA6">
        <w:trPr>
          <w:trHeight w:val="312"/>
        </w:trPr>
        <w:tc>
          <w:tcPr>
            <w:tcW w:w="1296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rPr>
                <w:rFonts w:cs="Arial"/>
                <w:bCs/>
                <w:iCs/>
              </w:rPr>
            </w:pPr>
            <w:r>
              <w:rPr>
                <w:rFonts w:cs="Arial"/>
                <w:bCs/>
                <w:iCs/>
              </w:rPr>
              <w:t>ПОДПРОГРАММА 4 «Обеспечение реализации муниципальной программы»</w:t>
            </w:r>
          </w:p>
        </w:tc>
      </w:tr>
      <w:tr w:rsidR="00A06CA6" w:rsidTr="00A06CA6">
        <w:trPr>
          <w:trHeight w:val="945"/>
        </w:trPr>
        <w:tc>
          <w:tcPr>
            <w:tcW w:w="88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4.1.</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Доля неэффективных расходов бюджета Бутурлиновского муниципального района</w:t>
            </w:r>
          </w:p>
        </w:tc>
        <w:tc>
          <w:tcPr>
            <w:tcW w:w="152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0</w:t>
            </w:r>
          </w:p>
        </w:tc>
      </w:tr>
      <w:tr w:rsidR="00A06CA6" w:rsidTr="00A06CA6">
        <w:trPr>
          <w:trHeight w:val="1575"/>
        </w:trPr>
        <w:tc>
          <w:tcPr>
            <w:tcW w:w="88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4.2.</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Уровень удовлетворенности населения деятельностью органов местного самоуправления Бутурлиновского муниципального района</w:t>
            </w:r>
          </w:p>
        </w:tc>
        <w:tc>
          <w:tcPr>
            <w:tcW w:w="152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noWrap/>
            <w:vAlign w:val="bottom"/>
            <w:hideMark/>
          </w:tcPr>
          <w:p w:rsidR="00A06CA6" w:rsidRDefault="00A06CA6">
            <w:pPr>
              <w:rPr>
                <w:rFonts w:cs="Arial"/>
                <w:iCs/>
              </w:rPr>
            </w:pPr>
            <w:r>
              <w:rPr>
                <w:rFonts w:cs="Arial"/>
                <w:iCs/>
              </w:rPr>
              <w:t>69</w:t>
            </w:r>
          </w:p>
        </w:tc>
        <w:tc>
          <w:tcPr>
            <w:tcW w:w="780" w:type="dxa"/>
            <w:tcBorders>
              <w:top w:val="nil"/>
              <w:left w:val="nil"/>
              <w:bottom w:val="single" w:sz="4" w:space="0" w:color="auto"/>
              <w:right w:val="single" w:sz="4" w:space="0" w:color="auto"/>
            </w:tcBorders>
            <w:shd w:val="clear" w:color="auto" w:fill="FFFFFF"/>
            <w:noWrap/>
            <w:vAlign w:val="bottom"/>
            <w:hideMark/>
          </w:tcPr>
          <w:p w:rsidR="00A06CA6" w:rsidRDefault="00A06CA6">
            <w:pPr>
              <w:rPr>
                <w:rFonts w:cs="Arial"/>
                <w:iCs/>
              </w:rPr>
            </w:pPr>
            <w:r>
              <w:rPr>
                <w:rFonts w:cs="Arial"/>
                <w:iCs/>
              </w:rPr>
              <w:t>70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71</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72</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73</w:t>
            </w:r>
          </w:p>
        </w:tc>
        <w:tc>
          <w:tcPr>
            <w:tcW w:w="780" w:type="dxa"/>
            <w:tcBorders>
              <w:top w:val="nil"/>
              <w:left w:val="nil"/>
              <w:bottom w:val="single" w:sz="4" w:space="0" w:color="auto"/>
              <w:right w:val="single" w:sz="4" w:space="0" w:color="auto"/>
            </w:tcBorders>
            <w:noWrap/>
            <w:vAlign w:val="bottom"/>
            <w:hideMark/>
          </w:tcPr>
          <w:p w:rsidR="00A06CA6" w:rsidRDefault="00A06CA6">
            <w:pPr>
              <w:rPr>
                <w:rFonts w:cs="Arial"/>
                <w:iCs/>
              </w:rPr>
            </w:pPr>
            <w:r>
              <w:rPr>
                <w:rFonts w:cs="Arial"/>
                <w:iCs/>
              </w:rPr>
              <w:t>74</w:t>
            </w:r>
          </w:p>
        </w:tc>
        <w:tc>
          <w:tcPr>
            <w:tcW w:w="960" w:type="dxa"/>
            <w:tcBorders>
              <w:top w:val="nil"/>
              <w:left w:val="nil"/>
              <w:bottom w:val="single" w:sz="4" w:space="0" w:color="auto"/>
              <w:right w:val="single" w:sz="4" w:space="0" w:color="auto"/>
            </w:tcBorders>
            <w:noWrap/>
            <w:vAlign w:val="bottom"/>
            <w:hideMark/>
          </w:tcPr>
          <w:p w:rsidR="00A06CA6" w:rsidRDefault="00A06CA6">
            <w:pPr>
              <w:rPr>
                <w:rFonts w:cs="Arial"/>
                <w:iCs/>
              </w:rPr>
            </w:pPr>
            <w:r>
              <w:rPr>
                <w:rFonts w:cs="Arial"/>
                <w:iCs/>
              </w:rPr>
              <w:t>75</w:t>
            </w:r>
          </w:p>
        </w:tc>
        <w:tc>
          <w:tcPr>
            <w:tcW w:w="960" w:type="dxa"/>
            <w:tcBorders>
              <w:top w:val="nil"/>
              <w:left w:val="nil"/>
              <w:bottom w:val="single" w:sz="4" w:space="0" w:color="auto"/>
              <w:right w:val="single" w:sz="4" w:space="0" w:color="auto"/>
            </w:tcBorders>
            <w:noWrap/>
            <w:vAlign w:val="bottom"/>
            <w:hideMark/>
          </w:tcPr>
          <w:p w:rsidR="00A06CA6" w:rsidRDefault="00A06CA6">
            <w:pPr>
              <w:rPr>
                <w:rFonts w:cs="Arial"/>
                <w:iCs/>
              </w:rPr>
            </w:pPr>
            <w:r>
              <w:rPr>
                <w:rFonts w:cs="Arial"/>
                <w:iCs/>
              </w:rPr>
              <w:t>76</w:t>
            </w:r>
          </w:p>
        </w:tc>
      </w:tr>
      <w:tr w:rsidR="00A06CA6" w:rsidTr="00A06CA6">
        <w:trPr>
          <w:trHeight w:val="312"/>
        </w:trPr>
        <w:tc>
          <w:tcPr>
            <w:tcW w:w="1296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rPr>
                <w:rFonts w:cs="Arial"/>
                <w:bCs/>
                <w:iCs/>
              </w:rPr>
            </w:pPr>
            <w:r>
              <w:rPr>
                <w:rFonts w:cs="Arial"/>
                <w:bCs/>
                <w:iCs/>
              </w:rPr>
              <w:t>ПОДПРОГРАММА 5 «Дорожное хозяйство Бутурлиновского муниципального района»</w:t>
            </w:r>
          </w:p>
        </w:tc>
      </w:tr>
      <w:tr w:rsidR="00A06CA6" w:rsidTr="00A06CA6">
        <w:trPr>
          <w:trHeight w:val="1575"/>
        </w:trPr>
        <w:tc>
          <w:tcPr>
            <w:tcW w:w="88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5.1.</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Увеличение доли автомобильных дорог Бутурлиновского муниципального района, соответствующих нормативным требованиям</w:t>
            </w:r>
          </w:p>
        </w:tc>
        <w:tc>
          <w:tcPr>
            <w:tcW w:w="152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32,43</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36,04</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36,5</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37,0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37,5</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38,5</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39,0</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40,0</w:t>
            </w:r>
          </w:p>
        </w:tc>
      </w:tr>
      <w:tr w:rsidR="00A06CA6" w:rsidTr="00A06CA6">
        <w:trPr>
          <w:trHeight w:val="698"/>
        </w:trPr>
        <w:tc>
          <w:tcPr>
            <w:tcW w:w="1296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rPr>
                <w:rFonts w:cs="Arial"/>
                <w:bCs/>
                <w:iCs/>
              </w:rPr>
            </w:pPr>
            <w:r>
              <w:rPr>
                <w:rFonts w:cs="Arial"/>
                <w:bCs/>
                <w:iCs/>
              </w:rPr>
              <w:t>ПОДПРОГРАММА 6 «Обеспечение общественного порядка и противодействие преступности на территории Бутурлиновского муниципального района»</w:t>
            </w:r>
          </w:p>
        </w:tc>
      </w:tr>
      <w:tr w:rsidR="00A06CA6" w:rsidTr="00A06CA6">
        <w:trPr>
          <w:trHeight w:val="1260"/>
        </w:trPr>
        <w:tc>
          <w:tcPr>
            <w:tcW w:w="88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6.1.</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Сокращение общего количества преступлений, совершаемых на территории Бутурлиновского района</w:t>
            </w:r>
          </w:p>
        </w:tc>
        <w:tc>
          <w:tcPr>
            <w:tcW w:w="152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9,0</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9,1</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9,2</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9,3</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9,4</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9,5</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9,6</w:t>
            </w:r>
          </w:p>
        </w:tc>
        <w:tc>
          <w:tcPr>
            <w:tcW w:w="96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9,7</w:t>
            </w:r>
          </w:p>
        </w:tc>
      </w:tr>
      <w:tr w:rsidR="00A06CA6" w:rsidTr="00A06CA6">
        <w:trPr>
          <w:trHeight w:val="1260"/>
        </w:trPr>
        <w:tc>
          <w:tcPr>
            <w:tcW w:w="880"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6.2.</w:t>
            </w:r>
          </w:p>
        </w:tc>
        <w:tc>
          <w:tcPr>
            <w:tcW w:w="3960" w:type="dxa"/>
            <w:tcBorders>
              <w:top w:val="nil"/>
              <w:left w:val="nil"/>
              <w:bottom w:val="single" w:sz="4" w:space="0" w:color="auto"/>
              <w:right w:val="single" w:sz="4" w:space="0" w:color="auto"/>
            </w:tcBorders>
            <w:shd w:val="clear" w:color="auto" w:fill="FFFFFF"/>
            <w:vAlign w:val="center"/>
            <w:hideMark/>
          </w:tcPr>
          <w:p w:rsidR="00A06CA6" w:rsidRDefault="00A06CA6">
            <w:pPr>
              <w:rPr>
                <w:rFonts w:cs="Arial"/>
                <w:iCs/>
              </w:rPr>
            </w:pPr>
            <w:r>
              <w:rPr>
                <w:rFonts w:cs="Arial"/>
                <w:iCs/>
              </w:rPr>
              <w:t>Сокращение общего количества правонарушений, совершаемых на территории Бутурлиновского района</w:t>
            </w:r>
          </w:p>
        </w:tc>
        <w:tc>
          <w:tcPr>
            <w:tcW w:w="152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w:t>
            </w:r>
          </w:p>
        </w:tc>
        <w:tc>
          <w:tcPr>
            <w:tcW w:w="780" w:type="dxa"/>
            <w:tcBorders>
              <w:top w:val="nil"/>
              <w:left w:val="nil"/>
              <w:bottom w:val="single" w:sz="4" w:space="0" w:color="auto"/>
              <w:right w:val="single" w:sz="4" w:space="0" w:color="auto"/>
            </w:tcBorders>
            <w:shd w:val="clear" w:color="auto" w:fill="FFFFFF"/>
            <w:noWrap/>
            <w:vAlign w:val="bottom"/>
            <w:hideMark/>
          </w:tcPr>
          <w:p w:rsidR="00A06CA6" w:rsidRDefault="00A06CA6">
            <w:pPr>
              <w:rPr>
                <w:rFonts w:cs="Arial"/>
                <w:iCs/>
              </w:rPr>
            </w:pPr>
            <w:r>
              <w:rPr>
                <w:rFonts w:cs="Arial"/>
                <w:iCs/>
              </w:rPr>
              <w:t>1,3</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1,4</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1,5</w:t>
            </w:r>
          </w:p>
        </w:tc>
        <w:tc>
          <w:tcPr>
            <w:tcW w:w="780" w:type="dxa"/>
            <w:tcBorders>
              <w:top w:val="nil"/>
              <w:left w:val="nil"/>
              <w:bottom w:val="single" w:sz="4" w:space="0" w:color="auto"/>
              <w:right w:val="single" w:sz="4" w:space="0" w:color="auto"/>
            </w:tcBorders>
            <w:shd w:val="clear" w:color="auto" w:fill="FFFFFF"/>
            <w:vAlign w:val="bottom"/>
            <w:hideMark/>
          </w:tcPr>
          <w:p w:rsidR="00A06CA6" w:rsidRDefault="00A06CA6">
            <w:pPr>
              <w:rPr>
                <w:rFonts w:cs="Arial"/>
                <w:iCs/>
              </w:rPr>
            </w:pPr>
            <w:r>
              <w:rPr>
                <w:rFonts w:cs="Arial"/>
                <w:iCs/>
              </w:rPr>
              <w:t>1,6</w:t>
            </w:r>
          </w:p>
        </w:tc>
        <w:tc>
          <w:tcPr>
            <w:tcW w:w="780" w:type="dxa"/>
            <w:tcBorders>
              <w:top w:val="nil"/>
              <w:left w:val="nil"/>
              <w:bottom w:val="single" w:sz="4" w:space="0" w:color="auto"/>
              <w:right w:val="single" w:sz="4" w:space="0" w:color="auto"/>
            </w:tcBorders>
            <w:noWrap/>
            <w:vAlign w:val="bottom"/>
            <w:hideMark/>
          </w:tcPr>
          <w:p w:rsidR="00A06CA6" w:rsidRDefault="00A06CA6">
            <w:pPr>
              <w:rPr>
                <w:rFonts w:cs="Arial"/>
                <w:iCs/>
              </w:rPr>
            </w:pPr>
            <w:r>
              <w:rPr>
                <w:rFonts w:cs="Arial"/>
                <w:iCs/>
              </w:rPr>
              <w:t>1,7</w:t>
            </w:r>
          </w:p>
        </w:tc>
        <w:tc>
          <w:tcPr>
            <w:tcW w:w="780" w:type="dxa"/>
            <w:tcBorders>
              <w:top w:val="nil"/>
              <w:left w:val="nil"/>
              <w:bottom w:val="single" w:sz="4" w:space="0" w:color="auto"/>
              <w:right w:val="single" w:sz="4" w:space="0" w:color="auto"/>
            </w:tcBorders>
            <w:noWrap/>
            <w:vAlign w:val="bottom"/>
            <w:hideMark/>
          </w:tcPr>
          <w:p w:rsidR="00A06CA6" w:rsidRDefault="00A06CA6">
            <w:pPr>
              <w:rPr>
                <w:rFonts w:cs="Arial"/>
                <w:iCs/>
              </w:rPr>
            </w:pPr>
            <w:r>
              <w:rPr>
                <w:rFonts w:cs="Arial"/>
                <w:iCs/>
              </w:rPr>
              <w:t>1,8</w:t>
            </w:r>
          </w:p>
        </w:tc>
        <w:tc>
          <w:tcPr>
            <w:tcW w:w="960" w:type="dxa"/>
            <w:tcBorders>
              <w:top w:val="nil"/>
              <w:left w:val="nil"/>
              <w:bottom w:val="single" w:sz="4" w:space="0" w:color="auto"/>
              <w:right w:val="nil"/>
            </w:tcBorders>
            <w:noWrap/>
            <w:vAlign w:val="bottom"/>
            <w:hideMark/>
          </w:tcPr>
          <w:p w:rsidR="00A06CA6" w:rsidRDefault="00A06CA6">
            <w:pPr>
              <w:rPr>
                <w:rFonts w:cs="Arial"/>
                <w:iCs/>
              </w:rPr>
            </w:pPr>
            <w:r>
              <w:rPr>
                <w:rFonts w:cs="Arial"/>
                <w:iCs/>
              </w:rPr>
              <w:t>1,9</w:t>
            </w:r>
          </w:p>
        </w:tc>
        <w:tc>
          <w:tcPr>
            <w:tcW w:w="960" w:type="dxa"/>
            <w:tcBorders>
              <w:top w:val="nil"/>
              <w:left w:val="single" w:sz="4" w:space="0" w:color="auto"/>
              <w:bottom w:val="single" w:sz="4" w:space="0" w:color="auto"/>
              <w:right w:val="single" w:sz="4" w:space="0" w:color="auto"/>
            </w:tcBorders>
            <w:noWrap/>
            <w:vAlign w:val="bottom"/>
            <w:hideMark/>
          </w:tcPr>
          <w:p w:rsidR="00A06CA6" w:rsidRDefault="00A06CA6">
            <w:pPr>
              <w:rPr>
                <w:rFonts w:cs="Arial"/>
                <w:iCs/>
              </w:rPr>
            </w:pPr>
            <w:r>
              <w:rPr>
                <w:rFonts w:cs="Arial"/>
                <w:iCs/>
              </w:rPr>
              <w:t>2,0</w:t>
            </w:r>
          </w:p>
        </w:tc>
      </w:tr>
    </w:tbl>
    <w:p w:rsidR="00A06CA6" w:rsidRDefault="00A06CA6" w:rsidP="00A06CA6">
      <w:pPr>
        <w:ind w:firstLine="0"/>
        <w:jc w:val="left"/>
        <w:rPr>
          <w:rFonts w:cs="Arial"/>
          <w:iCs/>
        </w:rPr>
        <w:sectPr w:rsidR="00A06CA6">
          <w:type w:val="continuous"/>
          <w:pgSz w:w="16840" w:h="11907" w:orient="landscape"/>
          <w:pgMar w:top="2268" w:right="567" w:bottom="567" w:left="1701" w:header="720" w:footer="720" w:gutter="0"/>
          <w:cols w:space="720"/>
        </w:sectPr>
      </w:pPr>
    </w:p>
    <w:tbl>
      <w:tblPr>
        <w:tblW w:w="14610" w:type="dxa"/>
        <w:tblInd w:w="93" w:type="dxa"/>
        <w:tblLayout w:type="fixed"/>
        <w:tblLook w:val="04A0" w:firstRow="1" w:lastRow="0" w:firstColumn="1" w:lastColumn="0" w:noHBand="0" w:noVBand="1"/>
      </w:tblPr>
      <w:tblGrid>
        <w:gridCol w:w="1291"/>
        <w:gridCol w:w="1984"/>
        <w:gridCol w:w="1841"/>
        <w:gridCol w:w="1134"/>
        <w:gridCol w:w="1274"/>
        <w:gridCol w:w="1115"/>
        <w:gridCol w:w="1275"/>
        <w:gridCol w:w="1012"/>
        <w:gridCol w:w="1134"/>
        <w:gridCol w:w="1254"/>
        <w:gridCol w:w="1296"/>
      </w:tblGrid>
      <w:tr w:rsidR="00A06CA6" w:rsidTr="00A06CA6">
        <w:trPr>
          <w:trHeight w:val="405"/>
        </w:trPr>
        <w:tc>
          <w:tcPr>
            <w:tcW w:w="1291"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98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842"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7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11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012"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5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97" w:type="dxa"/>
            <w:shd w:val="clear" w:color="auto" w:fill="FFFFFF"/>
            <w:noWrap/>
            <w:vAlign w:val="bottom"/>
            <w:hideMark/>
          </w:tcPr>
          <w:p w:rsidR="00A06CA6" w:rsidRDefault="00A06CA6">
            <w:pPr>
              <w:ind w:firstLine="0"/>
              <w:rPr>
                <w:rFonts w:cs="Arial"/>
                <w:iCs/>
                <w:sz w:val="20"/>
                <w:szCs w:val="20"/>
              </w:rPr>
            </w:pPr>
            <w:r>
              <w:rPr>
                <w:rFonts w:cs="Arial"/>
                <w:iCs/>
                <w:sz w:val="20"/>
                <w:szCs w:val="20"/>
              </w:rPr>
              <w:t>Приложение 2</w:t>
            </w:r>
          </w:p>
        </w:tc>
      </w:tr>
      <w:tr w:rsidR="00A06CA6" w:rsidTr="00A06CA6">
        <w:trPr>
          <w:trHeight w:val="375"/>
        </w:trPr>
        <w:tc>
          <w:tcPr>
            <w:tcW w:w="1291"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98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842"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7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11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012"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55"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c>
          <w:tcPr>
            <w:tcW w:w="1297" w:type="dxa"/>
            <w:shd w:val="clear" w:color="auto" w:fill="FFFFFF"/>
            <w:noWrap/>
            <w:vAlign w:val="bottom"/>
            <w:hideMark/>
          </w:tcPr>
          <w:p w:rsidR="00A06CA6" w:rsidRDefault="00A06CA6">
            <w:pPr>
              <w:ind w:firstLine="0"/>
              <w:rPr>
                <w:rFonts w:cs="Arial"/>
                <w:iCs/>
                <w:sz w:val="20"/>
                <w:szCs w:val="20"/>
              </w:rPr>
            </w:pPr>
            <w:r>
              <w:rPr>
                <w:rFonts w:cs="Arial"/>
                <w:iCs/>
                <w:strike/>
                <w:sz w:val="20"/>
                <w:szCs w:val="20"/>
              </w:rPr>
              <w:t> </w:t>
            </w:r>
          </w:p>
        </w:tc>
      </w:tr>
      <w:tr w:rsidR="00A06CA6" w:rsidTr="00A06CA6">
        <w:trPr>
          <w:trHeight w:val="945"/>
        </w:trPr>
        <w:tc>
          <w:tcPr>
            <w:tcW w:w="14616" w:type="dxa"/>
            <w:gridSpan w:val="11"/>
            <w:tcBorders>
              <w:top w:val="nil"/>
              <w:left w:val="nil"/>
              <w:bottom w:val="single" w:sz="4" w:space="0" w:color="auto"/>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Расходы местного бюджета на реализацию муниципальной программы Бутурлиновского муниципального района Воронежской области _____________________________________________________________________ </w:t>
            </w:r>
          </w:p>
        </w:tc>
      </w:tr>
      <w:tr w:rsidR="00A06CA6" w:rsidTr="00A06CA6">
        <w:trPr>
          <w:trHeight w:val="469"/>
        </w:trPr>
        <w:tc>
          <w:tcPr>
            <w:tcW w:w="1291" w:type="dxa"/>
            <w:tcBorders>
              <w:top w:val="nil"/>
              <w:left w:val="nil"/>
              <w:bottom w:val="single" w:sz="4" w:space="0" w:color="auto"/>
              <w:right w:val="nil"/>
            </w:tcBorders>
            <w:shd w:val="clear" w:color="auto" w:fill="FFFFFF"/>
            <w:vAlign w:val="center"/>
            <w:hideMark/>
          </w:tcPr>
          <w:p w:rsidR="00A06CA6" w:rsidRDefault="00A06CA6">
            <w:pPr>
              <w:ind w:firstLine="0"/>
              <w:rPr>
                <w:rFonts w:cs="Arial"/>
                <w:iCs/>
                <w:sz w:val="20"/>
                <w:szCs w:val="20"/>
              </w:rPr>
            </w:pPr>
            <w:r>
              <w:rPr>
                <w:rFonts w:cs="Arial"/>
                <w:iCs/>
                <w:strike/>
                <w:sz w:val="20"/>
                <w:szCs w:val="20"/>
              </w:rPr>
              <w:t> </w:t>
            </w:r>
          </w:p>
        </w:tc>
        <w:tc>
          <w:tcPr>
            <w:tcW w:w="13325" w:type="dxa"/>
            <w:gridSpan w:val="10"/>
            <w:tcBorders>
              <w:top w:val="single" w:sz="4" w:space="0" w:color="auto"/>
              <w:left w:val="nil"/>
              <w:bottom w:val="single" w:sz="4" w:space="0" w:color="auto"/>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"Развитие Бутурлиновского муниципального района Воронежской области"</w:t>
            </w:r>
          </w:p>
        </w:tc>
      </w:tr>
      <w:tr w:rsidR="00A06CA6" w:rsidTr="00A06CA6">
        <w:trPr>
          <w:trHeight w:val="900"/>
        </w:trPr>
        <w:tc>
          <w:tcPr>
            <w:tcW w:w="129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Статус</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Наименование муниципальной программы, подпрограммы, основного мероприятия </w:t>
            </w:r>
          </w:p>
        </w:tc>
        <w:tc>
          <w:tcPr>
            <w:tcW w:w="1842"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Наименование ответственного исполнителя, исполнителя - главного распорядителя средств местного бюджета (далее - ГРБС)</w:t>
            </w:r>
          </w:p>
        </w:tc>
        <w:tc>
          <w:tcPr>
            <w:tcW w:w="9498" w:type="dxa"/>
            <w:gridSpan w:val="8"/>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Расходы местного бюджета по годам реализации муниципальной программы, тыс. руб.</w:t>
            </w:r>
          </w:p>
          <w:p w:rsidR="00A06CA6" w:rsidRDefault="00A06CA6">
            <w:pPr>
              <w:ind w:firstLine="0"/>
              <w:rPr>
                <w:rFonts w:cs="Arial"/>
                <w:iCs/>
                <w:sz w:val="20"/>
                <w:szCs w:val="20"/>
              </w:rPr>
            </w:pPr>
            <w:r>
              <w:rPr>
                <w:rFonts w:cs="Arial"/>
                <w:iCs/>
                <w:sz w:val="20"/>
                <w:szCs w:val="20"/>
              </w:rPr>
              <w:t>  </w:t>
            </w:r>
          </w:p>
          <w:p w:rsidR="00A06CA6" w:rsidRDefault="00A06CA6">
            <w:pPr>
              <w:ind w:firstLine="0"/>
              <w:rPr>
                <w:rFonts w:cs="Arial"/>
                <w:iCs/>
                <w:sz w:val="20"/>
                <w:szCs w:val="20"/>
              </w:rPr>
            </w:pPr>
            <w:r>
              <w:rPr>
                <w:rFonts w:cs="Arial"/>
                <w:iCs/>
                <w:sz w:val="20"/>
                <w:szCs w:val="20"/>
              </w:rPr>
              <w:t> </w:t>
            </w:r>
          </w:p>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134" w:type="dxa"/>
            <w:shd w:val="clear" w:color="auto" w:fill="FFFFFF"/>
            <w:vAlign w:val="center"/>
            <w:hideMark/>
          </w:tcPr>
          <w:p w:rsidR="00A06CA6" w:rsidRDefault="00A06CA6">
            <w:pPr>
              <w:ind w:firstLine="0"/>
              <w:rPr>
                <w:rFonts w:cs="Arial"/>
                <w:iCs/>
                <w:sz w:val="20"/>
                <w:szCs w:val="20"/>
              </w:rPr>
            </w:pPr>
            <w:r>
              <w:rPr>
                <w:rFonts w:cs="Arial"/>
                <w:iCs/>
                <w:sz w:val="20"/>
                <w:szCs w:val="20"/>
              </w:rPr>
              <w:t>2023</w:t>
            </w:r>
            <w:r>
              <w:rPr>
                <w:rFonts w:cs="Arial"/>
                <w:iCs/>
                <w:sz w:val="20"/>
                <w:szCs w:val="20"/>
              </w:rPr>
              <w:br/>
              <w:t>(первый год реализации)</w:t>
            </w:r>
          </w:p>
        </w:tc>
        <w:tc>
          <w:tcPr>
            <w:tcW w:w="1275"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2024</w:t>
            </w:r>
            <w:r>
              <w:rPr>
                <w:rFonts w:cs="Arial"/>
                <w:iCs/>
                <w:sz w:val="20"/>
                <w:szCs w:val="20"/>
              </w:rPr>
              <w:br/>
              <w:t>(второй год реализации)</w:t>
            </w:r>
          </w:p>
        </w:tc>
        <w:tc>
          <w:tcPr>
            <w:tcW w:w="1115"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2025</w:t>
            </w:r>
            <w:r>
              <w:rPr>
                <w:rFonts w:cs="Arial"/>
                <w:iCs/>
                <w:sz w:val="20"/>
                <w:szCs w:val="20"/>
              </w:rPr>
              <w:br/>
              <w:t>(третий год реализации)</w:t>
            </w:r>
          </w:p>
        </w:tc>
        <w:tc>
          <w:tcPr>
            <w:tcW w:w="1276"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2026</w:t>
            </w:r>
            <w:r>
              <w:rPr>
                <w:rFonts w:cs="Arial"/>
                <w:iCs/>
                <w:sz w:val="20"/>
                <w:szCs w:val="20"/>
              </w:rPr>
              <w:br/>
              <w:t>(четвертый год реализации)</w:t>
            </w:r>
          </w:p>
        </w:tc>
        <w:tc>
          <w:tcPr>
            <w:tcW w:w="1012"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2027</w:t>
            </w:r>
            <w:r>
              <w:rPr>
                <w:rFonts w:cs="Arial"/>
                <w:iCs/>
                <w:sz w:val="20"/>
                <w:szCs w:val="20"/>
              </w:rPr>
              <w:br/>
              <w:t>(пятый год реализации)</w:t>
            </w:r>
          </w:p>
        </w:tc>
        <w:tc>
          <w:tcPr>
            <w:tcW w:w="1134"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2028</w:t>
            </w:r>
            <w:r>
              <w:rPr>
                <w:rFonts w:cs="Arial"/>
                <w:iCs/>
                <w:sz w:val="20"/>
                <w:szCs w:val="20"/>
              </w:rPr>
              <w:br/>
              <w:t>(шестой год реализации)</w:t>
            </w:r>
          </w:p>
        </w:tc>
        <w:tc>
          <w:tcPr>
            <w:tcW w:w="1255"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2029</w:t>
            </w:r>
            <w:r>
              <w:rPr>
                <w:rFonts w:cs="Arial"/>
                <w:iCs/>
                <w:sz w:val="20"/>
                <w:szCs w:val="20"/>
              </w:rPr>
              <w:br/>
              <w:t>(седьмой год реализации)</w:t>
            </w:r>
          </w:p>
        </w:tc>
        <w:tc>
          <w:tcPr>
            <w:tcW w:w="1297"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2030</w:t>
            </w:r>
            <w:r>
              <w:rPr>
                <w:rFonts w:cs="Arial"/>
                <w:iCs/>
                <w:sz w:val="20"/>
                <w:szCs w:val="20"/>
              </w:rPr>
              <w:br/>
              <w:t>(восьмой год реализации)</w:t>
            </w:r>
          </w:p>
        </w:tc>
      </w:tr>
      <w:tr w:rsidR="00A06CA6" w:rsidTr="00A06CA6">
        <w:trPr>
          <w:trHeight w:val="375"/>
        </w:trPr>
        <w:tc>
          <w:tcPr>
            <w:tcW w:w="1291" w:type="dxa"/>
            <w:tcBorders>
              <w:top w:val="nil"/>
              <w:left w:val="single" w:sz="4" w:space="0" w:color="auto"/>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1</w:t>
            </w:r>
          </w:p>
        </w:tc>
        <w:tc>
          <w:tcPr>
            <w:tcW w:w="1985" w:type="dxa"/>
            <w:tcBorders>
              <w:top w:val="nil"/>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2</w:t>
            </w:r>
          </w:p>
        </w:tc>
        <w:tc>
          <w:tcPr>
            <w:tcW w:w="1842" w:type="dxa"/>
            <w:tcBorders>
              <w:top w:val="nil"/>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3</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4</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5</w:t>
            </w:r>
          </w:p>
        </w:tc>
        <w:tc>
          <w:tcPr>
            <w:tcW w:w="1115"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6</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7</w:t>
            </w:r>
          </w:p>
        </w:tc>
        <w:tc>
          <w:tcPr>
            <w:tcW w:w="1012"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8</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9</w:t>
            </w:r>
          </w:p>
        </w:tc>
        <w:tc>
          <w:tcPr>
            <w:tcW w:w="1255"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10</w:t>
            </w:r>
          </w:p>
        </w:tc>
        <w:tc>
          <w:tcPr>
            <w:tcW w:w="1297" w:type="dxa"/>
            <w:tcBorders>
              <w:top w:val="single" w:sz="4" w:space="0" w:color="auto"/>
              <w:left w:val="nil"/>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11</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МУНИЦИПАЛЬНАЯ ПРОГРАММА</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Развитие Бутурлиновского муниципального района Воронежской области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195996,200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138185,900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144583,200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138670,950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138670,950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138670,950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138670,950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138670,950</w:t>
            </w:r>
          </w:p>
        </w:tc>
      </w:tr>
      <w:tr w:rsidR="00A06CA6" w:rsidTr="00A06CA6">
        <w:trPr>
          <w:trHeight w:val="37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в том числе:</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ПОДПРОГРАММА 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Развитие экономики, поддержка малого и среднего предпринимательства и управление муниципальным имуществом</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24165,100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17028,100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17028,100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r>
      <w:tr w:rsidR="00A06CA6" w:rsidTr="00A06CA6">
        <w:trPr>
          <w:trHeight w:val="114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8000,00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7000,00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7000,00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r>
      <w:tr w:rsidR="00A06CA6" w:rsidTr="00A06CA6">
        <w:trPr>
          <w:trHeight w:val="2783"/>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1.1.1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Предоставление субсидий субъектам малого и среднего предпринимательства на компенсацию части затрат по уплате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r>
      <w:tr w:rsidR="00A06CA6" w:rsidTr="00A06CA6">
        <w:trPr>
          <w:trHeight w:val="27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1.1.2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Предоставление субсидий 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r>
      <w:tr w:rsidR="00A06CA6" w:rsidTr="00A06CA6">
        <w:trPr>
          <w:trHeight w:val="709"/>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Выдача разрешений на установку рекламных конструкций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009"/>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w:t>
            </w:r>
            <w:r>
              <w:rPr>
                <w:rFonts w:cs="Arial"/>
                <w:iCs/>
                <w:sz w:val="20"/>
                <w:szCs w:val="20"/>
              </w:rPr>
              <w:br/>
              <w:t>мероприятие 1.2.1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заключения договора на установку и эксплуатацию рекламной конструкции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72"/>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w:t>
            </w:r>
            <w:r>
              <w:rPr>
                <w:rFonts w:cs="Arial"/>
                <w:iCs/>
                <w:sz w:val="20"/>
                <w:szCs w:val="20"/>
              </w:rPr>
              <w:br/>
              <w:t>мероприятие 1.2.2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Отправление информации путем направления заказных писем с уведомлением посредством почтовой связи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 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556,80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560,00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560,00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w:t>
            </w:r>
          </w:p>
        </w:tc>
      </w:tr>
      <w:tr w:rsidR="00A06CA6" w:rsidTr="00A06CA6">
        <w:trPr>
          <w:trHeight w:val="1718"/>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w:t>
            </w:r>
            <w:r>
              <w:rPr>
                <w:rFonts w:cs="Arial"/>
                <w:iCs/>
                <w:sz w:val="20"/>
                <w:szCs w:val="20"/>
              </w:rPr>
              <w:br/>
              <w:t>мероприятие 1.3.1.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Изготовление актов выбора, межевых планов, 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356,80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360,00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360,00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w:t>
            </w:r>
          </w:p>
        </w:tc>
      </w:tr>
      <w:tr w:rsidR="00A06CA6" w:rsidTr="00A06CA6">
        <w:trPr>
          <w:trHeight w:val="9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1.3.2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Получение заключений о пригодности к дальнейшей эксплуатации зданий, сооружений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r>
      <w:tr w:rsidR="00A06CA6" w:rsidTr="00A06CA6">
        <w:trPr>
          <w:trHeight w:val="9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ype="page"/>
              <w:t>мероприятие 1.3.3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предоставления земельных участков и муниципального имущества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1.3.4</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Содержание имущества, находящегося в собственности муниципального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r>
      <w:tr w:rsidR="00A06CA6" w:rsidTr="00A06CA6">
        <w:trPr>
          <w:trHeight w:val="12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1.3.5</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Отправление информации путем направления заказных писем с уведомлением посредством почтовой связи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w:t>
            </w:r>
          </w:p>
        </w:tc>
      </w:tr>
      <w:tr w:rsidR="00A06CA6" w:rsidTr="00A06CA6">
        <w:trPr>
          <w:trHeight w:val="1478"/>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1.4</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152"/>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1.5</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Содержание имущества, находящегося в собственности муниципального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628,50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625,30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625,30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452,00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452,00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452,00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452,00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452,00</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1.6</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Обеспечение эксплуатации системы видеонаблюдения «Безопасный город»</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14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1.7</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Инвестиционные предложения для реализации на территории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42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1.8</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1.9</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Имущественная поддержка субъектов малого и среднего предпринимательства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8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1.9.1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Изготовление актов выбора, межевых планов, 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1.9.2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предоставления земельных участков и муниципального имущества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6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1.10</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Проведение всероссийской переписи населения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1.11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Субсидия на возмещение части затрат по перевозке пассажиров автотранспортному предприятию</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14979,80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8842,80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8842,80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ПОДПРОГРАММА 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«Социальная поддержка граждан, защита населения от чрезвычайных ситуаций, охрана окружающей среды»</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26865,200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11411,900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11560,200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r>
      <w:tr w:rsidR="00A06CA6" w:rsidTr="00A06CA6">
        <w:trPr>
          <w:trHeight w:val="114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Создание условий для обеспечения доступным и комфортным жильем населения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6019,600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6311,900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6460,200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2.1.1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Обеспечение жильем молодых семей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6019,600</w:t>
            </w:r>
          </w:p>
        </w:tc>
        <w:tc>
          <w:tcPr>
            <w:tcW w:w="127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6311,900</w:t>
            </w:r>
          </w:p>
        </w:tc>
        <w:tc>
          <w:tcPr>
            <w:tcW w:w="111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6460,200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5270,640</w:t>
            </w:r>
          </w:p>
        </w:tc>
        <w:tc>
          <w:tcPr>
            <w:tcW w:w="1012"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5270,640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5270,640</w:t>
            </w:r>
          </w:p>
        </w:tc>
        <w:tc>
          <w:tcPr>
            <w:tcW w:w="125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5270,640</w:t>
            </w:r>
          </w:p>
        </w:tc>
        <w:tc>
          <w:tcPr>
            <w:tcW w:w="1297"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5270,640</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Основное</w:t>
            </w:r>
            <w:r>
              <w:rPr>
                <w:rFonts w:cs="Arial"/>
                <w:bCs/>
                <w:iCs/>
                <w:sz w:val="20"/>
                <w:szCs w:val="20"/>
              </w:rPr>
              <w:br/>
              <w:t>мероприятие 2.2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Выплата ежемесячной пенсии за выслугу лет муниципальным служащим</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4900,00</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4900,00</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4900,00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Основное</w:t>
            </w:r>
            <w:r>
              <w:rPr>
                <w:rFonts w:cs="Arial"/>
                <w:bCs/>
                <w:iCs/>
                <w:sz w:val="20"/>
                <w:szCs w:val="20"/>
              </w:rPr>
              <w:br/>
              <w:t>мероприятие 2.3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 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23"/>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2.4</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Обеспечение мероприятий по защите населения и территории от чрезвычайных ситуаций природного и техногенного характера, гражданская оборона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200,00</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200,00</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ype="page"/>
              <w:t>мероприятие 2.5</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Природоохранные мероприятия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2285,00</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w:t>
            </w:r>
          </w:p>
        </w:tc>
      </w:tr>
      <w:tr w:rsidR="00A06CA6" w:rsidTr="00A06CA6">
        <w:trPr>
          <w:trHeight w:val="114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2.6</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Повышение безопасности дорожного движения на автомобильных дорогах общего пользования муниципального значения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2.7</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Организация отдыха и оздоровления детей и молодежи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2.8</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Реализация мер по противодействию коррупции на муниципальной службе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2.9</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Подготовка и повышение квалификации муниципальных служащих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2.10</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Защита прав потребителей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4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2.10.1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2.10.2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995"/>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Основное мероприятие 2.11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76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Основное мероприятие 2.12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13444,70</w:t>
            </w:r>
          </w:p>
        </w:tc>
        <w:tc>
          <w:tcPr>
            <w:tcW w:w="1275"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72"/>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Основное мероприятие 2.13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Проведение специальных мер в сфере экономики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15,900</w:t>
            </w:r>
          </w:p>
        </w:tc>
        <w:tc>
          <w:tcPr>
            <w:tcW w:w="1275"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00"/>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ПОДПРОГРАММА 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11000,00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 </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 </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10565,10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10565,10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10565,10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10565,10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10565,10</w:t>
            </w:r>
          </w:p>
        </w:tc>
      </w:tr>
      <w:tr w:rsidR="00A06CA6" w:rsidTr="00A06CA6">
        <w:trPr>
          <w:trHeight w:val="758"/>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3.1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Строительство (реконструкция) объектов муниципальной собственности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758"/>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3.2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 Содействие развитию социальной и инженерной инфраструктуры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758"/>
        </w:trPr>
        <w:tc>
          <w:tcPr>
            <w:tcW w:w="1291"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3.3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Закупка автотранспортных средств и коммунальной техники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11000,00</w:t>
            </w:r>
          </w:p>
        </w:tc>
        <w:tc>
          <w:tcPr>
            <w:tcW w:w="127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w:t>
            </w:r>
          </w:p>
        </w:tc>
        <w:tc>
          <w:tcPr>
            <w:tcW w:w="101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w:t>
            </w:r>
          </w:p>
        </w:tc>
        <w:tc>
          <w:tcPr>
            <w:tcW w:w="125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w:t>
            </w:r>
          </w:p>
        </w:tc>
        <w:tc>
          <w:tcPr>
            <w:tcW w:w="1297"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sz w:val="20"/>
                <w:szCs w:val="20"/>
              </w:rPr>
            </w:pPr>
            <w:r>
              <w:rPr>
                <w:rFonts w:cs="Arial"/>
                <w:bCs/>
                <w:sz w:val="20"/>
                <w:szCs w:val="20"/>
              </w:rPr>
              <w:t>ПОДПРОГРАММА 4</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Обеспечение реализации муниципальной программы</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59246,400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52160,500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52718,500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r>
      <w:tr w:rsidR="00A06CA6" w:rsidTr="00A06CA6">
        <w:trPr>
          <w:trHeight w:val="803"/>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4.1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Финансовое обеспечение деятельности органов местного самоуправления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34938,200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29631,400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29952,600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26013,840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26013,840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26013,840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26013,840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26013,840</w:t>
            </w:r>
          </w:p>
        </w:tc>
      </w:tr>
      <w:tr w:rsidR="00A06CA6" w:rsidTr="00A06CA6">
        <w:trPr>
          <w:trHeight w:val="803"/>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 xml:space="preserve">мероприятие 4.2 </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Финансовое обеспечение функций по переданным полномочиям</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1495,00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1479,00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1534,00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w:t>
            </w:r>
          </w:p>
        </w:tc>
      </w:tr>
      <w:tr w:rsidR="00A06CA6" w:rsidTr="00A06CA6">
        <w:trPr>
          <w:trHeight w:val="108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ype="page"/>
              <w:t>мероприятие 4.3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 Финансовое обеспечение деятельности МКУ «Служба хозяйственно-технического обеспечения»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22813,20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21050,10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21231,90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17426,04</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17426,04</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17426,04</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17426,04</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17426,04</w:t>
            </w:r>
          </w:p>
        </w:tc>
      </w:tr>
      <w:tr w:rsidR="00A06CA6" w:rsidTr="00A06CA6">
        <w:trPr>
          <w:trHeight w:val="142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W0</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Средства на обеспечение содействия комиссиям в осуществлении информирования граждан о подготовке и проведении общероссийского голосования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single" w:sz="4" w:space="0" w:color="auto"/>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single" w:sz="4" w:space="0" w:color="auto"/>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single" w:sz="4" w:space="0" w:color="auto"/>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single" w:sz="4" w:space="0" w:color="auto"/>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single" w:sz="4" w:space="0" w:color="auto"/>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single" w:sz="4" w:space="0" w:color="auto"/>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single" w:sz="4" w:space="0" w:color="auto"/>
              <w:bottom w:val="single" w:sz="4" w:space="0" w:color="auto"/>
              <w:right w:val="nil"/>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sz w:val="20"/>
                <w:szCs w:val="20"/>
              </w:rPr>
            </w:pPr>
            <w:r>
              <w:rPr>
                <w:rFonts w:cs="Arial"/>
                <w:bCs/>
                <w:sz w:val="20"/>
                <w:szCs w:val="20"/>
              </w:rPr>
              <w:t>ПОДПРОГРАММА 5</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Дорожное хозяйство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72928,00</w:t>
            </w:r>
          </w:p>
        </w:tc>
        <w:tc>
          <w:tcPr>
            <w:tcW w:w="127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56585,40</w:t>
            </w:r>
          </w:p>
        </w:tc>
        <w:tc>
          <w:tcPr>
            <w:tcW w:w="111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62276,40</w:t>
            </w:r>
          </w:p>
        </w:tc>
        <w:tc>
          <w:tcPr>
            <w:tcW w:w="1276"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012"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134"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255"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297" w:type="dxa"/>
            <w:tcBorders>
              <w:top w:val="nil"/>
              <w:left w:val="single" w:sz="4" w:space="0" w:color="auto"/>
              <w:bottom w:val="single" w:sz="4" w:space="0" w:color="auto"/>
              <w:right w:val="nil"/>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r>
      <w:tr w:rsidR="00A06CA6" w:rsidTr="00A06CA6">
        <w:trPr>
          <w:trHeight w:val="78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 xml:space="preserve">мероприятие 5. 1 </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Ремонт и содержание автомобильных дорог</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51332,20</w:t>
            </w:r>
          </w:p>
        </w:tc>
        <w:tc>
          <w:tcPr>
            <w:tcW w:w="1275"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37280,40</w:t>
            </w:r>
          </w:p>
        </w:tc>
        <w:tc>
          <w:tcPr>
            <w:tcW w:w="1115"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37280,40</w:t>
            </w:r>
          </w:p>
        </w:tc>
        <w:tc>
          <w:tcPr>
            <w:tcW w:w="1276"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w:t>
            </w:r>
          </w:p>
        </w:tc>
        <w:tc>
          <w:tcPr>
            <w:tcW w:w="1012"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w:t>
            </w:r>
          </w:p>
        </w:tc>
        <w:tc>
          <w:tcPr>
            <w:tcW w:w="1134"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w:t>
            </w:r>
          </w:p>
        </w:tc>
        <w:tc>
          <w:tcPr>
            <w:tcW w:w="1255"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w:t>
            </w:r>
          </w:p>
        </w:tc>
        <w:tc>
          <w:tcPr>
            <w:tcW w:w="1297" w:type="dxa"/>
            <w:tcBorders>
              <w:top w:val="nil"/>
              <w:left w:val="nil"/>
              <w:bottom w:val="nil"/>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5. 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Строительство сети автомобильных дорог общего пользования и искусственных сооружений на них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9138,8</w:t>
            </w:r>
          </w:p>
        </w:tc>
        <w:tc>
          <w:tcPr>
            <w:tcW w:w="1275"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5783,00</w:t>
            </w:r>
          </w:p>
        </w:tc>
        <w:tc>
          <w:tcPr>
            <w:tcW w:w="1115"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7492,00</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w:t>
            </w:r>
          </w:p>
        </w:tc>
        <w:tc>
          <w:tcPr>
            <w:tcW w:w="1012"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w:t>
            </w:r>
          </w:p>
        </w:tc>
        <w:tc>
          <w:tcPr>
            <w:tcW w:w="1255"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w:t>
            </w:r>
          </w:p>
        </w:tc>
        <w:tc>
          <w:tcPr>
            <w:tcW w:w="1297"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5. 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Передача полномочий сельским поселениям на осуществление дорожной деятельности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12457,000</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13522,000</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17504,000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r>
      <w:tr w:rsidR="00A06CA6" w:rsidTr="00A06CA6">
        <w:trPr>
          <w:trHeight w:val="150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sz w:val="20"/>
                <w:szCs w:val="20"/>
              </w:rPr>
            </w:pPr>
            <w:r>
              <w:rPr>
                <w:rFonts w:cs="Arial"/>
                <w:bCs/>
                <w:sz w:val="20"/>
                <w:szCs w:val="20"/>
              </w:rPr>
              <w:t>ПОДПРОГРАММА 6</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 xml:space="preserve">Обеспечение общественного порядка </w:t>
            </w:r>
            <w:r>
              <w:rPr>
                <w:rFonts w:cs="Arial"/>
                <w:bCs/>
                <w:sz w:val="20"/>
                <w:szCs w:val="20"/>
              </w:rPr>
              <w:br/>
              <w:t xml:space="preserve">и противодействие преступности </w:t>
            </w:r>
            <w:r>
              <w:rPr>
                <w:rFonts w:cs="Arial"/>
                <w:bCs/>
                <w:sz w:val="20"/>
                <w:szCs w:val="20"/>
              </w:rPr>
              <w:br/>
              <w:t xml:space="preserve">на территории Бутурлиновского </w:t>
            </w:r>
            <w:r>
              <w:rPr>
                <w:rFonts w:cs="Arial"/>
                <w:bCs/>
                <w:sz w:val="20"/>
                <w:szCs w:val="20"/>
              </w:rPr>
              <w:br/>
              <w:t xml:space="preserve">муниципального района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1791,50</w:t>
            </w:r>
          </w:p>
        </w:tc>
        <w:tc>
          <w:tcPr>
            <w:tcW w:w="127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1000,00</w:t>
            </w:r>
          </w:p>
        </w:tc>
        <w:tc>
          <w:tcPr>
            <w:tcW w:w="111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1000,00</w:t>
            </w:r>
          </w:p>
        </w:tc>
        <w:tc>
          <w:tcPr>
            <w:tcW w:w="1276"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1500,00</w:t>
            </w:r>
          </w:p>
        </w:tc>
        <w:tc>
          <w:tcPr>
            <w:tcW w:w="101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1500,00</w:t>
            </w:r>
          </w:p>
        </w:tc>
        <w:tc>
          <w:tcPr>
            <w:tcW w:w="1134"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1500,00</w:t>
            </w:r>
          </w:p>
        </w:tc>
        <w:tc>
          <w:tcPr>
            <w:tcW w:w="125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1500,00</w:t>
            </w:r>
          </w:p>
        </w:tc>
        <w:tc>
          <w:tcPr>
            <w:tcW w:w="1297"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1500,00</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 xml:space="preserve">мероприятие 6. 1 </w:t>
            </w:r>
          </w:p>
        </w:tc>
        <w:tc>
          <w:tcPr>
            <w:tcW w:w="198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Организационные мероприятия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0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Рассмотрение вопросов профилактики правонарушений на заседаниях районных межведомственных комиссий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Систематическое изучение состояния общественного порядка, профилактики правонарушений и формирования правосознания граждан</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координационных совещаний с главами поселений, председателями общественных ИДН, органами и учреждениями системы профилактики по вопросу профилактики безнадзорности, правонарушений и преступлений несовершеннолетних.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районных семинаров-совещаний с руководителями образовательных организаций, заместителями директоров по воспитательной работе по вопросу профилактики безнадзорности, правонарушений и преступлений несовершеннолетних.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Мониторинг состояния детской и подростковой преступности, алкоголизма, наркомании среди несовершеннолетних в районе.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63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мониторинга наркоситуации в районе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6.1.7</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проведения медико-социологического обследования обучающихся в образовательных организациях, с целью выявления общего состояния здоровья, выявления лиц, склонных к употреблению ПАВ.</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83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6.1.8</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проведения социально-психологического тестирования обучающихся общеобразовательных организаций Бутурлиновского муниципального района, направленного на раннее немедицинское потребление наркотических средств и психотропных веществ.</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6.1.9</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Совершенствование воспитательно-профилактической работы с подростками «группы риска», особенно склонных к суицидальному поведению, организация постоянного контроля за их поведением для принятия оперативных и действенных мер воздействия.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61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 2</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Профилактика правонарушений среди несовершеннолетних и молодежи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межведомственной профилактической операции "Каникулы", направленной на предупреждение безнадзорности и правонарушений несовершеннолетних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межведомственных профилактических рейдов: «Подросток», «Семья» и т.д.</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Выявление и постановка на учет семей с детьми, находящихся в социально опасном положении.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«круглых» столов, правовых вечеров, встреч, бесед с учащимися образовательных организаций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в образовательных организациях декад правовых знаний с участием сотрудников правоохранительных органов.</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принятия индивидуальных профилактических мер к каждому несовершеннолетнему, состоящему на профилактическом учете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6.2.7.</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мероприятий правоохранительной направленности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15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6.2.8.</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оздоровительных, физкультурно-спортивных и агитационно-пропагандистских мероприятий (соревнований, спартакиад, спортивных праздников, фестивалей, вечеров, слетов, экскурсий и т.д.) с наибольшим вовлечением в них несовершеннолетних и молодежи «группы риска»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6.2.9.</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отдыха и оздоровления детей и подростков из семей социального риска, малообеспеченных семей в ДОЛах Воронежской области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6.2.10.</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временного трудоустройства несовершеннолетних от 14 до 18 лет через центр трудовой адаптации подростков в свободное от занятий время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80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6.2.11.</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Проведение работы по квотированию рабочих мест для выпускников, детейсирот, детей, оставшихся без попечения родителей, несовершеннолетних, освободившихся из специализированных учреждений закрытого типа.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71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 3</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Профилактика правонарушений и преступлений, связанных с незаконным оборотом наркотиков,</w:t>
            </w:r>
            <w:r>
              <w:rPr>
                <w:rFonts w:cs="Arial"/>
                <w:bCs/>
                <w:iCs/>
                <w:sz w:val="20"/>
                <w:szCs w:val="20"/>
              </w:rPr>
              <w:br/>
              <w:t>предупреждение пьянства и алкоголизма в молодежной среде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Разработка и осуществление комплексных мер по выявлению и перекрытию каналов распространения наркотиков, путей и способов их перевозки, доставки в район.</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20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комплексных профилактических операций «Мак», «Конопля», «Канал» и др. в целях уничтожения и пресечения поступления в незаконный оборот наркотических средств растительного происхождения.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совместных мероприятий по выявлению и уничтожению дикорастущих и незаконных посевов наркотикосодержащих культур на территории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отработки мест с массовым пребыванием граждан с целью выявления и пресечения правонарушений и преступлений, связанных с незаконным оборотом наркотиков, алкогольной продукции, в том числе фактов продажи алкогольной продукции несовершеннолетним.</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11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6.3.5.</w:t>
            </w:r>
          </w:p>
        </w:tc>
        <w:tc>
          <w:tcPr>
            <w:tcW w:w="198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Организация и проведение комплексных </w:t>
            </w:r>
            <w:r>
              <w:rPr>
                <w:rFonts w:cs="Arial"/>
                <w:iCs/>
                <w:sz w:val="20"/>
                <w:szCs w:val="20"/>
              </w:rPr>
              <w:br/>
              <w:t>оздоровительных, агитационно-пропагандистских мероприятий( праздников, фестивалей, вечеров, экскурсий) с наибольшим вовлечением в них несовершеннолетних и молодежи «группы риска»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антинаркотических мероприятий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6.3.7.</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разнообразных по форме воспитательных мероприятий в системе образования по профилактике злоупотребления ПАВ и формированию здорового образа жизни.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6.3.8.</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соревнований по различным видам спорта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6.3.9.</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индивидуально-профилактической работы с несовершеннолетними и молодежью «группы риска», направленной на формирование здорового образа жизни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20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6.3.10.</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молодежных антинаркотических акций:</w:t>
            </w:r>
            <w:r>
              <w:rPr>
                <w:rFonts w:cs="Arial"/>
                <w:iCs/>
                <w:sz w:val="20"/>
                <w:szCs w:val="20"/>
              </w:rPr>
              <w:br w:type="page"/>
              <w:t>- «Молодежь за здоровый образ жизни!»;</w:t>
            </w:r>
            <w:r>
              <w:rPr>
                <w:rFonts w:cs="Arial"/>
                <w:iCs/>
                <w:sz w:val="20"/>
                <w:szCs w:val="20"/>
              </w:rPr>
              <w:br w:type="page"/>
              <w:t>- «Я выбираю жизнь!»;</w:t>
            </w:r>
            <w:r>
              <w:rPr>
                <w:rFonts w:cs="Arial"/>
                <w:iCs/>
                <w:sz w:val="20"/>
                <w:szCs w:val="20"/>
              </w:rPr>
              <w:br w:type="page"/>
              <w:t>- «Молодежь против алкоголя, наркотиков и табачного дыма»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6.3.11.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Пропаганда здорового образа жизни, освещение проблем, связанных с наркоманией и алкоголизмом и путей их решения через СМИ.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85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 4</w:t>
            </w:r>
          </w:p>
        </w:tc>
        <w:tc>
          <w:tcPr>
            <w:tcW w:w="1985"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Профилактика правонарушений связанных с экстремизмом и терроризмом.</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Освещение в средствах массовой информации вопросов противодействия экстремизму, терроризму, а также разъяснению требований законодательства, предусматривающих ответственность за правонарушения экстремистской направленности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информационных компаний по профилактике терроризма, экстремизма, ксенофобии, пропаганде этнокультурной толерантности в молодежной среде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20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информирования</w:t>
            </w:r>
            <w:r>
              <w:rPr>
                <w:rFonts w:cs="Arial"/>
                <w:iCs/>
                <w:sz w:val="20"/>
                <w:szCs w:val="20"/>
              </w:rPr>
              <w:br/>
              <w:t>населения о действиях при</w:t>
            </w:r>
            <w:r>
              <w:rPr>
                <w:rFonts w:cs="Arial"/>
                <w:iCs/>
                <w:sz w:val="20"/>
                <w:szCs w:val="20"/>
              </w:rPr>
              <w:br/>
              <w:t xml:space="preserve">угрозе возникновения тер-рористических актов в местах массового пребывания людей, в том числе на транспорте.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Разработка и внедрение в практическую деятельность системы межведомственного взаимодействия на местном уровне, регулирующую осуществление комплексной профилактической работы с лицами, входящими в состав неформальных молодежных группировок</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472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комплексных обследований объектов повышенной опасности и жизнеобеспечения на предмет состояния режимно-охранных мер, порядка хранения взрывчатых, радиоактивных, отравляющих веществ, оценки степени оснащенности средствами защиты, определения потребностей в создании и замене запасов средств индивидуальной и коллективной защиты от воздействия аварий техногенного характера и террористических актов с применением химических, биологических и радиационно-опасных веществ</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78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регулярных тренировочных  занятий в рамках инструкций о действиях  должностных лиц, дежурно-диспетчерских служб и персонала, уязвимых в  террористическом отношении объектов, при возникновении чрезвычайных ситуаций, в т.ч. при угрозе и совершении террористических акций. По результатам тренировок внесение необходимых изменений и дополнений в инструкции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6.4.7.</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тренировок по тематике гражданской обороны в образовательных организациях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20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6.4.8.</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в образовательных учебных заведениях района мероприятий по профилактике «телефонного терроризма». Введение в качестве предупредительной  меры отработки сорванных занятий во внеурочное время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6.4.9.</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Совершенствование механизмов профилактики и противодействия экстремизму и другим асоциальным проявлениям в подростковой и молодежной среде.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535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6.4.10.</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комплекса</w:t>
            </w:r>
            <w:r>
              <w:rPr>
                <w:rFonts w:cs="Arial"/>
                <w:iCs/>
                <w:sz w:val="20"/>
                <w:szCs w:val="20"/>
              </w:rPr>
              <w:br/>
              <w:t>межведомственных мероприя-тий по выявлению экстреми-стки настроенных членов</w:t>
            </w:r>
            <w:r>
              <w:rPr>
                <w:rFonts w:cs="Arial"/>
                <w:iCs/>
                <w:sz w:val="20"/>
                <w:szCs w:val="20"/>
              </w:rPr>
              <w:br/>
              <w:t>политизированных религиоз-ных структур, неформаль-ных молодежных объедине-ний, в целях пресечения</w:t>
            </w:r>
            <w:r>
              <w:rPr>
                <w:rFonts w:cs="Arial"/>
                <w:iCs/>
                <w:sz w:val="20"/>
                <w:szCs w:val="20"/>
              </w:rPr>
              <w:br/>
              <w:t>противоправных действий,</w:t>
            </w:r>
            <w:r>
              <w:rPr>
                <w:rFonts w:cs="Arial"/>
                <w:iCs/>
                <w:sz w:val="20"/>
                <w:szCs w:val="20"/>
              </w:rPr>
              <w:br/>
              <w:t>направленных на подрыв</w:t>
            </w:r>
            <w:r>
              <w:rPr>
                <w:rFonts w:cs="Arial"/>
                <w:iCs/>
                <w:sz w:val="20"/>
                <w:szCs w:val="20"/>
              </w:rPr>
              <w:br/>
              <w:t>конституционного строя,</w:t>
            </w:r>
            <w:r>
              <w:rPr>
                <w:rFonts w:cs="Arial"/>
                <w:iCs/>
                <w:sz w:val="20"/>
                <w:szCs w:val="20"/>
              </w:rPr>
              <w:br/>
              <w:t>возбуждение национальной,</w:t>
            </w:r>
            <w:r>
              <w:rPr>
                <w:rFonts w:cs="Arial"/>
                <w:iCs/>
                <w:sz w:val="20"/>
                <w:szCs w:val="20"/>
              </w:rPr>
              <w:br/>
              <w:t>расовой и религиозной</w:t>
            </w:r>
            <w:r>
              <w:rPr>
                <w:rFonts w:cs="Arial"/>
                <w:iCs/>
                <w:sz w:val="20"/>
                <w:szCs w:val="20"/>
              </w:rPr>
              <w:br/>
              <w:t>неприязни, эскалацию очагов</w:t>
            </w:r>
            <w:r>
              <w:rPr>
                <w:rFonts w:cs="Arial"/>
                <w:iCs/>
                <w:sz w:val="20"/>
                <w:szCs w:val="20"/>
              </w:rPr>
              <w:br/>
              <w:t>напряженности, организацию</w:t>
            </w:r>
            <w:r>
              <w:rPr>
                <w:rFonts w:cs="Arial"/>
                <w:iCs/>
                <w:sz w:val="20"/>
                <w:szCs w:val="20"/>
              </w:rPr>
              <w:br/>
              <w:t xml:space="preserve">массовых беспорядков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20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разъяснительной</w:t>
            </w:r>
            <w:r>
              <w:rPr>
                <w:rFonts w:cs="Arial"/>
                <w:iCs/>
                <w:sz w:val="20"/>
                <w:szCs w:val="20"/>
              </w:rPr>
              <w:br/>
              <w:t>работы в образовательных</w:t>
            </w:r>
            <w:r>
              <w:rPr>
                <w:rFonts w:cs="Arial"/>
                <w:iCs/>
                <w:sz w:val="20"/>
                <w:szCs w:val="20"/>
              </w:rPr>
              <w:br/>
              <w:t>учреждениях об уголовной и</w:t>
            </w:r>
            <w:r>
              <w:rPr>
                <w:rFonts w:cs="Arial"/>
                <w:iCs/>
                <w:sz w:val="20"/>
                <w:szCs w:val="20"/>
              </w:rPr>
              <w:br/>
              <w:t xml:space="preserve">административной ответствен- ности за националистические и иные экстремистские проявления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46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в учебных заведениях города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мероприятий, направленных на профилактику экстремизма и развитие толерантности</w:t>
            </w:r>
            <w:r>
              <w:rPr>
                <w:rFonts w:cs="Arial"/>
                <w:iCs/>
                <w:sz w:val="20"/>
                <w:szCs w:val="20"/>
              </w:rPr>
              <w:br w:type="page"/>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комплекса мероприятий по выявлению и пресечению изготовления, распространения литературы, аудио и видеоматериалов экстремистского толка, пропагандирующих разжигание национальной расовой и религиозной вражды</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15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Организация заседаний «круг-лого стола» «Толерантность как инструмент профилактики экс-тремизма в молодежной среде» с участием православной церк-ви, образовательных организа-ций, культуры, общественных </w:t>
            </w:r>
            <w:r>
              <w:rPr>
                <w:rFonts w:cs="Arial"/>
                <w:iCs/>
                <w:sz w:val="20"/>
                <w:szCs w:val="20"/>
              </w:rPr>
              <w:br/>
              <w:t>организаций, СМИ, правоохра-нительных органов, прокуратуры.</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мероприятий, посвященных Дню народного единства, Дню толерантности.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single" w:sz="4" w:space="0" w:color="auto"/>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63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 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Предупреждение и профилактика дорожно-транспортного травматизма.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мониторинга безопасности дорожного движения на территории района. Определить основные проблемы и методы их решения.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Разработать и распространить среди населения района памятки (листовки) с информацией о предупреждении опасного поведения участников дорожного движения.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Использование возможности СМИ в проведении пропагандистской кампании, направленной на формирование среди участников дорожного движения стереотипов законопослушного поведения.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Организация и проведение комплексных мероприятий, направленных на профилактику и предупреждение детского травматизма, безопасность дорожного движения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Профилактическая работа с водителями, допускающими нарушения ПДД.</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в образовательных  организациях района работы   юных инспекторов     безопасности дорожного          движения.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6.5.7.</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изучения правил дорожного     движения     в профильных     кружках     и детских объединениях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15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6.5.8.</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Обобщение опыта работы образовательных организаций различного вида (школы, детские сады, ДДТ и т.д.) по профилактике детского дорожно-транспортного травматизма, по обучению детей правилам безопасного поведения на улицах и дорогах, воспитанию сознательного и ответственного участника дорожного движения.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52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6.5.9.</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Реализация комплекса</w:t>
            </w:r>
            <w:r>
              <w:rPr>
                <w:rFonts w:cs="Arial"/>
                <w:iCs/>
                <w:sz w:val="20"/>
                <w:szCs w:val="20"/>
              </w:rPr>
              <w:br/>
              <w:t>мероприятий в области</w:t>
            </w:r>
            <w:r>
              <w:rPr>
                <w:rFonts w:cs="Arial"/>
                <w:iCs/>
                <w:sz w:val="20"/>
                <w:szCs w:val="20"/>
              </w:rPr>
              <w:br/>
              <w:t>предупреждения нарушений</w:t>
            </w:r>
            <w:r>
              <w:rPr>
                <w:rFonts w:cs="Arial"/>
                <w:iCs/>
                <w:sz w:val="20"/>
                <w:szCs w:val="20"/>
              </w:rPr>
              <w:br/>
              <w:t>правил дорожного движения и</w:t>
            </w:r>
            <w:r>
              <w:rPr>
                <w:rFonts w:cs="Arial"/>
                <w:iCs/>
                <w:sz w:val="20"/>
                <w:szCs w:val="20"/>
              </w:rPr>
              <w:br/>
              <w:t>профилактики детского</w:t>
            </w:r>
            <w:r>
              <w:rPr>
                <w:rFonts w:cs="Arial"/>
                <w:iCs/>
                <w:sz w:val="20"/>
                <w:szCs w:val="20"/>
              </w:rPr>
              <w:br/>
              <w:t xml:space="preserve">дорожно-транспортного </w:t>
            </w:r>
            <w:r>
              <w:rPr>
                <w:rFonts w:cs="Arial"/>
                <w:iCs/>
                <w:sz w:val="20"/>
                <w:szCs w:val="20"/>
              </w:rPr>
              <w:br/>
              <w:t xml:space="preserve">травматизма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6.5.10.</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районных акций по профилактике дорожно-транспортного травматизма: «Внимание, светофор!», «Осторожно, мопед!», «Мы за безопасность на дорогах»  и др.</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конкурса проектов маршрутов безопасного движения «Мой безопасный путь домой»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на территории района месячника "За безопасность дорожного движения"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63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районных соревнований «Школа безопасности»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Оформление уголков безопасности дорожного движения в образовательных организациях, дошкольных организациях, учреждениях дополнительного образования.</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книжных выставок и книжных уголков по ПДД в образовательных организациях, дошкольных организациях, учреждениях дополнительного образования и учреждениях культуры.</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просветительской работы с родителями по предупреждению детского дорожно-транспортного травматизма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nil"/>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6.6</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Обеспечение эксплуатации системы видеонаблюдения «Безопасный город»</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1791,5</w:t>
            </w:r>
          </w:p>
        </w:tc>
        <w:tc>
          <w:tcPr>
            <w:tcW w:w="1275"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1000</w:t>
            </w:r>
          </w:p>
        </w:tc>
        <w:tc>
          <w:tcPr>
            <w:tcW w:w="1115"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1000</w:t>
            </w:r>
          </w:p>
        </w:tc>
        <w:tc>
          <w:tcPr>
            <w:tcW w:w="1276"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w:t>
            </w:r>
          </w:p>
        </w:tc>
        <w:tc>
          <w:tcPr>
            <w:tcW w:w="1012"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w:t>
            </w:r>
          </w:p>
        </w:tc>
        <w:tc>
          <w:tcPr>
            <w:tcW w:w="1134"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w:t>
            </w:r>
          </w:p>
        </w:tc>
        <w:tc>
          <w:tcPr>
            <w:tcW w:w="1255"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w:t>
            </w:r>
          </w:p>
        </w:tc>
        <w:tc>
          <w:tcPr>
            <w:tcW w:w="1297" w:type="dxa"/>
            <w:tcBorders>
              <w:top w:val="single" w:sz="4" w:space="0" w:color="auto"/>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1500</w:t>
            </w:r>
          </w:p>
        </w:tc>
      </w:tr>
      <w:tr w:rsidR="00A06CA6" w:rsidTr="00A06CA6">
        <w:trPr>
          <w:trHeight w:val="117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6.7</w:t>
            </w:r>
          </w:p>
        </w:tc>
        <w:tc>
          <w:tcPr>
            <w:tcW w:w="198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xml:space="preserve">Организация профилактики преступлений </w:t>
            </w:r>
            <w:r>
              <w:rPr>
                <w:rFonts w:cs="Arial"/>
                <w:bCs/>
                <w:iCs/>
                <w:sz w:val="20"/>
                <w:szCs w:val="20"/>
              </w:rPr>
              <w:br/>
              <w:t>и правонарушений в общественных местах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проверок обеспечения технической укреплен-ности и противопожарной безопасности объектов и учреждений с массовым пребыванием граждан</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Оборудование средствами видеонаблюдения территорий прилегающих к торговым объектам, расположенным на территории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рейдовых мероприятий по    выявлению   подпольных клубов игровых  автоматов  и интернет-салонов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Информирование граждан о способах и средствах правомерной защиты от преступных и иных посягательств путем проведения соответствующей разъяснительной работы в средствах массовой информации.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6.8</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Формирование института социальной профилактики и вовлечение общественности в предупреждение правонарушений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90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6.8.1.</w:t>
            </w:r>
          </w:p>
        </w:tc>
        <w:tc>
          <w:tcPr>
            <w:tcW w:w="198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Организация привлечения товариществ</w:t>
            </w:r>
            <w:r>
              <w:rPr>
                <w:rFonts w:cs="Arial"/>
                <w:iCs/>
                <w:sz w:val="20"/>
                <w:szCs w:val="20"/>
              </w:rPr>
              <w:br/>
              <w:t xml:space="preserve"> собственников жилья, домовых комитетов, уличкомов к проведению мероприятий по предупреждению правонарушений в занимаемых жилых помещениях.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6.9</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Профилактика нарушений законодательства о гражданстве, предупреждение и пресечение нелегальной миграции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3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6.9.1.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комплекса</w:t>
            </w:r>
            <w:r>
              <w:rPr>
                <w:rFonts w:cs="Arial"/>
                <w:iCs/>
                <w:sz w:val="20"/>
                <w:szCs w:val="20"/>
              </w:rPr>
              <w:br/>
              <w:t xml:space="preserve">мер по противодействию неле-гальной миграции, в том числе проверка законности пребыва-ния на территории Российской Федерации и трудовой деятель-ности иностранных граждан, соблюдения ими налогового законодательства РФ. </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45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6.10</w:t>
            </w:r>
          </w:p>
        </w:tc>
        <w:tc>
          <w:tcPr>
            <w:tcW w:w="198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xml:space="preserve">Профилактика социальной реабилитации лиц, осужденных без изоляции от общества, </w:t>
            </w:r>
            <w:r>
              <w:rPr>
                <w:rFonts w:cs="Arial"/>
                <w:bCs/>
                <w:iCs/>
                <w:sz w:val="20"/>
                <w:szCs w:val="20"/>
              </w:rPr>
              <w:br/>
              <w:t>а также лиц, освободившихся из мест лишения свободы</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работы по социальной адаптации лиц, освободившихся из мест лишения свободы, оказание содействия в оформлении документов, удостоверяющих личность.</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3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занятости граждан, в том числе несовершеннолетних, осужденных к обязательным, исправительным работам, условно-осужденным, а также освободившихся из учреждений уголовно-исполнительной системы, оказание им помощи в трудовом и бытовом устройстве.</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профессиональной подготовки, переподготовки, повышения квалификации безработных граждан</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3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Оказание первичной медико-санитарной помощи в амбулаторно-поликлинических, стационарно-поликлинических и больничных учреждениях, скорой медицинской помощи  лицам, страдающим алкогольной, наркотической зависимостью освободившихся из мест лишения свободы.</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6.10.5.</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совместных рейдовых мероприятий по местам проживания граждан, состоящих на учете в правоохранительных органах.</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6.11</w:t>
            </w:r>
          </w:p>
        </w:tc>
        <w:tc>
          <w:tcPr>
            <w:tcW w:w="198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xml:space="preserve">Укрепление материально – технического </w:t>
            </w:r>
            <w:r>
              <w:rPr>
                <w:rFonts w:cs="Arial"/>
                <w:bCs/>
                <w:iCs/>
                <w:sz w:val="20"/>
                <w:szCs w:val="20"/>
              </w:rPr>
              <w:br/>
              <w:t>обеспечения базы полиции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участковых уполномоченных полиции служебными помещениями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служебных помещений участковых уполномоченных полиции телефонной связью и проведение в них необходимых ремонтных работ</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участковых уполномоченных полиции жилыми помещениями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17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6.12</w:t>
            </w:r>
          </w:p>
        </w:tc>
        <w:tc>
          <w:tcPr>
            <w:tcW w:w="1985"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xml:space="preserve">Информационно-методическое обеспечение </w:t>
            </w:r>
            <w:r>
              <w:rPr>
                <w:rFonts w:cs="Arial"/>
                <w:bCs/>
                <w:iCs/>
                <w:sz w:val="20"/>
                <w:szCs w:val="20"/>
              </w:rPr>
              <w:br/>
              <w:t>работы, направленной на профилактику правонарушений</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6.12.1.</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работы по формированию банка данных о несовершеннолетних, не посещающих или систематически пропускающих занятия без уважительной причины в образовательных организациях района</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26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6.12.2.</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формирования районного банка данных семей и детей, находящихся в социально опасном положении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формирования базы данных о лицах, допускающих немедицинское потребление наркотических средств и психотропных веществ и причастных к их незаконному обороту.</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575"/>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6.12.4.</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работы по формированию базы данных о лицах освободившихся из мест лишения свободы, условно-осужденных граждан, семейных дебоширов.</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890"/>
        </w:trPr>
        <w:tc>
          <w:tcPr>
            <w:tcW w:w="1291"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Основное мероприятие 6.13.</w:t>
            </w:r>
          </w:p>
        </w:tc>
        <w:tc>
          <w:tcPr>
            <w:tcW w:w="1985"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tc>
        <w:tc>
          <w:tcPr>
            <w:tcW w:w="1842"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администрация Бутурлиновского муниципального района</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5"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15"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01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55"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97"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bl>
    <w:p w:rsidR="00A06CA6" w:rsidRDefault="00A06CA6" w:rsidP="00A06CA6">
      <w:pPr>
        <w:ind w:firstLine="0"/>
        <w:jc w:val="left"/>
        <w:rPr>
          <w:rFonts w:cs="Arial"/>
          <w:iCs/>
        </w:rPr>
        <w:sectPr w:rsidR="00A06CA6">
          <w:type w:val="continuous"/>
          <w:pgSz w:w="16840" w:h="11907" w:orient="landscape"/>
          <w:pgMar w:top="2268" w:right="567" w:bottom="567" w:left="1701" w:header="720" w:footer="720" w:gutter="0"/>
          <w:cols w:space="720"/>
        </w:sectPr>
      </w:pPr>
    </w:p>
    <w:tbl>
      <w:tblPr>
        <w:tblW w:w="14760" w:type="dxa"/>
        <w:tblInd w:w="93" w:type="dxa"/>
        <w:tblLayout w:type="fixed"/>
        <w:tblLook w:val="04A0" w:firstRow="1" w:lastRow="0" w:firstColumn="1" w:lastColumn="0" w:noHBand="0" w:noVBand="1"/>
      </w:tblPr>
      <w:tblGrid>
        <w:gridCol w:w="1576"/>
        <w:gridCol w:w="1985"/>
        <w:gridCol w:w="1560"/>
        <w:gridCol w:w="1418"/>
        <w:gridCol w:w="1134"/>
        <w:gridCol w:w="1134"/>
        <w:gridCol w:w="1276"/>
        <w:gridCol w:w="1134"/>
        <w:gridCol w:w="1276"/>
        <w:gridCol w:w="1133"/>
        <w:gridCol w:w="1134"/>
      </w:tblGrid>
      <w:tr w:rsidR="00A06CA6" w:rsidTr="00A06CA6">
        <w:trPr>
          <w:trHeight w:val="315"/>
        </w:trPr>
        <w:tc>
          <w:tcPr>
            <w:tcW w:w="1575" w:type="dxa"/>
            <w:shd w:val="clear" w:color="auto" w:fill="FFFFFF"/>
            <w:noWrap/>
            <w:vAlign w:val="bottom"/>
            <w:hideMark/>
          </w:tcPr>
          <w:p w:rsidR="00A06CA6" w:rsidRDefault="00A06CA6">
            <w:pPr>
              <w:ind w:firstLine="0"/>
              <w:rPr>
                <w:rFonts w:cs="Arial"/>
                <w:iCs/>
                <w:sz w:val="20"/>
                <w:szCs w:val="20"/>
              </w:rPr>
            </w:pPr>
            <w:bookmarkStart w:id="6" w:name="RANGE!A1:K1052"/>
            <w:r>
              <w:rPr>
                <w:rFonts w:cs="Arial"/>
                <w:iCs/>
                <w:sz w:val="20"/>
                <w:szCs w:val="20"/>
              </w:rPr>
              <w:t> </w:t>
            </w:r>
            <w:bookmarkEnd w:id="6"/>
          </w:p>
        </w:tc>
        <w:tc>
          <w:tcPr>
            <w:tcW w:w="198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59"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418"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15"/>
        </w:trPr>
        <w:tc>
          <w:tcPr>
            <w:tcW w:w="1575"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98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59"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418"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Приложение 3</w:t>
            </w:r>
          </w:p>
        </w:tc>
      </w:tr>
      <w:tr w:rsidR="00A06CA6" w:rsidTr="00A06CA6">
        <w:trPr>
          <w:trHeight w:val="315"/>
        </w:trPr>
        <w:tc>
          <w:tcPr>
            <w:tcW w:w="1575" w:type="dxa"/>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98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59"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418"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14757" w:type="dxa"/>
            <w:gridSpan w:val="11"/>
            <w:shd w:val="clear" w:color="auto" w:fill="FFFFFF"/>
            <w:vAlign w:val="center"/>
            <w:hideMark/>
          </w:tcPr>
          <w:p w:rsidR="00A06CA6" w:rsidRDefault="00A06CA6">
            <w:pPr>
              <w:ind w:firstLine="0"/>
              <w:rPr>
                <w:rFonts w:cs="Arial"/>
                <w:iCs/>
                <w:sz w:val="20"/>
                <w:szCs w:val="20"/>
              </w:rPr>
            </w:pPr>
            <w:r>
              <w:rPr>
                <w:rFonts w:cs="Arial"/>
                <w:iCs/>
                <w:sz w:val="20"/>
                <w:szCs w:val="20"/>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Бутурлиновского муниципального района Воронежской области</w:t>
            </w:r>
            <w:r>
              <w:rPr>
                <w:rFonts w:cs="Arial"/>
                <w:iCs/>
                <w:sz w:val="20"/>
                <w:szCs w:val="20"/>
              </w:rPr>
              <w:br/>
              <w:t>"Развитие Бутурлиновского муниципального района Воронежской области"</w:t>
            </w:r>
          </w:p>
        </w:tc>
      </w:tr>
      <w:tr w:rsidR="00A06CA6" w:rsidTr="00A06CA6">
        <w:trPr>
          <w:trHeight w:val="255"/>
        </w:trPr>
        <w:tc>
          <w:tcPr>
            <w:tcW w:w="1575" w:type="dxa"/>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98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59"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418"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00"/>
        </w:trPr>
        <w:tc>
          <w:tcPr>
            <w:tcW w:w="15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Статус</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Источники ресурсного обеспечения</w:t>
            </w:r>
          </w:p>
        </w:tc>
        <w:tc>
          <w:tcPr>
            <w:tcW w:w="9639" w:type="dxa"/>
            <w:gridSpan w:val="8"/>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Оценка расходов по годам реализации муниципальной программы, тыс. руб.</w:t>
            </w:r>
          </w:p>
          <w:p w:rsidR="00A06CA6" w:rsidRDefault="00A06CA6">
            <w:pPr>
              <w:ind w:firstLine="0"/>
              <w:rPr>
                <w:rFonts w:cs="Arial"/>
                <w:iCs/>
                <w:sz w:val="20"/>
                <w:szCs w:val="20"/>
              </w:rPr>
            </w:pPr>
            <w:r>
              <w:rPr>
                <w:rFonts w:cs="Arial"/>
                <w:iCs/>
                <w:sz w:val="20"/>
                <w:szCs w:val="20"/>
              </w:rPr>
              <w:t>  </w:t>
            </w:r>
          </w:p>
        </w:tc>
      </w:tr>
      <w:tr w:rsidR="00A06CA6" w:rsidTr="00A06CA6">
        <w:trPr>
          <w:trHeight w:val="10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418" w:type="dxa"/>
            <w:shd w:val="clear" w:color="auto" w:fill="FFFFFF"/>
            <w:vAlign w:val="center"/>
            <w:hideMark/>
          </w:tcPr>
          <w:p w:rsidR="00A06CA6" w:rsidRDefault="00A06CA6">
            <w:pPr>
              <w:ind w:firstLine="0"/>
              <w:rPr>
                <w:rFonts w:cs="Arial"/>
                <w:iCs/>
                <w:sz w:val="20"/>
                <w:szCs w:val="20"/>
              </w:rPr>
            </w:pPr>
            <w:r>
              <w:rPr>
                <w:rFonts w:cs="Arial"/>
                <w:iCs/>
                <w:sz w:val="20"/>
                <w:szCs w:val="20"/>
              </w:rPr>
              <w:t>2023</w:t>
            </w:r>
            <w:r>
              <w:rPr>
                <w:rFonts w:cs="Arial"/>
                <w:iCs/>
                <w:sz w:val="20"/>
                <w:szCs w:val="20"/>
              </w:rPr>
              <w:br/>
              <w:t>(первый год реализации)</w:t>
            </w:r>
          </w:p>
        </w:tc>
        <w:tc>
          <w:tcPr>
            <w:tcW w:w="1134"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2024</w:t>
            </w:r>
            <w:r>
              <w:rPr>
                <w:rFonts w:cs="Arial"/>
                <w:iCs/>
                <w:sz w:val="20"/>
                <w:szCs w:val="20"/>
              </w:rPr>
              <w:br/>
              <w:t>(второй год реализации)</w:t>
            </w:r>
          </w:p>
        </w:tc>
        <w:tc>
          <w:tcPr>
            <w:tcW w:w="1134"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2025</w:t>
            </w:r>
            <w:r>
              <w:rPr>
                <w:rFonts w:cs="Arial"/>
                <w:iCs/>
                <w:sz w:val="20"/>
                <w:szCs w:val="20"/>
              </w:rPr>
              <w:br/>
              <w:t>(третий год реализации)</w:t>
            </w:r>
          </w:p>
        </w:tc>
        <w:tc>
          <w:tcPr>
            <w:tcW w:w="1276"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2026</w:t>
            </w:r>
            <w:r>
              <w:rPr>
                <w:rFonts w:cs="Arial"/>
                <w:iCs/>
                <w:sz w:val="20"/>
                <w:szCs w:val="20"/>
              </w:rPr>
              <w:br/>
              <w:t>(четвертый год реализации)</w:t>
            </w:r>
          </w:p>
        </w:tc>
        <w:tc>
          <w:tcPr>
            <w:tcW w:w="1134"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2027</w:t>
            </w:r>
            <w:r>
              <w:rPr>
                <w:rFonts w:cs="Arial"/>
                <w:iCs/>
                <w:sz w:val="20"/>
                <w:szCs w:val="20"/>
              </w:rPr>
              <w:br/>
              <w:t>(пятый год реализации)</w:t>
            </w:r>
          </w:p>
        </w:tc>
        <w:tc>
          <w:tcPr>
            <w:tcW w:w="1276"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2028</w:t>
            </w:r>
            <w:r>
              <w:rPr>
                <w:rFonts w:cs="Arial"/>
                <w:iCs/>
                <w:sz w:val="20"/>
                <w:szCs w:val="20"/>
              </w:rPr>
              <w:br/>
              <w:t>(шестой год реализации)</w:t>
            </w:r>
          </w:p>
        </w:tc>
        <w:tc>
          <w:tcPr>
            <w:tcW w:w="1133"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2029</w:t>
            </w:r>
            <w:r>
              <w:rPr>
                <w:rFonts w:cs="Arial"/>
                <w:iCs/>
                <w:sz w:val="20"/>
                <w:szCs w:val="20"/>
              </w:rPr>
              <w:br/>
              <w:t>(седьмой год реализации)</w:t>
            </w:r>
          </w:p>
        </w:tc>
        <w:tc>
          <w:tcPr>
            <w:tcW w:w="1134" w:type="dxa"/>
            <w:tcBorders>
              <w:top w:val="nil"/>
              <w:left w:val="single" w:sz="4" w:space="0" w:color="auto"/>
              <w:bottom w:val="nil"/>
              <w:right w:val="nil"/>
            </w:tcBorders>
            <w:shd w:val="clear" w:color="auto" w:fill="FFFFFF"/>
            <w:vAlign w:val="center"/>
            <w:hideMark/>
          </w:tcPr>
          <w:p w:rsidR="00A06CA6" w:rsidRDefault="00A06CA6">
            <w:pPr>
              <w:ind w:firstLine="0"/>
              <w:rPr>
                <w:rFonts w:cs="Arial"/>
                <w:iCs/>
                <w:sz w:val="20"/>
                <w:szCs w:val="20"/>
              </w:rPr>
            </w:pPr>
            <w:r>
              <w:rPr>
                <w:rFonts w:cs="Arial"/>
                <w:iCs/>
                <w:sz w:val="20"/>
                <w:szCs w:val="20"/>
              </w:rPr>
              <w:t>2030</w:t>
            </w:r>
            <w:r>
              <w:rPr>
                <w:rFonts w:cs="Arial"/>
                <w:iCs/>
                <w:sz w:val="20"/>
                <w:szCs w:val="20"/>
              </w:rPr>
              <w:br/>
              <w:t>(восьмой год реализации)</w:t>
            </w:r>
          </w:p>
        </w:tc>
      </w:tr>
      <w:tr w:rsidR="00A06CA6" w:rsidTr="00A06CA6">
        <w:trPr>
          <w:trHeight w:val="315"/>
        </w:trPr>
        <w:tc>
          <w:tcPr>
            <w:tcW w:w="1575"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1</w:t>
            </w:r>
          </w:p>
        </w:tc>
        <w:tc>
          <w:tcPr>
            <w:tcW w:w="198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2</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3</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6</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7</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8</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9</w:t>
            </w:r>
          </w:p>
        </w:tc>
        <w:tc>
          <w:tcPr>
            <w:tcW w:w="1133"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10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11</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МУНИЦИПАЛЬНАЯ ПРОГРАММА</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Развитие Бутурлиновского муниципального района Воронежской области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195996,220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138185,900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144583,200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138670,950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138670,950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138670,950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138670,950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138670,950</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5564,500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4811,900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4960,200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3770,640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3770,640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3770,640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3770,640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3770,640</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83193,500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45302,200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45357,200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56972,000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56972,000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56972,000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56972,000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56972,000</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107238,220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88071,800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94265,800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77928,310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77928,310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77928,310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77928,310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77928,310</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0,000</w:t>
            </w:r>
          </w:p>
        </w:tc>
      </w:tr>
      <w:tr w:rsidR="00A06CA6" w:rsidTr="00A06CA6">
        <w:trPr>
          <w:trHeight w:val="285"/>
        </w:trPr>
        <w:tc>
          <w:tcPr>
            <w:tcW w:w="1575" w:type="dxa"/>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 том числе:</w:t>
            </w:r>
          </w:p>
        </w:tc>
        <w:tc>
          <w:tcPr>
            <w:tcW w:w="198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559"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ПОДПРОГРАММА 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Развитие экономики, поддержка малого и среднего предпринимательства и управление муниципальным имуществом</w:t>
            </w:r>
          </w:p>
        </w:tc>
        <w:tc>
          <w:tcPr>
            <w:tcW w:w="1559"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24165,100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17028,100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17028,100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7052,000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1559"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1559"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13949,800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6542,800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6542,800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1559"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10215,300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10485,300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10485,300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7052,000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7052,000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7052,000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7052,000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7052,000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1559"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1559"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sz w:val="20"/>
                <w:szCs w:val="20"/>
              </w:rPr>
            </w:pPr>
          </w:p>
        </w:tc>
        <w:tc>
          <w:tcPr>
            <w:tcW w:w="1559"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8000,000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7000,000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7000,000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8000,000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7000,000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7000,000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1.1.1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Предоставление субсидий субъектам малого и среднего предпринимательства на компенсацию части затрат по уплате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1.1.2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Предоставление субсидий 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Выдача разрешений на установку рекламных конструкций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w:t>
            </w:r>
            <w:r>
              <w:rPr>
                <w:rFonts w:cs="Arial"/>
                <w:iCs/>
                <w:sz w:val="20"/>
                <w:szCs w:val="20"/>
              </w:rPr>
              <w:br/>
              <w:t>мероприятие 1.2.1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заключения договора на установку и эксплуатацию рекламной конструкции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w:t>
            </w:r>
            <w:r>
              <w:rPr>
                <w:rFonts w:cs="Arial"/>
                <w:iCs/>
                <w:sz w:val="20"/>
                <w:szCs w:val="20"/>
              </w:rPr>
              <w:br/>
              <w:t>мероприятие 1.2.2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Отправление информации путем направления заказных писем с уведомлением посредством почтовой связи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 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556,800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560,000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560,000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556,800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560,000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560,000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w:t>
            </w:r>
            <w:r>
              <w:rPr>
                <w:rFonts w:cs="Arial"/>
                <w:iCs/>
                <w:sz w:val="20"/>
                <w:szCs w:val="20"/>
              </w:rPr>
              <w:br/>
              <w:t>мероприятие 1.3.1.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Изготовление актов выбора, межевых планов, 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356,800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360,000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360,000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356,800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360,000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360,000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1.3.2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Получение заключений о пригодности к дальнейшей эксплуатации зданий, сооружений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1.3.3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предоставления земельных участков и муниципального имущества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185,000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185,000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1.3.4</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Содержание имущества, находящегося в собственности муниципального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1.3.5</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Отправление информации путем направления заказных писем с уведомлением посредством почтовой связи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1.4</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1.5</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Содержание имущества, находящегося в собственности муниципального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628,500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625,300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625,300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452,000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452,000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452,000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628,500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625,300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625,300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452,000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452,000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452,000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452,000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452,000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1.6</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Обеспечение эксплуатации системы видеонаблюдения «Безопасный город»</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1.7</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Инвестиционные предложения для реализации на территории Бутурлиновского муниципального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1.8</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1.9</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Имущественная поддержка субъектов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1.9.1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Изготовление актов выбора, межевых планов, 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1.9.2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предоставления земельных участков и муниципального имущества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1.10</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Проведение всероссийской переписи населения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1.11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Субсидия на возмещение части затрат по перевозке пассажиров автотранспортнму предприятию</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14979,800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8842,800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8842,800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13949,800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6542,800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6542,800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1030,000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2300,000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2300,000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sz w:val="20"/>
                <w:szCs w:val="20"/>
              </w:rPr>
            </w:pPr>
            <w:r>
              <w:rPr>
                <w:rFonts w:cs="Arial"/>
                <w:sz w:val="20"/>
                <w:szCs w:val="20"/>
              </w:rPr>
              <w:t>ПОДПРОГРАММА 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sz w:val="20"/>
                <w:szCs w:val="20"/>
              </w:rPr>
            </w:pPr>
            <w:r>
              <w:rPr>
                <w:rFonts w:cs="Arial"/>
                <w:sz w:val="20"/>
                <w:szCs w:val="20"/>
              </w:rPr>
              <w:t>«Социальная поддержка граждан, защита населения от чрезвычайных ситуаций, охрана окружающей среды»</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26865,200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11411,900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11560,200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9918,840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5564,500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4811,900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4960,200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3770,640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3770,640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3770,640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3770,640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3770,640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5416,500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15884,200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6600,000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6600,000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6148,200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6148,200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6148,200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6148,200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6148,200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2.1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Создание условий для обеспечения доступным и комфортным жильем населения Бутурлиновского муниципального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6019,600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6311,900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6460,200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5270,640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1088,100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4811,900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4960,200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3770,640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3770,640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3770,640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3770,640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3770,640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3431,500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2.1.1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Обеспечение жильем молодых семей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6019,600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6311,900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6460,200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5270,640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5270,640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5270,640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5270,640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5270,640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1088,100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4811,900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4960,200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3770,640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3770,640</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3770,640</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3770,640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3770,640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3431,500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Основное</w:t>
            </w:r>
            <w:r>
              <w:rPr>
                <w:rFonts w:cs="Arial"/>
                <w:iCs/>
                <w:sz w:val="20"/>
                <w:szCs w:val="20"/>
              </w:rPr>
              <w:br/>
              <w:t>мероприятие 2.2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Выплата ежемесячной пенсии за выслугу лет муниципальным служащим</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4900,000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4900,000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4900,000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4298,200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4900,000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4900,000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4900,000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4298,200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4298,200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4298,200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4298,200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4298,200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Основное</w:t>
            </w:r>
            <w:r>
              <w:rPr>
                <w:rFonts w:cs="Arial"/>
                <w:iCs/>
                <w:sz w:val="20"/>
                <w:szCs w:val="20"/>
              </w:rPr>
              <w:br/>
              <w:t>мероприятие 2.3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2.4</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Обеспечение мероприятий по защите населения и территории от чрезвычайных ситуаций природного и техногенного характера, гражданская оборона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200,000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200,000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200,000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2.5</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Природоохранные мероприятия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2285,000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1985,000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ype="page"/>
              <w:t>мероприятие 2.6</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Повышение безопасности дорожного движения на автомобильных дорогах общего пользования муниципального значения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2.7</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Организация отдыха и оздоровления детей и молодежи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2.8</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Реализация мер по противодействию коррупции на муниципальной службе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2.9</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Подготовка и повышение квалификации муниципальных служащих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2.10</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Защита прав потребителей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2.10.1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2.10.2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Основное мероприятие 2.11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Основное мероприятие 2.12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Расходы на размещение и питание граждан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13444,700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4476,400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8968,300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Основное мероприятие 2.13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Проведение специальных мер в сфере экономики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15,900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15,900</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sz w:val="20"/>
                <w:szCs w:val="20"/>
              </w:rPr>
            </w:pPr>
            <w:r>
              <w:rPr>
                <w:rFonts w:cs="Arial"/>
                <w:sz w:val="20"/>
                <w:szCs w:val="20"/>
              </w:rPr>
              <w:t>ПОДПРОГРАММА 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sz w:val="20"/>
                <w:szCs w:val="20"/>
              </w:rPr>
            </w:pPr>
            <w:r>
              <w:rPr>
                <w:rFonts w:cs="Arial"/>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11000,000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10565,100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10565,100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10565,100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11000,000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10565,100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10565,100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10565,100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3.1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Строительство (реконструкция) объектов муниципальной собственности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3.2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Содействие развитию социальной и инженерной инфраструктуры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3.3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Закупка автотранспортных средств и коммунальной техники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11000,000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10565,100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11000,000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10565,100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10565,100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10565,100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10565,100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sz w:val="20"/>
                <w:szCs w:val="20"/>
              </w:rPr>
            </w:pPr>
            <w:r>
              <w:rPr>
                <w:rFonts w:cs="Arial"/>
                <w:sz w:val="20"/>
                <w:szCs w:val="20"/>
              </w:rPr>
              <w:t>ПОДПРОГРАММА 4</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sz w:val="20"/>
                <w:szCs w:val="20"/>
              </w:rPr>
            </w:pPr>
            <w:r>
              <w:rPr>
                <w:rFonts w:cs="Arial"/>
                <w:sz w:val="20"/>
                <w:szCs w:val="20"/>
              </w:rPr>
              <w:t>Обеспечение реализации муниципальной программы</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59246,420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52160,500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52718,500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44761,880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1495,000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1479,000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1534,000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1322,000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1322,000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1322,000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1322,000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1322,000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57751,420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50681,500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51184,500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43439,880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43439,880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43439,880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43439,880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43439,880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4.1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Финансовое обеспечение деятельности органов местного самоуправления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34938,220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29631,400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29952,600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26013,840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26013,840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26013,840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26013,840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26013,840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34938,220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29631,400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29952,600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26013,840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26013,840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26013,840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26013,840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26013,840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 xml:space="preserve">мероприятие 4.2 </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Финансовое обеспечение функций по переданным полномочиям</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1495,000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1479,000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1534,000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1322,000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1495,000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1479,000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1534,000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1322,000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1322,000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1322,000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1322,000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1322,000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4.3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 Финансовое обеспечение деятельности МКУ «Служба хозяйственно-технического обеспечения»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22813,200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21050,100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21231,900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17426,040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17426,040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17426,040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17426,040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17426,040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22813,200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21050,100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21231,900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17426,040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17426,040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17426,040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17426,040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17426,040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W0</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Средства на обеспечение содействия комиссиям в осуществлении информирования граждан о подготовке и проведении общероссийского голосования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sz w:val="20"/>
                <w:szCs w:val="20"/>
              </w:rPr>
            </w:pPr>
            <w:r>
              <w:rPr>
                <w:rFonts w:cs="Arial"/>
                <w:sz w:val="20"/>
                <w:szCs w:val="20"/>
              </w:rPr>
              <w:t>ПОДПРОГРАММА 5</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sz w:val="20"/>
                <w:szCs w:val="20"/>
              </w:rPr>
            </w:pPr>
            <w:r>
              <w:rPr>
                <w:rFonts w:cs="Arial"/>
                <w:sz w:val="20"/>
                <w:szCs w:val="20"/>
              </w:rPr>
              <w:t>Дорожное хозяйство Бутурлиновского муниципального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72928,00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56585,40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62276,40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64873,13</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51332,20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37280,40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37280,40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45084,90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45084,90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45084,90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45084,90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45084,90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21595,80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19305,00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24996,00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19788,23</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19788,23</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19788,23</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19788,23</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19788,23</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 xml:space="preserve">мероприятие 5. 1 </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Ремонт и содержание автомобильных дорог</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51332,200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37280,400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37280,400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45084,900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51332,200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37280,400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37280,400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45084,900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45084,900</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45084,900</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45084,900</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45084,900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sz w:val="20"/>
                <w:szCs w:val="20"/>
              </w:rPr>
            </w:pPr>
            <w:r>
              <w:rPr>
                <w:rFonts w:cs="Arial"/>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5. 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Строительство сети автомобильных дорог общего пользования и искусственных сооружений на них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9138,800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5783,000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7492,000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5936,470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9138,800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5783,000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7492,000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5936,470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5936,470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5936,470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5936,470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5936,470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0,000</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ype="page"/>
              <w:t>мероприятие 5. 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Передача полномочий сельским поселениям на осуществление дорожной деятельности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12457,000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13522,000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17504,000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13851,760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12457,000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13522,000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17504,000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13851,760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13851,760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13851,760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13851,760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13851,760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sz w:val="20"/>
                <w:szCs w:val="20"/>
              </w:rPr>
            </w:pPr>
            <w:r>
              <w:rPr>
                <w:rFonts w:cs="Arial"/>
                <w:sz w:val="20"/>
                <w:szCs w:val="20"/>
              </w:rPr>
              <w:t>ПОДПРОГРАММА 6</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sz w:val="20"/>
                <w:szCs w:val="20"/>
              </w:rPr>
            </w:pPr>
            <w:r>
              <w:rPr>
                <w:rFonts w:cs="Arial"/>
                <w:sz w:val="20"/>
                <w:szCs w:val="20"/>
              </w:rPr>
              <w:t xml:space="preserve">Обеспечение общественного порядка </w:t>
            </w:r>
            <w:r>
              <w:rPr>
                <w:rFonts w:cs="Arial"/>
                <w:sz w:val="20"/>
                <w:szCs w:val="20"/>
              </w:rPr>
              <w:br/>
              <w:t xml:space="preserve">и противодействие преступности </w:t>
            </w:r>
            <w:r>
              <w:rPr>
                <w:rFonts w:cs="Arial"/>
                <w:sz w:val="20"/>
                <w:szCs w:val="20"/>
              </w:rPr>
              <w:br/>
              <w:t xml:space="preserve">на территории Бутурлиновского </w:t>
            </w:r>
            <w:r>
              <w:rPr>
                <w:rFonts w:cs="Arial"/>
                <w:sz w:val="20"/>
                <w:szCs w:val="20"/>
              </w:rPr>
              <w:br/>
              <w:t xml:space="preserve">муниципального района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1791,500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1000,000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1000,000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1791,500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1000,000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 xml:space="preserve">мероприятие 6. 1 </w:t>
            </w:r>
          </w:p>
        </w:tc>
        <w:tc>
          <w:tcPr>
            <w:tcW w:w="1984" w:type="dxa"/>
            <w:vMerge w:val="restart"/>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Организационные мероприятия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Рассмотрение вопросов профилактики правонарушений на заседаниях районных межведомственных комиссий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Систематическое изучение состояния общественного порядка, профилактики правонарушений и формирования правосознания граждан</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координационных совещаний с главами поселений, председателями общественных ИДН, органами и учреждениями системы профилактики по вопросу профилактики безнадзорности, правонарушений и преступлений несовершеннолетних.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районных семинаров-совещаний с руководителями образовательных организаций, заместителями директоров по воспитательной работе по вопросу профилактики безнадзорности, правонарушений и преступлений несовершеннолетних.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Мониторинг состояния детской и подростковой преступности, алкоголизма, наркомании среди несовершеннолетних в районе.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мониторинга наркоситуации в районе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6.1.7</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проведения медико-социологического обследования обучающихся в образовательных организациях, с целью выявления общего состояния здоровья, выявления лиц, склонных к употреблению ПАВ.</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6.1.8</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проведения социально-психологического тестирования обучающихся общеобразовательных организаций Бутурлиновского муниципального района, направленного на раннее немедицинское потребление наркотических средств и психотропных веществ.</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6.1.9</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Совершенствование воспитательно-профилактической работы с подростками «группы риска», особенно склонных к суицидальному поведению, организация постоянного контроля за их поведением для принятия оперативных и действенных мер воздействия.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 2</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Профилактика правонарушений среди несовершеннолетних и молодежи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межведомственной профилактической операции "Каникулы", направленной на предупреждение безнадзорности и правонарушений несовершеннолетних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межведомственных профилактических рейдов: «Подросток», «Семья» и т.д.</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Выявление и постановка на учет семей с детьми, находящихся в социально опасном положении.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«круглых» столов, правовых вечеров, встреч, бесед с учащимися образовательных организаций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в образовательных организациях декад правовых знаний с участием сотрудников правоохранительных органов.</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принятия индивидуальных профилактических мер к каждому несовершеннолетнему, состоящему на профилактическом учете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6.2.7.</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мероприятий правоохранительной направленности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6.2.8.</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оздоровительных, физкультурно-спортивных и агитационно-пропагандистских мероприятий (соревнований, спартакиад, спортивных праздников, фестивалей, вечеров, слетов, экскурсий и т.д.) с наибольшим вовлечением в них несовершеннолетних и молодежи «группы риска»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6.2.9.</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отдыха и оздоровления детей и подростков из семей социального риска, малообеспеченных семей в ДОЛах Воронежской области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6.2.10.</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временного трудоустройства несовершеннолетних от 14 до 18 лет через центр трудовой адаптации подростков в свободное от занятий время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6.2.11.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Проведение работы по квотированию рабочих мест для выпускников, детейсирот, детей, оставшихся без попечения родителей, несовершеннолетних, освободившихся из специализированных учреждений закрытого типа.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 3</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Профилактика правонарушений и преступлений, связанных с незаконным оборотом наркотиков,</w:t>
            </w:r>
            <w:r>
              <w:rPr>
                <w:rFonts w:cs="Arial"/>
                <w:iCs/>
                <w:sz w:val="20"/>
                <w:szCs w:val="20"/>
              </w:rPr>
              <w:br/>
              <w:t>предупреждение пьянства и алкоголизма в молодежной среде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Разработка и осуществление комплексных мер по выявлению и перекрытию каналов распространения наркотиков, путей и способов их перевозки, доставки в район.</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комплексных профилактических операций «Мак», «Конопля», «Канал» и др. в целях уничтожения и пресечения поступления в незаконный оборот наркотических средств растительного происхождения.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совместных мероприятий по выявлению и уничтожению дикорастущих и незаконных посевов наркотикосодержащих культур на территории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отработки мест с массовым пребыванием граждан с целью выявления и пресечения правонарушений и преступлений, связанных с незаконным оборотом наркотиков, алкогольной продукции, в том числе фактов продажи алкогольной продукции несовершеннолетним.</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6.3.5.</w:t>
            </w:r>
          </w:p>
        </w:tc>
        <w:tc>
          <w:tcPr>
            <w:tcW w:w="1984" w:type="dxa"/>
            <w:vMerge w:val="restart"/>
            <w:tcBorders>
              <w:top w:val="nil"/>
              <w:left w:val="single" w:sz="4" w:space="0" w:color="auto"/>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Организация и проведение комплексных </w:t>
            </w:r>
            <w:r>
              <w:rPr>
                <w:rFonts w:cs="Arial"/>
                <w:iCs/>
                <w:sz w:val="20"/>
                <w:szCs w:val="20"/>
              </w:rPr>
              <w:br/>
              <w:t>оздоровительных, агитационно-пропагандистских мероприятий( праздников, фестивалей, вечеров, экскурсий) с наибольшим вовлечением в них несовершеннолетних и молодежи «группы риска»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антинаркотических мероприятий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6.3.7.</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разнообразных по форме воспитательных мероприятий в системе образования по профилактике злоупотребления ПАВ и формированию здорового образа жизни.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6.3.8.</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соревнований по различным видам спорта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6.3.9.</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индивидуально-профилактической работы с несовершеннолетними и молодежью «группы риска», направленной на формирование здорового образа жизни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6.3.10.</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молодежных антинаркотических акций:</w:t>
            </w:r>
            <w:r>
              <w:rPr>
                <w:rFonts w:cs="Arial"/>
                <w:iCs/>
                <w:sz w:val="20"/>
                <w:szCs w:val="20"/>
              </w:rPr>
              <w:br/>
              <w:t>- «Молодежь за здоровый образ жизни!»;</w:t>
            </w:r>
            <w:r>
              <w:rPr>
                <w:rFonts w:cs="Arial"/>
                <w:iCs/>
                <w:sz w:val="20"/>
                <w:szCs w:val="20"/>
              </w:rPr>
              <w:br/>
              <w:t>- «Я выбираю жизнь!»;</w:t>
            </w:r>
            <w:r>
              <w:rPr>
                <w:rFonts w:cs="Arial"/>
                <w:iCs/>
                <w:sz w:val="20"/>
                <w:szCs w:val="20"/>
              </w:rPr>
              <w:br/>
              <w:t>- «Молодежь против алкоголя, наркотиков и табачного дыма»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6.3.11.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Пропаганда здорового образа жизни, освещение проблем, связанных с наркоманией и алкоголизмом и путей их решения через СМИ.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 4</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Профилактика правонарушений связанных с экстремизмом и терроризмом.</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Освещение в средствах массовой информации вопросов противодействия экстремизму, терроризму, а также разъяснению требований законодательства, предусматривающих ответственность за правонарушения экстремистской направленности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информационных компаний по профилактике терроризма, экстремизма, ксенофобии, пропаганде этнокультурной толерантности в молодежной среде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информирования</w:t>
            </w:r>
            <w:r>
              <w:rPr>
                <w:rFonts w:cs="Arial"/>
                <w:iCs/>
                <w:sz w:val="20"/>
                <w:szCs w:val="20"/>
              </w:rPr>
              <w:br/>
              <w:t>населения о действиях при</w:t>
            </w:r>
            <w:r>
              <w:rPr>
                <w:rFonts w:cs="Arial"/>
                <w:iCs/>
                <w:sz w:val="20"/>
                <w:szCs w:val="20"/>
              </w:rPr>
              <w:br/>
              <w:t xml:space="preserve">угрозе возникновения тер-рористических актов в местах массового пребывания людей, в том числе на транспорте.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Разработка и внедрение в практическую деятельность системы межведомственного взаимодействия на местном уровне, регулирующую осуществление комплексной профилактической работы с лицами, входящими в состав неформальных молодежных группировок</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комплексных обследований объектов повышенной опасности и жизнеобеспечения на предмет состояния режимно-охранных мер, порядка хранения взрывчатых, радиоактивных, отравляющих веществ, оценки степени оснащенности средствами защиты, определения потребностей в создании и замене запасов средств индивидуальной и коллективной защиты от воздействия аварий техногенного характера и террористических актов с применением химических, биологических и радиационно-опасных веществ</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регулярных тренировочных  занятий в рамках инструкций о действиях  должностных лиц, дежурно-диспетчерских служб и персонала, уязвимых в  террористическом отношении объектов, при возникновении чрезвычайных ситуаций, в т.ч. при угрозе и совершении террористических акций. По результатам тренировок внесение необходимых изменений и дополнений в инструкции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6.4.7.</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тренировок по тематике гражданской обороны в образовательных организациях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6.4.8.</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в образовательных учебных заведениях района мероприятий по профилактике «телефонного терроризма». Введение в качестве предупредительной  меры отработки сорванных занятий во внеурочное время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6.4.9.</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Совершенствование механизмов профилактики и противодействия экстремизму и другим асоциальным проявлениям в подростковой и молодежной среде.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6.4.10.</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комплекса</w:t>
            </w:r>
            <w:r>
              <w:rPr>
                <w:rFonts w:cs="Arial"/>
                <w:iCs/>
                <w:sz w:val="20"/>
                <w:szCs w:val="20"/>
              </w:rPr>
              <w:br/>
              <w:t>межведомственных мероприя-тий по выявлению экстреми-стки настроенных членов</w:t>
            </w:r>
            <w:r>
              <w:rPr>
                <w:rFonts w:cs="Arial"/>
                <w:iCs/>
                <w:sz w:val="20"/>
                <w:szCs w:val="20"/>
              </w:rPr>
              <w:br/>
              <w:t>политизированных религиоз-ных структур, неформаль-ных молодежных объедине-ний, в целях пресечения</w:t>
            </w:r>
            <w:r>
              <w:rPr>
                <w:rFonts w:cs="Arial"/>
                <w:iCs/>
                <w:sz w:val="20"/>
                <w:szCs w:val="20"/>
              </w:rPr>
              <w:br/>
              <w:t>противоправных действий,</w:t>
            </w:r>
            <w:r>
              <w:rPr>
                <w:rFonts w:cs="Arial"/>
                <w:iCs/>
                <w:sz w:val="20"/>
                <w:szCs w:val="20"/>
              </w:rPr>
              <w:br/>
              <w:t>направленных на подрыв</w:t>
            </w:r>
            <w:r>
              <w:rPr>
                <w:rFonts w:cs="Arial"/>
                <w:iCs/>
                <w:sz w:val="20"/>
                <w:szCs w:val="20"/>
              </w:rPr>
              <w:br/>
              <w:t>конституционного строя,</w:t>
            </w:r>
            <w:r>
              <w:rPr>
                <w:rFonts w:cs="Arial"/>
                <w:iCs/>
                <w:sz w:val="20"/>
                <w:szCs w:val="20"/>
              </w:rPr>
              <w:br/>
              <w:t>возбуждение национальной,</w:t>
            </w:r>
            <w:r>
              <w:rPr>
                <w:rFonts w:cs="Arial"/>
                <w:iCs/>
                <w:sz w:val="20"/>
                <w:szCs w:val="20"/>
              </w:rPr>
              <w:br/>
              <w:t>расовой и религиозной</w:t>
            </w:r>
            <w:r>
              <w:rPr>
                <w:rFonts w:cs="Arial"/>
                <w:iCs/>
                <w:sz w:val="20"/>
                <w:szCs w:val="20"/>
              </w:rPr>
              <w:br/>
              <w:t>неприязни, эскалацию очагов</w:t>
            </w:r>
            <w:r>
              <w:rPr>
                <w:rFonts w:cs="Arial"/>
                <w:iCs/>
                <w:sz w:val="20"/>
                <w:szCs w:val="20"/>
              </w:rPr>
              <w:br/>
              <w:t>напряженности, организацию</w:t>
            </w:r>
            <w:r>
              <w:rPr>
                <w:rFonts w:cs="Arial"/>
                <w:iCs/>
                <w:sz w:val="20"/>
                <w:szCs w:val="20"/>
              </w:rPr>
              <w:br/>
              <w:t xml:space="preserve">массовых беспорядков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разъяснительной</w:t>
            </w:r>
            <w:r>
              <w:rPr>
                <w:rFonts w:cs="Arial"/>
                <w:iCs/>
                <w:sz w:val="20"/>
                <w:szCs w:val="20"/>
              </w:rPr>
              <w:br/>
              <w:t>работы в образовательных</w:t>
            </w:r>
            <w:r>
              <w:rPr>
                <w:rFonts w:cs="Arial"/>
                <w:iCs/>
                <w:sz w:val="20"/>
                <w:szCs w:val="20"/>
              </w:rPr>
              <w:br/>
              <w:t>учреждениях об уголовной и</w:t>
            </w:r>
            <w:r>
              <w:rPr>
                <w:rFonts w:cs="Arial"/>
                <w:iCs/>
                <w:sz w:val="20"/>
                <w:szCs w:val="20"/>
              </w:rPr>
              <w:br/>
              <w:t xml:space="preserve">административной ответствен- ности за националистические и иные экстремистские проявления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в учебных заведениях города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комплексных мероприятий, направленных на профилактику экстремизма и развитие толерантности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комплекса мероприятий по выявлению и пресечению изготовления, распространения литературы, аудио и видеоматериалов экстремистского толка, пропагандирующих разжигание национальной расовой и религиозной вражды</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Организация заседаний «круг-лого стола» «Толерантность как инструмент профилактики экс-тремизма в молодежной среде» с участием православной церк-ви, образовательных организа-ций, культуры, общественных </w:t>
            </w:r>
            <w:r>
              <w:rPr>
                <w:rFonts w:cs="Arial"/>
                <w:iCs/>
                <w:sz w:val="20"/>
                <w:szCs w:val="20"/>
              </w:rPr>
              <w:br/>
              <w:t>организаций, СМИ, правоохра-нительных органов, прокуратуры.</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6.4.16.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мероприятий, посвященных Дню народного единства, Дню толерантности.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 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Предупреждение и профилактика дорожно-транспортного травматизма.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мониторинга безопасности дорожного движения на территории района. Определить основные проблемы и методы их решения.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Разработать и распространить среди населения района памятки (листовки) с информацией о предупреждении опасного поведения участников дорожного движения.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Использование возможности СМИ в проведении пропагандистской кампании, направленной на формирование среди участников дорожного движения стереотипов законопослушного поведения.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Организация и проведение комплексных мероприятий, направленных на профилактику и предупреждение детского травматизма, безопасность дорожного движения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Профилактическая работа с водителями, допускающими нарушения ПДД.</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в образовательных  организациях района работы   юных инспекторов     безопасности дорожного          движения.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6.5.7.</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изучения правил дорожного     движения     в профильных     кружках     и детских объединениях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6.5.8.</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Обобщение опыта работы образовательных организаций различного вида (школы, детские сады, ДДТ и т.д.) по профилактике детского дорожно-транспортного травматизма, по обучению детей правилам безопасного поведения на улицах и дорогах, воспитанию сознательного и ответственного участника дорожного движения.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6.5.9.</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Реализация комплекса</w:t>
            </w:r>
            <w:r>
              <w:rPr>
                <w:rFonts w:cs="Arial"/>
                <w:iCs/>
                <w:sz w:val="20"/>
                <w:szCs w:val="20"/>
              </w:rPr>
              <w:br/>
              <w:t>мероприятий в области</w:t>
            </w:r>
            <w:r>
              <w:rPr>
                <w:rFonts w:cs="Arial"/>
                <w:iCs/>
                <w:sz w:val="20"/>
                <w:szCs w:val="20"/>
              </w:rPr>
              <w:br/>
              <w:t>предупреждения нарушений</w:t>
            </w:r>
            <w:r>
              <w:rPr>
                <w:rFonts w:cs="Arial"/>
                <w:iCs/>
                <w:sz w:val="20"/>
                <w:szCs w:val="20"/>
              </w:rPr>
              <w:br/>
              <w:t>правил дорожного движения и</w:t>
            </w:r>
            <w:r>
              <w:rPr>
                <w:rFonts w:cs="Arial"/>
                <w:iCs/>
                <w:sz w:val="20"/>
                <w:szCs w:val="20"/>
              </w:rPr>
              <w:br/>
              <w:t>профилактики детского</w:t>
            </w:r>
            <w:r>
              <w:rPr>
                <w:rFonts w:cs="Arial"/>
                <w:iCs/>
                <w:sz w:val="20"/>
                <w:szCs w:val="20"/>
              </w:rPr>
              <w:br/>
              <w:t xml:space="preserve">дорожно-транспортного </w:t>
            </w:r>
            <w:r>
              <w:rPr>
                <w:rFonts w:cs="Arial"/>
                <w:iCs/>
                <w:sz w:val="20"/>
                <w:szCs w:val="20"/>
              </w:rPr>
              <w:br/>
              <w:t xml:space="preserve">травматизма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6.5.10.</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районных акций по профилактике дорожно-транспортного травматизма: «Внимание, светофор!», «Осторожно, мопед!», «Мы за безопасность на дорогах»  и др.</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конкурса проектов маршрутов безопасного движения «Мой безопасный путь домой»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на территории района месячника "За безопасность дорожного движения"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районных соревнований «Школа безопасности»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Оформление уголков безопасности дорожного движения в образовательных организациях, дошкольных организациях, учреждениях дополнительного образования.</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книжных выставок и книжных уголков по ПДД в образовательных организациях, дошкольных организациях, учреждениях дополнительного образования и учреждениях культуры.</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6.5.16.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просветительской работы с родителями по предупреждению детского дорожно-транспортного травматизма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6.6</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эксплуатации системы видеонаблюдения «Безопасный город»</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1791,500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1000,000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1000,000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1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1791,500</w:t>
            </w:r>
          </w:p>
        </w:tc>
        <w:tc>
          <w:tcPr>
            <w:tcW w:w="1134"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1000,000</w:t>
            </w:r>
          </w:p>
        </w:tc>
        <w:tc>
          <w:tcPr>
            <w:tcW w:w="1134"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1000,000</w:t>
            </w:r>
          </w:p>
        </w:tc>
        <w:tc>
          <w:tcPr>
            <w:tcW w:w="1276"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1500,000</w:t>
            </w:r>
          </w:p>
        </w:tc>
        <w:tc>
          <w:tcPr>
            <w:tcW w:w="1276"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1500,000</w:t>
            </w:r>
          </w:p>
        </w:tc>
        <w:tc>
          <w:tcPr>
            <w:tcW w:w="113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1500,000</w:t>
            </w:r>
          </w:p>
        </w:tc>
        <w:tc>
          <w:tcPr>
            <w:tcW w:w="1134"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1500,000</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6.7</w:t>
            </w:r>
          </w:p>
        </w:tc>
        <w:tc>
          <w:tcPr>
            <w:tcW w:w="1984" w:type="dxa"/>
            <w:vMerge w:val="restart"/>
            <w:tcBorders>
              <w:top w:val="nil"/>
              <w:left w:val="single" w:sz="4" w:space="0" w:color="auto"/>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Организация профилактики преступлений </w:t>
            </w:r>
            <w:r>
              <w:rPr>
                <w:rFonts w:cs="Arial"/>
                <w:iCs/>
                <w:sz w:val="20"/>
                <w:szCs w:val="20"/>
              </w:rPr>
              <w:br/>
              <w:t>и правонарушений в общественных местах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проверок обеспечения технической укреплен-ности и противопожарной безопасности объектов и учреждений с массовым пребыванием граждан</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Оборудование средствами видеонаблюдения территорий прилегающих к торговым объектам, расположенным на территории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и проведение рейдовых мероприятий по    выявлению   подпольных клубов игровых  автоматов  и интернет-салонов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6.7.4.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Информирование граждан о способах и средствах правомерной защиты от преступных и иных посягательств путем проведения соответствующей разъяснительной работы в средствах массовой информации.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6.8</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Формирование института социальной профилактики и вовлечение общественности в предупреждение правонарушений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6.8.1.</w:t>
            </w:r>
          </w:p>
        </w:tc>
        <w:tc>
          <w:tcPr>
            <w:tcW w:w="1984" w:type="dxa"/>
            <w:vMerge w:val="restart"/>
            <w:tcBorders>
              <w:top w:val="nil"/>
              <w:left w:val="single" w:sz="4" w:space="0" w:color="auto"/>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Организация привлечения товариществ</w:t>
            </w:r>
            <w:r>
              <w:rPr>
                <w:rFonts w:cs="Arial"/>
                <w:iCs/>
                <w:sz w:val="20"/>
                <w:szCs w:val="20"/>
              </w:rPr>
              <w:br/>
              <w:t xml:space="preserve"> собственников жилья, домовых комитетов, уличкомов к проведению мероприятий по предупреждению правонарушений в занимаемых жилых помещениях.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6.9</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Профилактика нарушений законодательства о гражданстве, предупреждение и пресечение нелегальной миграции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6.9.1.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Осуществление комплекса</w:t>
            </w:r>
            <w:r>
              <w:rPr>
                <w:rFonts w:cs="Arial"/>
                <w:iCs/>
                <w:sz w:val="20"/>
                <w:szCs w:val="20"/>
              </w:rPr>
              <w:br/>
              <w:t xml:space="preserve">мер по противодействию неле-гальной миграции, в том числе проверка законности пребыва-ния на территории Российской Федерации и трудовой деятель-ности иностранных граждан, соблюдения ими налогового законодательства РФ. </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6.10</w:t>
            </w:r>
          </w:p>
        </w:tc>
        <w:tc>
          <w:tcPr>
            <w:tcW w:w="1984" w:type="dxa"/>
            <w:vMerge w:val="restart"/>
            <w:tcBorders>
              <w:top w:val="nil"/>
              <w:left w:val="single" w:sz="4" w:space="0" w:color="auto"/>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Профилактика социальной реабилитации лиц, осужденных без изоляции от общества, </w:t>
            </w:r>
            <w:r>
              <w:rPr>
                <w:rFonts w:cs="Arial"/>
                <w:iCs/>
                <w:sz w:val="20"/>
                <w:szCs w:val="20"/>
              </w:rPr>
              <w:br/>
              <w:t>а также лиц, освободившихся из мест лишения свободы</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работы по социальной адаптации лиц, освободившихся из мест лишения свободы, оказание содействия в оформлении документов, удостоверяющих личность.</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занятости граждан, в том числе несовершеннолетних, осужденных к обязательным, исправительным работам, условно-осужденным, а также освободившихся из учреждений уголовно-исполнительной системы, оказание им помощи в трудовом и бытовом устройстве.</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Организация профессиональной подготовки, переподготовки, повышения квалификации безработных граждан</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Оказание первичной медико-санитарной помощи в амбулаторно-поликлинических, стационарно-поликлинических и больничных учреждениях, скорой медицинской помощи  лицам, страдающим алкогольной, наркотической зависимостью освободившихся из мест лишения свободы.</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6.10.5.</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Проведение совместных рейдовых мероприятий по местам проживания граждан, состоящих на учете в правоохранительных органах.</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6.11</w:t>
            </w:r>
          </w:p>
        </w:tc>
        <w:tc>
          <w:tcPr>
            <w:tcW w:w="1984" w:type="dxa"/>
            <w:vMerge w:val="restart"/>
            <w:tcBorders>
              <w:top w:val="nil"/>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Укрепление материально – технического </w:t>
            </w:r>
            <w:r>
              <w:rPr>
                <w:rFonts w:cs="Arial"/>
                <w:iCs/>
                <w:sz w:val="20"/>
                <w:szCs w:val="20"/>
              </w:rPr>
              <w:br/>
              <w:t>обеспечения базы полиции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участковых уполномоченных полиции служебными помещениями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служебных помещений участковых уполномоченных полиции телефонной связью и проведение в них необходимых ремонтных работ</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6.11.3.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участковых уполномоченных полиции жилыми помещениями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6.12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Информационно-методическое обеспечение </w:t>
            </w:r>
            <w:r>
              <w:rPr>
                <w:rFonts w:cs="Arial"/>
                <w:iCs/>
                <w:sz w:val="20"/>
                <w:szCs w:val="20"/>
              </w:rPr>
              <w:br/>
              <w:t>работы, направленной на профилактику правонарушений</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6.12.1.</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работы по формированию банка данных о несовершеннолетних, не посещающих или систематически пропускающих занятия без уважительной причины в образовательных организациях района</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6.12.2.</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формирования районного банка данных семей и детей, находящихся в социально опасном положении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формирования базы данных о лицах, допускающих немедицинское потребление наркотических средств и психотропных веществ и причастных к их незаконному обороту.</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Мероприятие 6.12.4.</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Продолжение работы по формированию базы данных о лицах освободившихся из мест лишения свободы, условно-осужденных граждан, семейных дебоширов.</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00"/>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1575"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Основное мероприятие 6.13.</w:t>
            </w:r>
          </w:p>
        </w:tc>
        <w:tc>
          <w:tcPr>
            <w:tcW w:w="1984" w:type="dxa"/>
            <w:vMerge w:val="restart"/>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Организация проведения мероприятий по охране общественного порядка с привлечением членов казачьих обществ, внесенных в государственный реестр казачьих обществ в Российской Федерации</w:t>
            </w: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всего, в том числе:</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областной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местный бюджет</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внебюджетные фонды </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юридические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85"/>
        </w:trPr>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A06CA6" w:rsidRDefault="00A06CA6">
            <w:pPr>
              <w:ind w:firstLine="0"/>
              <w:jc w:val="left"/>
              <w:rPr>
                <w:rFonts w:cs="Arial"/>
                <w:bCs/>
                <w:iCs/>
                <w:sz w:val="20"/>
                <w:szCs w:val="20"/>
              </w:rPr>
            </w:pPr>
          </w:p>
        </w:tc>
        <w:tc>
          <w:tcPr>
            <w:tcW w:w="1559"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физические лица</w:t>
            </w:r>
          </w:p>
        </w:tc>
        <w:tc>
          <w:tcPr>
            <w:tcW w:w="1418"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27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bl>
    <w:p w:rsidR="00A06CA6" w:rsidRDefault="00A06CA6" w:rsidP="00A06CA6">
      <w:pPr>
        <w:ind w:firstLine="0"/>
        <w:jc w:val="left"/>
        <w:rPr>
          <w:rFonts w:cs="Arial"/>
          <w:iCs/>
        </w:rPr>
        <w:sectPr w:rsidR="00A06CA6">
          <w:type w:val="continuous"/>
          <w:pgSz w:w="16840" w:h="11907" w:orient="landscape"/>
          <w:pgMar w:top="2268" w:right="567" w:bottom="567" w:left="1701" w:header="720" w:footer="720" w:gutter="0"/>
          <w:cols w:space="720"/>
        </w:sectPr>
      </w:pPr>
    </w:p>
    <w:tbl>
      <w:tblPr>
        <w:tblW w:w="14325" w:type="dxa"/>
        <w:tblInd w:w="93" w:type="dxa"/>
        <w:tblLayout w:type="fixed"/>
        <w:tblLook w:val="04A0" w:firstRow="1" w:lastRow="0" w:firstColumn="1" w:lastColumn="0" w:noHBand="0" w:noVBand="1"/>
      </w:tblPr>
      <w:tblGrid>
        <w:gridCol w:w="583"/>
        <w:gridCol w:w="1559"/>
        <w:gridCol w:w="2409"/>
        <w:gridCol w:w="1841"/>
        <w:gridCol w:w="1133"/>
        <w:gridCol w:w="1133"/>
        <w:gridCol w:w="1700"/>
        <w:gridCol w:w="1842"/>
        <w:gridCol w:w="2125"/>
      </w:tblGrid>
      <w:tr w:rsidR="00A06CA6" w:rsidTr="00A06CA6">
        <w:trPr>
          <w:trHeight w:val="315"/>
        </w:trPr>
        <w:tc>
          <w:tcPr>
            <w:tcW w:w="582" w:type="dxa"/>
            <w:shd w:val="clear" w:color="auto" w:fill="FFFFFF"/>
            <w:noWrap/>
            <w:vAlign w:val="bottom"/>
            <w:hideMark/>
          </w:tcPr>
          <w:p w:rsidR="00A06CA6" w:rsidRDefault="00A06CA6">
            <w:pPr>
              <w:ind w:firstLine="0"/>
              <w:rPr>
                <w:rFonts w:cs="Arial"/>
                <w:iCs/>
                <w:sz w:val="20"/>
                <w:szCs w:val="20"/>
              </w:rPr>
            </w:pPr>
            <w:bookmarkStart w:id="7" w:name="RANGE!A1:I134"/>
            <w:r>
              <w:rPr>
                <w:rFonts w:cs="Arial"/>
                <w:iCs/>
                <w:sz w:val="20"/>
                <w:szCs w:val="20"/>
              </w:rPr>
              <w:t> </w:t>
            </w:r>
            <w:bookmarkEnd w:id="7"/>
          </w:p>
        </w:tc>
        <w:tc>
          <w:tcPr>
            <w:tcW w:w="1560"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410"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701"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15"/>
        </w:trPr>
        <w:tc>
          <w:tcPr>
            <w:tcW w:w="58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410"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701"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shd w:val="clear" w:color="auto" w:fill="FFFFFF"/>
            <w:noWrap/>
            <w:vAlign w:val="bottom"/>
            <w:hideMark/>
          </w:tcPr>
          <w:p w:rsidR="00A06CA6" w:rsidRDefault="00A06CA6">
            <w:pPr>
              <w:ind w:firstLine="0"/>
              <w:rPr>
                <w:rFonts w:cs="Arial"/>
                <w:iCs/>
                <w:sz w:val="20"/>
                <w:szCs w:val="20"/>
              </w:rPr>
            </w:pPr>
            <w:r>
              <w:rPr>
                <w:rFonts w:cs="Arial"/>
                <w:iCs/>
                <w:sz w:val="20"/>
                <w:szCs w:val="20"/>
              </w:rPr>
              <w:t>Приложение 4</w:t>
            </w:r>
          </w:p>
        </w:tc>
      </w:tr>
      <w:tr w:rsidR="00A06CA6" w:rsidTr="00A06CA6">
        <w:trPr>
          <w:trHeight w:val="315"/>
        </w:trPr>
        <w:tc>
          <w:tcPr>
            <w:tcW w:w="58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410" w:type="dxa"/>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701"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15"/>
        </w:trPr>
        <w:tc>
          <w:tcPr>
            <w:tcW w:w="58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410" w:type="dxa"/>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701"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305"/>
        </w:trPr>
        <w:tc>
          <w:tcPr>
            <w:tcW w:w="14332" w:type="dxa"/>
            <w:gridSpan w:val="9"/>
            <w:shd w:val="clear" w:color="auto" w:fill="FFFFFF"/>
            <w:vAlign w:val="center"/>
            <w:hideMark/>
          </w:tcPr>
          <w:p w:rsidR="00A06CA6" w:rsidRDefault="00A06CA6">
            <w:pPr>
              <w:ind w:firstLine="0"/>
              <w:rPr>
                <w:rFonts w:cs="Arial"/>
                <w:iCs/>
                <w:sz w:val="20"/>
                <w:szCs w:val="20"/>
              </w:rPr>
            </w:pPr>
            <w:r>
              <w:rPr>
                <w:rFonts w:cs="Arial"/>
                <w:iCs/>
                <w:sz w:val="20"/>
                <w:szCs w:val="20"/>
              </w:rPr>
              <w:t>План реализации муниципальной программы Бутурлиновского муниципального района Воронежской области</w:t>
            </w:r>
            <w:r>
              <w:rPr>
                <w:rFonts w:cs="Arial"/>
                <w:iCs/>
                <w:sz w:val="20"/>
                <w:szCs w:val="20"/>
              </w:rPr>
              <w:br/>
              <w:t>"Развитие Бутурлиновского муниципального района Воронежской области"</w:t>
            </w:r>
            <w:r>
              <w:rPr>
                <w:rFonts w:cs="Arial"/>
                <w:iCs/>
                <w:sz w:val="20"/>
                <w:szCs w:val="20"/>
              </w:rPr>
              <w:br/>
              <w:t>на 2023 год</w:t>
            </w:r>
          </w:p>
        </w:tc>
      </w:tr>
      <w:tr w:rsidR="00A06CA6" w:rsidTr="00A06CA6">
        <w:trPr>
          <w:trHeight w:val="315"/>
        </w:trPr>
        <w:tc>
          <w:tcPr>
            <w:tcW w:w="58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410" w:type="dxa"/>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701"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3"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735"/>
        </w:trPr>
        <w:tc>
          <w:tcPr>
            <w:tcW w:w="58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 п/п</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6CA6" w:rsidRDefault="00A06CA6">
            <w:pPr>
              <w:ind w:firstLine="0"/>
              <w:rPr>
                <w:rFonts w:cs="Arial"/>
                <w:iCs/>
                <w:sz w:val="20"/>
                <w:szCs w:val="20"/>
              </w:rPr>
            </w:pPr>
            <w:r>
              <w:rPr>
                <w:rFonts w:cs="Arial"/>
                <w:iCs/>
                <w:sz w:val="20"/>
                <w:szCs w:val="20"/>
              </w:rPr>
              <w:t>Статус</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Наименование подпрограммы, основного мероприятия, мероприятия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Исполнитель мероприятия (структурное подразделение администрации района, иной главный распорядитель средств местного бюджета), Ф.И.О., должность исполнителя)</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Срок</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xml:space="preserve">КБК </w:t>
            </w:r>
            <w:r>
              <w:rPr>
                <w:rFonts w:cs="Arial"/>
                <w:iCs/>
                <w:sz w:val="20"/>
                <w:szCs w:val="20"/>
              </w:rPr>
              <w:br/>
              <w:t>(местный</w:t>
            </w:r>
            <w:r>
              <w:rPr>
                <w:rFonts w:cs="Arial"/>
                <w:iCs/>
                <w:sz w:val="20"/>
                <w:szCs w:val="20"/>
              </w:rPr>
              <w:br/>
              <w:t>бюджет)</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Расходы, предусмотренные решением Совета народных депутатов Бутурлиновского муниципального района о местном бюджете, на год</w:t>
            </w:r>
          </w:p>
        </w:tc>
      </w:tr>
      <w:tr w:rsidR="00A06CA6" w:rsidTr="00A06CA6">
        <w:trPr>
          <w:trHeight w:val="312"/>
        </w:trPr>
        <w:tc>
          <w:tcPr>
            <w:tcW w:w="14332"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3402" w:type="dxa"/>
            <w:gridSpan w:val="2"/>
            <w:vMerge/>
            <w:tcBorders>
              <w:top w:val="single" w:sz="4" w:space="0" w:color="auto"/>
              <w:left w:val="single" w:sz="4" w:space="0" w:color="auto"/>
              <w:bottom w:val="single" w:sz="4" w:space="0" w:color="000000"/>
              <w:right w:val="single" w:sz="4" w:space="0" w:color="000000"/>
            </w:tcBorders>
            <w:vAlign w:val="center"/>
            <w:hideMark/>
          </w:tcPr>
          <w:p w:rsidR="00A06CA6" w:rsidRDefault="00A06CA6">
            <w:pPr>
              <w:ind w:firstLine="0"/>
              <w:jc w:val="left"/>
              <w:rPr>
                <w:rFonts w:cs="Arial"/>
                <w:bCs/>
                <w:i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r>
      <w:tr w:rsidR="00A06CA6" w:rsidTr="00A06CA6">
        <w:trPr>
          <w:trHeight w:val="2955"/>
        </w:trPr>
        <w:tc>
          <w:tcPr>
            <w:tcW w:w="14332"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начала реализации</w:t>
            </w:r>
            <w:r>
              <w:rPr>
                <w:rFonts w:cs="Arial"/>
                <w:bCs/>
                <w:iCs/>
                <w:sz w:val="20"/>
                <w:szCs w:val="20"/>
              </w:rPr>
              <w:br/>
              <w:t xml:space="preserve">мероприятия в очередном финансовом году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окончания реализации</w:t>
            </w:r>
            <w:r>
              <w:rPr>
                <w:rFonts w:cs="Arial"/>
                <w:bCs/>
                <w:iCs/>
                <w:sz w:val="20"/>
                <w:szCs w:val="20"/>
              </w:rPr>
              <w:br/>
              <w:t>мероприятия</w:t>
            </w:r>
            <w:r>
              <w:rPr>
                <w:rFonts w:cs="Arial"/>
                <w:bCs/>
                <w:iCs/>
                <w:sz w:val="20"/>
                <w:szCs w:val="20"/>
              </w:rPr>
              <w:br/>
              <w:t xml:space="preserve">в очередном финансовом году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06CA6" w:rsidRDefault="00A06CA6">
            <w:pPr>
              <w:ind w:firstLine="0"/>
              <w:jc w:val="left"/>
              <w:rPr>
                <w:rFonts w:cs="Arial"/>
                <w:iCs/>
                <w:sz w:val="20"/>
                <w:szCs w:val="20"/>
              </w:rPr>
            </w:pPr>
          </w:p>
        </w:tc>
      </w:tr>
      <w:tr w:rsidR="00A06CA6" w:rsidTr="00A06CA6">
        <w:trPr>
          <w:trHeight w:val="315"/>
        </w:trPr>
        <w:tc>
          <w:tcPr>
            <w:tcW w:w="582" w:type="dxa"/>
            <w:tcBorders>
              <w:top w:val="nil"/>
              <w:left w:val="single" w:sz="4" w:space="0" w:color="auto"/>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1</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3</w:t>
            </w:r>
          </w:p>
        </w:tc>
        <w:tc>
          <w:tcPr>
            <w:tcW w:w="1842"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4</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5</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6</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7</w:t>
            </w:r>
          </w:p>
        </w:tc>
        <w:tc>
          <w:tcPr>
            <w:tcW w:w="1843"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8</w:t>
            </w:r>
          </w:p>
        </w:tc>
        <w:tc>
          <w:tcPr>
            <w:tcW w:w="2126"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9</w:t>
            </w:r>
          </w:p>
        </w:tc>
      </w:tr>
      <w:tr w:rsidR="00A06CA6" w:rsidTr="00A06CA6">
        <w:trPr>
          <w:trHeight w:val="945"/>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sz w:val="20"/>
                <w:szCs w:val="20"/>
              </w:rPr>
            </w:pPr>
            <w:r>
              <w:rPr>
                <w:rFonts w:cs="Arial"/>
                <w:bCs/>
                <w:sz w:val="20"/>
                <w:szCs w:val="20"/>
              </w:rPr>
              <w:t>1.</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ПРОГРАММА</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Развитие Бутурлиновского муниципального района Воронежской области</w:t>
            </w:r>
          </w:p>
        </w:tc>
        <w:tc>
          <w:tcPr>
            <w:tcW w:w="1842"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 </w:t>
            </w:r>
          </w:p>
        </w:tc>
        <w:tc>
          <w:tcPr>
            <w:tcW w:w="1134"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sz w:val="20"/>
                <w:szCs w:val="20"/>
              </w:rPr>
            </w:pPr>
            <w:r>
              <w:rPr>
                <w:rFonts w:cs="Arial"/>
                <w:b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sz w:val="20"/>
                <w:szCs w:val="20"/>
              </w:rPr>
            </w:pPr>
            <w:r>
              <w:rPr>
                <w:rFonts w:cs="Arial"/>
                <w:bCs/>
                <w:sz w:val="20"/>
                <w:szCs w:val="20"/>
              </w:rPr>
              <w:t>196996,2</w:t>
            </w:r>
          </w:p>
        </w:tc>
      </w:tr>
      <w:tr w:rsidR="00A06CA6" w:rsidTr="00A06CA6">
        <w:trPr>
          <w:trHeight w:val="2205"/>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ПОДПРОГРАММА 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Развитие экономики, поддержка малого и среднего предпринимательства и управление муниципальным имуществом</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xml:space="preserve">24 165,1 </w:t>
            </w:r>
          </w:p>
        </w:tc>
      </w:tr>
      <w:tr w:rsidR="00A06CA6" w:rsidTr="00A06CA6">
        <w:trPr>
          <w:trHeight w:val="1969"/>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 Финансовая поддержка малого и среднего предпринимательства, в том числе поддержка за счет средств УСН, по нормативу 10%</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8000</w:t>
            </w:r>
          </w:p>
        </w:tc>
      </w:tr>
      <w:tr w:rsidR="00A06CA6" w:rsidTr="00A06CA6">
        <w:trPr>
          <w:trHeight w:val="429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1.1.1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Предоставление субсидий субъектам малого и среднего предпринимательства на компенсацию части затрат по уплате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Шмарина Е.Ю.</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Количество субъектов </w:t>
            </w:r>
            <w:r>
              <w:rPr>
                <w:rFonts w:cs="Arial"/>
                <w:iCs/>
                <w:sz w:val="20"/>
                <w:szCs w:val="20"/>
              </w:rPr>
              <w:br/>
              <w:t>субъектов малого и среднего предпринимательства 286,7 единиц на 10 тыс. человек населения</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91404128010180380812245</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w:t>
            </w:r>
          </w:p>
        </w:tc>
      </w:tr>
      <w:tr w:rsidR="00A06CA6" w:rsidTr="00A06CA6">
        <w:trPr>
          <w:trHeight w:val="3552"/>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1.1.2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Предоставление субсидий субъектам малого и среднего предпринимательства на компенсацию части затрат по приобретению оборудования, автотранспортных средств, сельскохозяйственных машин в целях создания и (или) развития либо модернизации производства товаров (работ, услуг)</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Шмарина Е.Ю.</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Количество субъектов </w:t>
            </w:r>
            <w:r>
              <w:rPr>
                <w:rFonts w:cs="Arial"/>
                <w:iCs/>
                <w:sz w:val="20"/>
                <w:szCs w:val="20"/>
              </w:rPr>
              <w:br/>
              <w:t>субъектов малого и среднего предпринимательства 286,7 единиц на 10 тыс. человек населения</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91404128010180390812245</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4000</w:t>
            </w:r>
          </w:p>
        </w:tc>
      </w:tr>
      <w:tr w:rsidR="00A06CA6" w:rsidTr="00A06CA6">
        <w:trPr>
          <w:trHeight w:val="132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Выдача разрешений на установку рекламных конструкций</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332"/>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1.2.1.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заключения договора на установку и эксплуатацию рекламной конструкции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332"/>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1.2.2.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Отправление информации путем направления заказных писем с уведомлением посредством почтовой связи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441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1.3.</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Регистрация права собственности Бутурлиновского муниципального района на объекты недвижимости и земельные участки и реализация процедур предоставления земельных участков и муниципального имущества различным категориям граждан и юридическим лицам на различных правах</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Реализация прав граждан, закрепленных Российским законодательством</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556,8</w:t>
            </w:r>
          </w:p>
        </w:tc>
      </w:tr>
      <w:tr w:rsidR="00A06CA6" w:rsidTr="00A06CA6">
        <w:trPr>
          <w:trHeight w:val="51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 91401138010380200242226</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200</w:t>
            </w:r>
          </w:p>
        </w:tc>
      </w:tr>
      <w:tr w:rsidR="00A06CA6" w:rsidTr="00A06CA6">
        <w:trPr>
          <w:trHeight w:val="51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 91401138010380200244226</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346,8</w:t>
            </w:r>
          </w:p>
        </w:tc>
      </w:tr>
      <w:tr w:rsidR="00A06CA6" w:rsidTr="00A06CA6">
        <w:trPr>
          <w:trHeight w:val="51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 91401138010380200852291</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10</w:t>
            </w:r>
          </w:p>
        </w:tc>
      </w:tr>
      <w:tr w:rsidR="00A06CA6" w:rsidTr="00A06CA6">
        <w:trPr>
          <w:trHeight w:val="2205"/>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Основное мероприятие 1.4</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Обеспечение торговым обслуживанием сельского населения Бутурлиновского района, проживающего в отдаленных и малонаселенных пунктах</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Богодуховская Е.В.</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Повышение качества жизни населения, проживающего в отдаленных и малонаселенных пунктах, за счет гарантированного обеспечения товарами и услугами повседневного спроса.</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44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ype="page"/>
              <w:t>мероприятие 1.5</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Содержание имущества, находящегося в собственности муниципального района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Упорядочивание учета муниципального имущества</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628,5</w:t>
            </w:r>
          </w:p>
        </w:tc>
      </w:tr>
      <w:tr w:rsidR="00A06CA6" w:rsidTr="00A06CA6">
        <w:trPr>
          <w:trHeight w:val="63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91401138010580200244225</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581,5</w:t>
            </w:r>
          </w:p>
        </w:tc>
      </w:tr>
      <w:tr w:rsidR="00A06CA6" w:rsidTr="00A06CA6">
        <w:trPr>
          <w:trHeight w:val="63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91401138010580200244226</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47</w:t>
            </w:r>
          </w:p>
        </w:tc>
      </w:tr>
      <w:tr w:rsidR="00A06CA6" w:rsidTr="00A06CA6">
        <w:trPr>
          <w:trHeight w:val="945"/>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1.6</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Обеспечение эксплуатации системы видеонаблюдения «Безопасный город»</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823"/>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1.7</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Инвестиционные предложения для реализации на территории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Богодуховская Е.В.</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Создание благоприятной среды для инвесторов</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383"/>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1.8</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Информационная и консультационная поддержка субъектов малого и среднего предпринимательства. Развитие микрокредитования через АНО «Бутурлиновский ЦПП»</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Шмарина Е.Ю.</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50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1.9</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Имущественная поддержка субъектов малого и среднего предпринимательства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Увеличение доли МСП. Получившего имущественную поддержку</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072"/>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1.9.1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Изготовление актов выбора, межевых планов, земельных участков, подготовка технических планов объектов муниципального имущества, получение справок об отсутствии строений на земельном участке</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32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1.9.2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Независимая оценка права предоставления земельных участков и муниципального имущества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Бутырский А.А.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63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1.10</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Проведение всероссийской переписи населения</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Черных Т.И.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1958"/>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1.11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Субсидия на возмещение части затрат по перевозке пассажиров автотранспортнму предприятию</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14979,8</w:t>
            </w:r>
          </w:p>
        </w:tc>
      </w:tr>
      <w:tr w:rsidR="00A06CA6" w:rsidTr="00A06CA6">
        <w:trPr>
          <w:trHeight w:val="48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 91404088011180200244222</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1030</w:t>
            </w:r>
          </w:p>
        </w:tc>
      </w:tr>
      <w:tr w:rsidR="00A06CA6" w:rsidTr="00A06CA6">
        <w:trPr>
          <w:trHeight w:val="48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xml:space="preserve"> 914040880111S9260244222</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9152,6</w:t>
            </w:r>
          </w:p>
        </w:tc>
      </w:tr>
      <w:tr w:rsidR="00A06CA6" w:rsidTr="00A06CA6">
        <w:trPr>
          <w:trHeight w:val="480"/>
        </w:trPr>
        <w:tc>
          <w:tcPr>
            <w:tcW w:w="582"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927040880111S9260540251</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4797,2</w:t>
            </w:r>
          </w:p>
        </w:tc>
      </w:tr>
      <w:tr w:rsidR="00A06CA6" w:rsidTr="00A06CA6">
        <w:trPr>
          <w:trHeight w:val="140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ПОДПРОГРАММА 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Социальная поддержка граждан, защита населения от чрезвычайных ситуаций, охрана окружающей среды</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26865,20</w:t>
            </w:r>
          </w:p>
        </w:tc>
      </w:tr>
      <w:tr w:rsidR="00A06CA6" w:rsidTr="00A06CA6">
        <w:trPr>
          <w:trHeight w:val="186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Создание условий для обеспечения доступным и комфортным жильем населения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6019,65</w:t>
            </w:r>
          </w:p>
        </w:tc>
      </w:tr>
      <w:tr w:rsidR="00A06CA6" w:rsidTr="00A06CA6">
        <w:trPr>
          <w:trHeight w:val="63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Мероприятие 2.1.1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Обеспечение жильем молодых семей</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Богодуховская Е.В.</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Улучшение жилищных условий 12 семей</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6019,65</w:t>
            </w:r>
          </w:p>
        </w:tc>
      </w:tr>
      <w:tr w:rsidR="00A06CA6" w:rsidTr="00A06CA6">
        <w:trPr>
          <w:trHeight w:val="31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xml:space="preserve"> 914100480201L4970322262</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1500</w:t>
            </w:r>
          </w:p>
        </w:tc>
      </w:tr>
      <w:tr w:rsidR="00A06CA6" w:rsidTr="00A06CA6">
        <w:trPr>
          <w:trHeight w:val="31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xml:space="preserve"> 914100480201L4970322262</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4519,65</w:t>
            </w:r>
          </w:p>
        </w:tc>
      </w:tr>
      <w:tr w:rsidR="00A06CA6" w:rsidTr="00A06CA6">
        <w:trPr>
          <w:trHeight w:val="126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Выплата ежемесячной пенсии за выслугу лет муниципальным служащим</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Баутина С.А.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Выплата пенсии за выслугу лет муниципальным служащим.</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91410018020280470312264</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4900</w:t>
            </w:r>
          </w:p>
        </w:tc>
      </w:tr>
      <w:tr w:rsidR="00A06CA6" w:rsidTr="00A06CA6">
        <w:trPr>
          <w:trHeight w:val="63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2.3</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 Социальное обеспечение и иные выплаты населению</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Баутина С.А.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508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ype="page"/>
              <w:t>мероприятие 2.4</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Обеспечение мероприятий по защите населения и территории от чрезвычайных ситуаций природного и техногенного характера, гражданская оборона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Цыбулин С.И.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В целях заблаговременного проведения мероприятий по предупреждению чрезвычайных ситуаций и максимально возможного снижения размеров ущерба и потерь в случае их возникновения осуществляется планирование действий при их возникновении. Объем и содержание указанных мероприятий определяются исходя из принципов необходимой достаточности и максимально возможного использования имеющихся сил и средств.</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200</w:t>
            </w:r>
          </w:p>
        </w:tc>
      </w:tr>
      <w:tr w:rsidR="00A06CA6" w:rsidTr="00A06CA6">
        <w:trPr>
          <w:trHeight w:val="56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91402048020481430244226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100</w:t>
            </w:r>
          </w:p>
        </w:tc>
      </w:tr>
      <w:tr w:rsidR="00A06CA6" w:rsidTr="00A06CA6">
        <w:trPr>
          <w:trHeight w:val="56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91403098020481430244226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100</w:t>
            </w:r>
          </w:p>
        </w:tc>
      </w:tr>
      <w:tr w:rsidR="00A06CA6" w:rsidTr="00A06CA6">
        <w:trPr>
          <w:trHeight w:val="63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2.5</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Природоохранные мероприятия</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2285</w:t>
            </w:r>
          </w:p>
        </w:tc>
      </w:tr>
      <w:tr w:rsidR="00A06CA6" w:rsidTr="00A06CA6">
        <w:trPr>
          <w:trHeight w:val="51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91406038020580400244226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300</w:t>
            </w:r>
          </w:p>
        </w:tc>
      </w:tr>
      <w:tr w:rsidR="00A06CA6" w:rsidTr="00A06CA6">
        <w:trPr>
          <w:trHeight w:val="31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914 060 580 20580 200 244 226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1985</w:t>
            </w:r>
          </w:p>
        </w:tc>
      </w:tr>
      <w:tr w:rsidR="00A06CA6" w:rsidTr="00A06CA6">
        <w:trPr>
          <w:trHeight w:val="204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2.6</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Повышение безопасности дорожного движения на автомобильных дорогах общего пользования муниципального значения.</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94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2.7</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Организация отдыха и оздоровления детей и молодежи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Баутина С.А.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283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2.8</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Реализация мер по противодействию коррупции на муниципальной службе</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Ульвачева И.А.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Мероприятием предполагается реализация мер по противодействию коррупции на муниципальной службе, профилактике правонарушений коррупционной направленности</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787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2.9</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Подготовка и повышение квалификации муниципальных служащих</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Ульвачева И.А.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Мероприятием предполагается реализация мер, направленных на развитие нормативного правового обеспечения муниципальной службы Бутурлиновского муниципального района Воронежской области, внедрение и применение на муниципальной службе эффективных технологий и современных методов кадровой работы, повышение эффективности муниципальной службы и результативности профессиональной служебной деятельности муниципальных служащих администрации Бутурлиновского муниципального района Воронежской области</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63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2.10</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Защита прав потребителей</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Богодуховская Е.В.</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409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2.10.1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Организация и проведение конференций, «круглых столов», совещаний, конкурсов профессионального мастерства, семинаров по вопросам защиты прав потребителей для руководителей и специалистов хозяйствующих субъектов, осуществляющих деятельность в сфере торговли, а так же населения</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Богодуховская Е.В.</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220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br/>
              <w:t>мероприятие 2.10.2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Разработка и издание для потребителей информационно-справочных, печатных материалов по вопросам защиты прав потребителей в сфере торговли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Богодуховская Е.В.</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315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Мероприятие 2.11</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Меры социальной поддержки и социальной помощи медицинским и фармацевтическим работникам медицинских организаций, расположенных на территории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Барбашина О.И.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r>
      <w:tr w:rsidR="00A06CA6" w:rsidTr="00A06CA6">
        <w:trPr>
          <w:trHeight w:val="386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Мероприятие 2.12</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Расходы на размещение и питание граждан</w:t>
            </w:r>
            <w:r>
              <w:rPr>
                <w:rFonts w:cs="Arial"/>
                <w:bCs/>
                <w:iCs/>
                <w:sz w:val="20"/>
                <w:szCs w:val="20"/>
              </w:rPr>
              <w:br/>
              <w:t xml:space="preserve"> Российской Федерации, иностранных граждан и лиц без гражданства прибывших в экстренном массовом порядке и находящихся в пунктах временного размещения и питания на территории Бутурлиновского муниципального района Воронежской области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Барбашина О.И.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13444,7</w:t>
            </w:r>
          </w:p>
        </w:tc>
      </w:tr>
      <w:tr w:rsidR="00A06CA6" w:rsidTr="00A06CA6">
        <w:trPr>
          <w:trHeight w:val="68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91401138021280200244226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1100</w:t>
            </w:r>
          </w:p>
        </w:tc>
      </w:tr>
      <w:tr w:rsidR="00A06CA6" w:rsidTr="00A06CA6">
        <w:trPr>
          <w:trHeight w:val="68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91403108021256940244226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7868,3</w:t>
            </w:r>
          </w:p>
        </w:tc>
      </w:tr>
      <w:tr w:rsidR="00A06CA6" w:rsidTr="00A06CA6">
        <w:trPr>
          <w:trHeight w:val="68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914 0113 80 2 13 20540 244 310</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4476,4</w:t>
            </w:r>
          </w:p>
        </w:tc>
      </w:tr>
      <w:tr w:rsidR="00A06CA6" w:rsidTr="00A06CA6">
        <w:trPr>
          <w:trHeight w:val="80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Мероприятие 2.13</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Проведение специальных </w:t>
            </w:r>
            <w:r>
              <w:rPr>
                <w:rFonts w:cs="Arial"/>
                <w:bCs/>
                <w:iCs/>
                <w:sz w:val="20"/>
                <w:szCs w:val="20"/>
              </w:rPr>
              <w:br/>
              <w:t>мер в сфере экономики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Барбашина О.И.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914 0113 80 2 13 20540 244 310</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15,849</w:t>
            </w:r>
          </w:p>
        </w:tc>
      </w:tr>
      <w:tr w:rsidR="00A06CA6" w:rsidTr="00A06CA6">
        <w:trPr>
          <w:trHeight w:val="252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ПОДПРОГРАММА 3</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Строительство (реконструкция) объектов муниципальной собственности, содействие развитию социальной и инженерной инфраструктуры района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11000</w:t>
            </w:r>
          </w:p>
        </w:tc>
      </w:tr>
      <w:tr w:rsidR="00A06CA6" w:rsidTr="00A06CA6">
        <w:trPr>
          <w:trHeight w:val="126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3.1</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Строительство (реконструкция) объектов муниципальной собственности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3.2</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Содействие развитию социальной и инженерной инфраструктуры района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94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3.3</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Закупка автотранспортных средств и коммунальной техники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927 050 280 303S862 0540254</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11000</w:t>
            </w:r>
          </w:p>
        </w:tc>
      </w:tr>
      <w:tr w:rsidR="00A06CA6" w:rsidTr="00A06CA6">
        <w:trPr>
          <w:trHeight w:val="140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ПОДПРОГРАММА 4</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Обеспечение реализации муниципальной программы</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Предполагается стабильное финансирование деятельности органов местного самоуправления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59 246,42</w:t>
            </w:r>
          </w:p>
        </w:tc>
      </w:tr>
      <w:tr w:rsidR="00A06CA6" w:rsidTr="00A06CA6">
        <w:trPr>
          <w:trHeight w:val="972"/>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4.1</w:t>
            </w:r>
            <w:r>
              <w:rPr>
                <w:rFonts w:cs="Arial"/>
                <w:bCs/>
                <w:iCs/>
                <w:sz w:val="20"/>
                <w:szCs w:val="20"/>
              </w:rPr>
              <w:br/>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Финансовое обеспечение деятельности органов местного самоуправления</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Барбашина О.И.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noWrap/>
            <w:vAlign w:val="bottom"/>
            <w:hideMark/>
          </w:tcPr>
          <w:p w:rsidR="00A06CA6" w:rsidRDefault="00A06CA6">
            <w:pPr>
              <w:ind w:firstLine="0"/>
              <w:rPr>
                <w:rFonts w:cs="Arial"/>
                <w:bCs/>
                <w:iCs/>
                <w:sz w:val="20"/>
                <w:szCs w:val="20"/>
              </w:rPr>
            </w:pPr>
            <w:r>
              <w:rPr>
                <w:rFonts w:cs="Arial"/>
                <w:bCs/>
                <w:iCs/>
                <w:sz w:val="20"/>
                <w:szCs w:val="20"/>
              </w:rPr>
              <w:t>34 938,22</w:t>
            </w:r>
          </w:p>
        </w:tc>
      </w:tr>
      <w:tr w:rsidR="00A06CA6" w:rsidTr="00A06CA6">
        <w:trPr>
          <w:trHeight w:val="972"/>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90801068040182050121211</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1 351,51</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90801068040182050121266</w:t>
            </w:r>
          </w:p>
        </w:tc>
        <w:tc>
          <w:tcPr>
            <w:tcW w:w="2126" w:type="dxa"/>
            <w:tcBorders>
              <w:top w:val="nil"/>
              <w:left w:val="single" w:sz="4" w:space="0" w:color="auto"/>
              <w:bottom w:val="single" w:sz="4" w:space="0" w:color="auto"/>
              <w:right w:val="single" w:sz="4" w:space="0" w:color="auto"/>
            </w:tcBorders>
            <w:noWrap/>
            <w:hideMark/>
          </w:tcPr>
          <w:p w:rsidR="00A06CA6" w:rsidRDefault="00A06CA6">
            <w:pPr>
              <w:ind w:firstLine="0"/>
              <w:rPr>
                <w:rFonts w:cs="Arial"/>
                <w:iCs/>
                <w:sz w:val="20"/>
                <w:szCs w:val="20"/>
              </w:rPr>
            </w:pPr>
            <w:r>
              <w:rPr>
                <w:rFonts w:cs="Arial"/>
                <w:iCs/>
                <w:sz w:val="20"/>
                <w:szCs w:val="20"/>
              </w:rPr>
              <w:t>25,00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90801068040182050129213</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413,30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90801068040182050242225</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6,00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90801068040182050242226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7,00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90801068040182050244346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91401028040182021121211</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1 870,00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91401028040182021121266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91401028040182021122212</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3,60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91401028040182021122226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71,50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91401028040182021129213</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560,00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91401028040182021244226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75,00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91401048040182010121211</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18 515,04</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91401048040182010121266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45,00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91401048040182010122212</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91401048040182010122226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16,00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91401048040182010129213</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5 939,60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91401048040182010242221</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1 223,10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91401048040182010242225</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100,00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91401048040182010242226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284,58</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91401048040182010242310</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42,55</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91401048040182010242346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75,00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91401048040182010244221</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100,00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91401048040182010244222</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91401048040182010244223</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143,60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91401048040182010244225</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122,20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91401048040182010244226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273,67</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91401048040182010244227</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16,00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91401048040182010244310</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128,78</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91401048040182010244346</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229,00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91401048040182010244349</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91401048040182010247223</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2 589,70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91401048040182010851291</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596,50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nil"/>
            </w:tcBorders>
            <w:hideMark/>
          </w:tcPr>
          <w:p w:rsidR="00A06CA6" w:rsidRDefault="00A06CA6">
            <w:pPr>
              <w:ind w:firstLine="0"/>
              <w:rPr>
                <w:rFonts w:cs="Arial"/>
                <w:bCs/>
                <w:iCs/>
                <w:sz w:val="20"/>
                <w:szCs w:val="20"/>
              </w:rPr>
            </w:pPr>
            <w:r>
              <w:rPr>
                <w:rFonts w:cs="Arial"/>
                <w:bCs/>
                <w:iCs/>
                <w:sz w:val="20"/>
                <w:szCs w:val="20"/>
              </w:rPr>
              <w:t xml:space="preserve"> 91401048040182010853297</w:t>
            </w:r>
          </w:p>
        </w:tc>
        <w:tc>
          <w:tcPr>
            <w:tcW w:w="2126" w:type="dxa"/>
            <w:tcBorders>
              <w:top w:val="nil"/>
              <w:left w:val="single" w:sz="4" w:space="0" w:color="auto"/>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25,00</w:t>
            </w:r>
          </w:p>
        </w:tc>
      </w:tr>
      <w:tr w:rsidR="00A06CA6" w:rsidTr="00A06CA6">
        <w:trPr>
          <w:trHeight w:val="102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4.2</w:t>
            </w:r>
            <w:r>
              <w:rPr>
                <w:rFonts w:cs="Arial"/>
                <w:bCs/>
                <w:iCs/>
                <w:sz w:val="20"/>
                <w:szCs w:val="20"/>
              </w:rPr>
              <w:br/>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Финансовое обеспечение функций по переданным полномочиям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Барбашина О.И.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Предполагается стабильное финансирование деятельности органов местного самоуправления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1 495,00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91401138040278090121211</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385,00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91401138040278090121266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91401138040278090129213</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108,00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91401138040278391121211</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392,00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91401138040278391121266</w:t>
            </w:r>
          </w:p>
        </w:tc>
        <w:tc>
          <w:tcPr>
            <w:tcW w:w="2126" w:type="dxa"/>
            <w:tcBorders>
              <w:top w:val="nil"/>
              <w:left w:val="nil"/>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91401138040278391129213</w:t>
            </w:r>
          </w:p>
        </w:tc>
        <w:tc>
          <w:tcPr>
            <w:tcW w:w="2126" w:type="dxa"/>
            <w:tcBorders>
              <w:top w:val="nil"/>
              <w:left w:val="nil"/>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111,00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91401138040278470121211</w:t>
            </w:r>
          </w:p>
        </w:tc>
        <w:tc>
          <w:tcPr>
            <w:tcW w:w="2126" w:type="dxa"/>
            <w:tcBorders>
              <w:top w:val="nil"/>
              <w:left w:val="nil"/>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364,00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91401138040278470121266</w:t>
            </w:r>
          </w:p>
        </w:tc>
        <w:tc>
          <w:tcPr>
            <w:tcW w:w="2126" w:type="dxa"/>
            <w:tcBorders>
              <w:top w:val="nil"/>
              <w:left w:val="nil"/>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10,00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91401138040278470129213</w:t>
            </w:r>
          </w:p>
        </w:tc>
        <w:tc>
          <w:tcPr>
            <w:tcW w:w="2126" w:type="dxa"/>
            <w:tcBorders>
              <w:top w:val="nil"/>
              <w:left w:val="nil"/>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101,00</w:t>
            </w:r>
          </w:p>
        </w:tc>
      </w:tr>
      <w:tr w:rsidR="00A06CA6" w:rsidTr="00A06CA6">
        <w:trPr>
          <w:trHeight w:val="57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91401138040278470244221</w:t>
            </w:r>
          </w:p>
        </w:tc>
        <w:tc>
          <w:tcPr>
            <w:tcW w:w="2126" w:type="dxa"/>
            <w:tcBorders>
              <w:top w:val="nil"/>
              <w:left w:val="nil"/>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4,00</w:t>
            </w:r>
          </w:p>
        </w:tc>
      </w:tr>
      <w:tr w:rsidR="00A06CA6" w:rsidTr="00A06CA6">
        <w:trPr>
          <w:trHeight w:val="158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Основное </w:t>
            </w:r>
            <w:r>
              <w:rPr>
                <w:rFonts w:cs="Arial"/>
                <w:bCs/>
                <w:iCs/>
                <w:sz w:val="20"/>
                <w:szCs w:val="20"/>
              </w:rPr>
              <w:br/>
              <w:t>мероприятие 4.3</w:t>
            </w:r>
            <w:r>
              <w:rPr>
                <w:rFonts w:cs="Arial"/>
                <w:bCs/>
                <w:iCs/>
                <w:sz w:val="20"/>
                <w:szCs w:val="20"/>
              </w:rPr>
              <w:br/>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Финансовое обеспечение деятельности МКУ «Служба хозяйственно-технического обеспечения»</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Барбашина О.И.</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xml:space="preserve">Предполагается стабильное финансирование деятельности органов местного самоуправления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22 813,20</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91401138040300590111211</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14 622,48</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91401138040300590111266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37,00</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91401138040300590112212</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8,00</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91401138040300590112226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12,60</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91401138040300590119213</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4 588,47</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91401138040300590242226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10,50</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91401138040300590244225</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851,60</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91401138040300590244226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274,47</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91401138040300590244227</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260,00</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91401138040300590244343</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1 745,91</w:t>
            </w:r>
          </w:p>
        </w:tc>
      </w:tr>
      <w:tr w:rsidR="00A06CA6" w:rsidTr="00A06CA6">
        <w:trPr>
          <w:trHeight w:val="649"/>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91401138040300590244346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387,17</w:t>
            </w:r>
          </w:p>
        </w:tc>
      </w:tr>
      <w:tr w:rsidR="00A06CA6" w:rsidTr="00A06CA6">
        <w:trPr>
          <w:trHeight w:val="518"/>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hideMark/>
          </w:tcPr>
          <w:p w:rsidR="00A06CA6" w:rsidRDefault="00A06CA6">
            <w:pPr>
              <w:ind w:firstLine="0"/>
              <w:rPr>
                <w:rFonts w:cs="Arial"/>
                <w:bCs/>
                <w:iCs/>
                <w:sz w:val="20"/>
                <w:szCs w:val="20"/>
              </w:rPr>
            </w:pPr>
            <w:r>
              <w:rPr>
                <w:rFonts w:cs="Arial"/>
                <w:bCs/>
                <w:iCs/>
                <w:sz w:val="20"/>
                <w:szCs w:val="20"/>
              </w:rPr>
              <w:t xml:space="preserve"> 91401138040300590852291</w:t>
            </w:r>
          </w:p>
        </w:tc>
        <w:tc>
          <w:tcPr>
            <w:tcW w:w="2126" w:type="dxa"/>
            <w:tcBorders>
              <w:top w:val="nil"/>
              <w:left w:val="nil"/>
              <w:bottom w:val="single" w:sz="4" w:space="0" w:color="auto"/>
              <w:right w:val="single" w:sz="4" w:space="0" w:color="auto"/>
            </w:tcBorders>
            <w:shd w:val="clear" w:color="auto" w:fill="FFFFFF"/>
            <w:noWrap/>
            <w:hideMark/>
          </w:tcPr>
          <w:p w:rsidR="00A06CA6" w:rsidRDefault="00A06CA6">
            <w:pPr>
              <w:ind w:firstLine="0"/>
              <w:rPr>
                <w:rFonts w:cs="Arial"/>
                <w:iCs/>
                <w:sz w:val="20"/>
                <w:szCs w:val="20"/>
              </w:rPr>
            </w:pPr>
            <w:r>
              <w:rPr>
                <w:rFonts w:cs="Arial"/>
                <w:iCs/>
                <w:sz w:val="20"/>
                <w:szCs w:val="20"/>
              </w:rPr>
              <w:t>15,00</w:t>
            </w:r>
          </w:p>
        </w:tc>
      </w:tr>
      <w:tr w:rsidR="00A06CA6" w:rsidTr="00A06CA6">
        <w:trPr>
          <w:trHeight w:val="2003"/>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WO</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Средства на обеспечение содействия комиссиям в осуществлении информирования граждан о подготовке и проведении общероссийского голосования</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Баутина С.А.</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r>
      <w:tr w:rsidR="00A06CA6" w:rsidTr="00A06CA6">
        <w:trPr>
          <w:trHeight w:val="1092"/>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ПОДПРОГРАММА 5</w:t>
            </w:r>
          </w:p>
        </w:tc>
        <w:tc>
          <w:tcPr>
            <w:tcW w:w="241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Дорожное хозяйство Бутурлиновского муниципального района</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72928,0</w:t>
            </w:r>
          </w:p>
        </w:tc>
      </w:tr>
      <w:tr w:rsidR="00A06CA6" w:rsidTr="00A06CA6">
        <w:trPr>
          <w:trHeight w:val="78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5.1</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Ремонт и содержание автомобильных дорог</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xml:space="preserve"> 927040980501S8850540251</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51332,2</w:t>
            </w:r>
          </w:p>
        </w:tc>
      </w:tr>
      <w:tr w:rsidR="00A06CA6" w:rsidTr="00A06CA6">
        <w:trPr>
          <w:trHeight w:val="157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 xml:space="preserve">Основное </w:t>
            </w:r>
            <w:r>
              <w:rPr>
                <w:rFonts w:cs="Arial"/>
                <w:iCs/>
                <w:sz w:val="20"/>
                <w:szCs w:val="20"/>
              </w:rPr>
              <w:br/>
              <w:t>мероприятие 5.2</w:t>
            </w:r>
          </w:p>
        </w:tc>
        <w:tc>
          <w:tcPr>
            <w:tcW w:w="2410"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iCs/>
                <w:sz w:val="20"/>
                <w:szCs w:val="20"/>
              </w:rPr>
            </w:pPr>
            <w:r>
              <w:rPr>
                <w:rFonts w:cs="Arial"/>
                <w:iCs/>
                <w:sz w:val="20"/>
                <w:szCs w:val="20"/>
              </w:rPr>
              <w:t>Строительство сети автомобильных</w:t>
            </w:r>
            <w:r>
              <w:rPr>
                <w:rFonts w:cs="Arial"/>
                <w:iCs/>
                <w:sz w:val="20"/>
                <w:szCs w:val="20"/>
              </w:rPr>
              <w:br/>
              <w:t>дорог общего пользования и искусственных сооружений на них</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91404098050281290244226</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9138,8</w:t>
            </w:r>
          </w:p>
        </w:tc>
      </w:tr>
      <w:tr w:rsidR="00A06CA6" w:rsidTr="00A06CA6">
        <w:trPr>
          <w:trHeight w:val="126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br/>
              <w:t>Основное мероприятие 5.3</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Передача полномочий сельским поселениям на осуществление дорожной деятельности</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Клишин А.Н.</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iCs/>
                <w:sz w:val="20"/>
                <w:szCs w:val="20"/>
              </w:rPr>
            </w:pPr>
            <w:r>
              <w:rPr>
                <w:rFonts w:cs="Arial"/>
                <w:iCs/>
                <w:sz w:val="20"/>
                <w:szCs w:val="20"/>
              </w:rPr>
              <w:t> </w:t>
            </w:r>
          </w:p>
        </w:tc>
        <w:tc>
          <w:tcPr>
            <w:tcW w:w="1843"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 92704098050381600540251</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12457</w:t>
            </w:r>
          </w:p>
        </w:tc>
      </w:tr>
      <w:tr w:rsidR="00A06CA6" w:rsidTr="00A06CA6">
        <w:trPr>
          <w:trHeight w:val="2520"/>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1560"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ПОДПРОГРАММА 6</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 xml:space="preserve">Обеспечение общественного порядка </w:t>
            </w:r>
            <w:r>
              <w:rPr>
                <w:rFonts w:cs="Arial"/>
                <w:bCs/>
                <w:iCs/>
                <w:sz w:val="20"/>
                <w:szCs w:val="20"/>
              </w:rPr>
              <w:br/>
              <w:t xml:space="preserve">и противодействие преступности </w:t>
            </w:r>
            <w:r>
              <w:rPr>
                <w:rFonts w:cs="Arial"/>
                <w:bCs/>
                <w:iCs/>
                <w:sz w:val="20"/>
                <w:szCs w:val="20"/>
              </w:rPr>
              <w:br/>
              <w:t xml:space="preserve">на территории Бутурлиновского </w:t>
            </w:r>
            <w:r>
              <w:rPr>
                <w:rFonts w:cs="Arial"/>
                <w:bCs/>
                <w:iCs/>
                <w:sz w:val="20"/>
                <w:szCs w:val="20"/>
              </w:rPr>
              <w:br/>
              <w:t xml:space="preserve">муниципального района </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bCs/>
                <w:iCs/>
                <w:sz w:val="20"/>
                <w:szCs w:val="20"/>
              </w:rPr>
            </w:pPr>
            <w:r>
              <w:rPr>
                <w:rFonts w:cs="Arial"/>
                <w:bCs/>
                <w:iCs/>
                <w:sz w:val="20"/>
                <w:szCs w:val="20"/>
              </w:rPr>
              <w:t>Козлов Е.М.</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vAlign w:val="center"/>
            <w:hideMark/>
          </w:tcPr>
          <w:p w:rsidR="00A06CA6" w:rsidRDefault="00A06CA6">
            <w:pPr>
              <w:ind w:firstLine="0"/>
              <w:rPr>
                <w:rFonts w:cs="Arial"/>
                <w:bCs/>
                <w:iCs/>
                <w:sz w:val="20"/>
                <w:szCs w:val="20"/>
              </w:rPr>
            </w:pPr>
            <w:r>
              <w:rPr>
                <w:rFonts w:cs="Arial"/>
                <w:bCs/>
                <w:iCs/>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 </w:t>
            </w:r>
          </w:p>
        </w:tc>
        <w:tc>
          <w:tcPr>
            <w:tcW w:w="2126"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bCs/>
                <w:iCs/>
                <w:sz w:val="20"/>
                <w:szCs w:val="20"/>
              </w:rPr>
            </w:pPr>
            <w:r>
              <w:rPr>
                <w:rFonts w:cs="Arial"/>
                <w:bCs/>
                <w:iCs/>
                <w:sz w:val="20"/>
                <w:szCs w:val="20"/>
              </w:rPr>
              <w:t>1791,5</w:t>
            </w:r>
          </w:p>
        </w:tc>
      </w:tr>
      <w:tr w:rsidR="00A06CA6" w:rsidTr="00A06CA6">
        <w:trPr>
          <w:trHeight w:val="945"/>
        </w:trPr>
        <w:tc>
          <w:tcPr>
            <w:tcW w:w="582"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56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br/>
              <w:t>Основное мероприятие 6.6</w:t>
            </w:r>
          </w:p>
        </w:tc>
        <w:tc>
          <w:tcPr>
            <w:tcW w:w="2410"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Обеспечение экспуаталии системы видеонаблюдения "Безопасный город"</w:t>
            </w:r>
          </w:p>
        </w:tc>
        <w:tc>
          <w:tcPr>
            <w:tcW w:w="1842" w:type="dxa"/>
            <w:tcBorders>
              <w:top w:val="nil"/>
              <w:left w:val="nil"/>
              <w:bottom w:val="single" w:sz="4" w:space="0" w:color="auto"/>
              <w:right w:val="single" w:sz="4" w:space="0" w:color="auto"/>
            </w:tcBorders>
            <w:shd w:val="clear" w:color="auto" w:fill="FFFFFF"/>
            <w:hideMark/>
          </w:tcPr>
          <w:p w:rsidR="00A06CA6" w:rsidRDefault="00A06CA6">
            <w:pPr>
              <w:ind w:firstLine="0"/>
              <w:rPr>
                <w:rFonts w:cs="Arial"/>
                <w:iCs/>
                <w:sz w:val="20"/>
                <w:szCs w:val="20"/>
              </w:rPr>
            </w:pPr>
            <w:r>
              <w:rPr>
                <w:rFonts w:cs="Arial"/>
                <w:iCs/>
                <w:sz w:val="20"/>
                <w:szCs w:val="20"/>
              </w:rPr>
              <w:t>Козлов Е.М.</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01.01.2023 г.</w:t>
            </w:r>
          </w:p>
        </w:tc>
        <w:tc>
          <w:tcPr>
            <w:tcW w:w="1134" w:type="dxa"/>
            <w:tcBorders>
              <w:top w:val="nil"/>
              <w:left w:val="nil"/>
              <w:bottom w:val="single" w:sz="4" w:space="0" w:color="auto"/>
              <w:right w:val="single" w:sz="4" w:space="0" w:color="auto"/>
            </w:tcBorders>
            <w:shd w:val="clear" w:color="auto" w:fill="FFFFFF"/>
            <w:vAlign w:val="bottom"/>
            <w:hideMark/>
          </w:tcPr>
          <w:p w:rsidR="00A06CA6" w:rsidRDefault="00A06CA6">
            <w:pPr>
              <w:ind w:firstLine="0"/>
              <w:rPr>
                <w:rFonts w:cs="Arial"/>
                <w:bCs/>
                <w:iCs/>
                <w:sz w:val="20"/>
                <w:szCs w:val="20"/>
              </w:rPr>
            </w:pPr>
            <w:r>
              <w:rPr>
                <w:rFonts w:cs="Arial"/>
                <w:bCs/>
                <w:iCs/>
                <w:sz w:val="20"/>
                <w:szCs w:val="20"/>
              </w:rPr>
              <w:t>31.12.2023 г.</w:t>
            </w:r>
          </w:p>
        </w:tc>
        <w:tc>
          <w:tcPr>
            <w:tcW w:w="1701" w:type="dxa"/>
            <w:tcBorders>
              <w:top w:val="nil"/>
              <w:left w:val="nil"/>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 </w:t>
            </w:r>
          </w:p>
        </w:tc>
        <w:tc>
          <w:tcPr>
            <w:tcW w:w="1843" w:type="dxa"/>
            <w:tcBorders>
              <w:top w:val="single" w:sz="4" w:space="0" w:color="D9D9D9"/>
              <w:left w:val="single" w:sz="4" w:space="0" w:color="BFBFBF"/>
              <w:bottom w:val="single" w:sz="4" w:space="0" w:color="D9D9D9"/>
              <w:right w:val="nil"/>
            </w:tcBorders>
            <w:shd w:val="clear" w:color="auto" w:fill="FFFFFF"/>
            <w:hideMark/>
          </w:tcPr>
          <w:p w:rsidR="00A06CA6" w:rsidRDefault="00A06CA6">
            <w:pPr>
              <w:ind w:firstLine="0"/>
              <w:rPr>
                <w:rFonts w:cs="Arial"/>
                <w:bCs/>
                <w:iCs/>
                <w:sz w:val="20"/>
                <w:szCs w:val="20"/>
              </w:rPr>
            </w:pPr>
            <w:r>
              <w:rPr>
                <w:rFonts w:cs="Arial"/>
                <w:bCs/>
                <w:iCs/>
                <w:sz w:val="20"/>
                <w:szCs w:val="20"/>
              </w:rPr>
              <w:t xml:space="preserve"> 91401138060680200242221</w:t>
            </w:r>
          </w:p>
        </w:tc>
        <w:tc>
          <w:tcPr>
            <w:tcW w:w="2126" w:type="dxa"/>
            <w:tcBorders>
              <w:top w:val="nil"/>
              <w:left w:val="single" w:sz="4" w:space="0" w:color="auto"/>
              <w:bottom w:val="single" w:sz="4" w:space="0" w:color="auto"/>
              <w:right w:val="single" w:sz="4" w:space="0" w:color="auto"/>
            </w:tcBorders>
            <w:shd w:val="clear" w:color="auto" w:fill="FFFFFF"/>
            <w:noWrap/>
            <w:vAlign w:val="bottom"/>
            <w:hideMark/>
          </w:tcPr>
          <w:p w:rsidR="00A06CA6" w:rsidRDefault="00A06CA6">
            <w:pPr>
              <w:ind w:firstLine="0"/>
              <w:rPr>
                <w:rFonts w:cs="Arial"/>
                <w:iCs/>
                <w:sz w:val="20"/>
                <w:szCs w:val="20"/>
              </w:rPr>
            </w:pPr>
            <w:r>
              <w:rPr>
                <w:rFonts w:cs="Arial"/>
                <w:iCs/>
                <w:sz w:val="20"/>
                <w:szCs w:val="20"/>
              </w:rPr>
              <w:t>1791,5</w:t>
            </w:r>
          </w:p>
        </w:tc>
      </w:tr>
    </w:tbl>
    <w:p w:rsidR="00A06CA6" w:rsidRDefault="00A06CA6" w:rsidP="00A06CA6">
      <w:pPr>
        <w:tabs>
          <w:tab w:val="left" w:pos="2904"/>
        </w:tabs>
        <w:rPr>
          <w:rFonts w:cs="Arial"/>
          <w:iCs/>
        </w:rPr>
      </w:pPr>
    </w:p>
    <w:p w:rsidR="00E56764" w:rsidRPr="00D03E80" w:rsidRDefault="00E56764" w:rsidP="00D03E80">
      <w:pPr>
        <w:rPr>
          <w:rFonts w:cs="Arial"/>
          <w:bCs/>
        </w:rPr>
      </w:pPr>
    </w:p>
    <w:sectPr w:rsidR="00E56764" w:rsidRPr="00D03E80" w:rsidSect="00A06CA6">
      <w:pgSz w:w="16838" w:h="11906" w:orient="landscape"/>
      <w:pgMar w:top="2268" w:right="567" w:bottom="567" w:left="1701"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58" w:rsidRDefault="00FB6C58">
      <w:r>
        <w:separator/>
      </w:r>
    </w:p>
  </w:endnote>
  <w:endnote w:type="continuationSeparator" w:id="0">
    <w:p w:rsidR="00FB6C58" w:rsidRDefault="00FB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CA" w:rsidRDefault="00E401C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CA" w:rsidRDefault="00E401CA">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CA" w:rsidRDefault="00E401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58" w:rsidRDefault="00FB6C58">
      <w:r>
        <w:separator/>
      </w:r>
    </w:p>
  </w:footnote>
  <w:footnote w:type="continuationSeparator" w:id="0">
    <w:p w:rsidR="00FB6C58" w:rsidRDefault="00FB6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CA" w:rsidRDefault="00E401C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CA" w:rsidRPr="00B56534" w:rsidRDefault="00E401CA">
    <w:pPr>
      <w:pStyle w:val="a4"/>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CA" w:rsidRDefault="00E401C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06B"/>
    <w:multiLevelType w:val="hybridMultilevel"/>
    <w:tmpl w:val="65F8323E"/>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6CF422A"/>
    <w:multiLevelType w:val="multilevel"/>
    <w:tmpl w:val="FC8060F8"/>
    <w:lvl w:ilvl="0">
      <w:start w:val="13"/>
      <w:numFmt w:val="bullet"/>
      <w:lvlText w:val="-"/>
      <w:lvlJc w:val="left"/>
      <w:pPr>
        <w:tabs>
          <w:tab w:val="num" w:pos="1815"/>
        </w:tabs>
        <w:ind w:left="1815" w:hanging="360"/>
      </w:pPr>
      <w:rPr>
        <w:rFonts w:hint="default"/>
        <w:b/>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1D190C8F"/>
    <w:multiLevelType w:val="hybridMultilevel"/>
    <w:tmpl w:val="341CA3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D336A2D"/>
    <w:multiLevelType w:val="hybridMultilevel"/>
    <w:tmpl w:val="05F602A6"/>
    <w:lvl w:ilvl="0" w:tplc="DF8C7742">
      <w:start w:val="1"/>
      <w:numFmt w:val="decimal"/>
      <w:lvlText w:val="%1."/>
      <w:lvlJc w:val="left"/>
      <w:pPr>
        <w:ind w:left="1070" w:hanging="360"/>
      </w:pPr>
      <w:rPr>
        <w:rFonts w:cs="Times New Roman"/>
      </w:rPr>
    </w:lvl>
    <w:lvl w:ilvl="1" w:tplc="C510AB24">
      <w:numFmt w:val="none"/>
      <w:lvlText w:val=""/>
      <w:lvlJc w:val="left"/>
      <w:pPr>
        <w:tabs>
          <w:tab w:val="num" w:pos="360"/>
        </w:tabs>
      </w:pPr>
      <w:rPr>
        <w:rFonts w:cs="Times New Roman"/>
      </w:rPr>
    </w:lvl>
    <w:lvl w:ilvl="2" w:tplc="223CD9E6">
      <w:numFmt w:val="none"/>
      <w:lvlText w:val=""/>
      <w:lvlJc w:val="left"/>
      <w:pPr>
        <w:tabs>
          <w:tab w:val="num" w:pos="360"/>
        </w:tabs>
      </w:pPr>
      <w:rPr>
        <w:rFonts w:cs="Times New Roman"/>
      </w:rPr>
    </w:lvl>
    <w:lvl w:ilvl="3" w:tplc="D8B0867C">
      <w:numFmt w:val="none"/>
      <w:lvlText w:val=""/>
      <w:lvlJc w:val="left"/>
      <w:pPr>
        <w:tabs>
          <w:tab w:val="num" w:pos="360"/>
        </w:tabs>
      </w:pPr>
      <w:rPr>
        <w:rFonts w:cs="Times New Roman"/>
      </w:rPr>
    </w:lvl>
    <w:lvl w:ilvl="4" w:tplc="B2285E0C">
      <w:numFmt w:val="none"/>
      <w:lvlText w:val=""/>
      <w:lvlJc w:val="left"/>
      <w:pPr>
        <w:tabs>
          <w:tab w:val="num" w:pos="360"/>
        </w:tabs>
      </w:pPr>
      <w:rPr>
        <w:rFonts w:cs="Times New Roman"/>
      </w:rPr>
    </w:lvl>
    <w:lvl w:ilvl="5" w:tplc="5AFE5F70">
      <w:numFmt w:val="none"/>
      <w:lvlText w:val=""/>
      <w:lvlJc w:val="left"/>
      <w:pPr>
        <w:tabs>
          <w:tab w:val="num" w:pos="360"/>
        </w:tabs>
      </w:pPr>
      <w:rPr>
        <w:rFonts w:cs="Times New Roman"/>
      </w:rPr>
    </w:lvl>
    <w:lvl w:ilvl="6" w:tplc="BFAC9A50">
      <w:numFmt w:val="none"/>
      <w:lvlText w:val=""/>
      <w:lvlJc w:val="left"/>
      <w:pPr>
        <w:tabs>
          <w:tab w:val="num" w:pos="360"/>
        </w:tabs>
      </w:pPr>
      <w:rPr>
        <w:rFonts w:cs="Times New Roman"/>
      </w:rPr>
    </w:lvl>
    <w:lvl w:ilvl="7" w:tplc="598CBFB2">
      <w:numFmt w:val="none"/>
      <w:lvlText w:val=""/>
      <w:lvlJc w:val="left"/>
      <w:pPr>
        <w:tabs>
          <w:tab w:val="num" w:pos="360"/>
        </w:tabs>
      </w:pPr>
      <w:rPr>
        <w:rFonts w:cs="Times New Roman"/>
      </w:rPr>
    </w:lvl>
    <w:lvl w:ilvl="8" w:tplc="A6D8182A">
      <w:numFmt w:val="none"/>
      <w:lvlText w:val=""/>
      <w:lvlJc w:val="left"/>
      <w:pPr>
        <w:tabs>
          <w:tab w:val="num" w:pos="360"/>
        </w:tabs>
      </w:pPr>
      <w:rPr>
        <w:rFonts w:cs="Times New Roman"/>
      </w:rPr>
    </w:lvl>
  </w:abstractNum>
  <w:abstractNum w:abstractNumId="4">
    <w:nsid w:val="1DA91858"/>
    <w:multiLevelType w:val="hybridMultilevel"/>
    <w:tmpl w:val="77465814"/>
    <w:lvl w:ilvl="0" w:tplc="C1A0C404">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2087152B"/>
    <w:multiLevelType w:val="hybridMultilevel"/>
    <w:tmpl w:val="718A5FD0"/>
    <w:lvl w:ilvl="0" w:tplc="A252A4B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94" w:hanging="360"/>
      </w:pPr>
      <w:rPr>
        <w:rFonts w:cs="Times New Roman"/>
      </w:rPr>
    </w:lvl>
    <w:lvl w:ilvl="2" w:tplc="0419001B" w:tentative="1">
      <w:start w:val="1"/>
      <w:numFmt w:val="lowerRoman"/>
      <w:lvlText w:val="%3."/>
      <w:lvlJc w:val="right"/>
      <w:pPr>
        <w:ind w:left="1814" w:hanging="180"/>
      </w:pPr>
      <w:rPr>
        <w:rFonts w:cs="Times New Roman"/>
      </w:rPr>
    </w:lvl>
    <w:lvl w:ilvl="3" w:tplc="0419000F" w:tentative="1">
      <w:start w:val="1"/>
      <w:numFmt w:val="decimal"/>
      <w:lvlText w:val="%4."/>
      <w:lvlJc w:val="left"/>
      <w:pPr>
        <w:ind w:left="2534" w:hanging="360"/>
      </w:pPr>
      <w:rPr>
        <w:rFonts w:cs="Times New Roman"/>
      </w:rPr>
    </w:lvl>
    <w:lvl w:ilvl="4" w:tplc="04190019" w:tentative="1">
      <w:start w:val="1"/>
      <w:numFmt w:val="lowerLetter"/>
      <w:lvlText w:val="%5."/>
      <w:lvlJc w:val="left"/>
      <w:pPr>
        <w:ind w:left="3254" w:hanging="360"/>
      </w:pPr>
      <w:rPr>
        <w:rFonts w:cs="Times New Roman"/>
      </w:rPr>
    </w:lvl>
    <w:lvl w:ilvl="5" w:tplc="0419001B" w:tentative="1">
      <w:start w:val="1"/>
      <w:numFmt w:val="lowerRoman"/>
      <w:lvlText w:val="%6."/>
      <w:lvlJc w:val="right"/>
      <w:pPr>
        <w:ind w:left="3974" w:hanging="180"/>
      </w:pPr>
      <w:rPr>
        <w:rFonts w:cs="Times New Roman"/>
      </w:rPr>
    </w:lvl>
    <w:lvl w:ilvl="6" w:tplc="0419000F" w:tentative="1">
      <w:start w:val="1"/>
      <w:numFmt w:val="decimal"/>
      <w:lvlText w:val="%7."/>
      <w:lvlJc w:val="left"/>
      <w:pPr>
        <w:ind w:left="4694" w:hanging="360"/>
      </w:pPr>
      <w:rPr>
        <w:rFonts w:cs="Times New Roman"/>
      </w:rPr>
    </w:lvl>
    <w:lvl w:ilvl="7" w:tplc="04190019" w:tentative="1">
      <w:start w:val="1"/>
      <w:numFmt w:val="lowerLetter"/>
      <w:lvlText w:val="%8."/>
      <w:lvlJc w:val="left"/>
      <w:pPr>
        <w:ind w:left="5414" w:hanging="360"/>
      </w:pPr>
      <w:rPr>
        <w:rFonts w:cs="Times New Roman"/>
      </w:rPr>
    </w:lvl>
    <w:lvl w:ilvl="8" w:tplc="0419001B" w:tentative="1">
      <w:start w:val="1"/>
      <w:numFmt w:val="lowerRoman"/>
      <w:lvlText w:val="%9."/>
      <w:lvlJc w:val="right"/>
      <w:pPr>
        <w:ind w:left="6134" w:hanging="180"/>
      </w:pPr>
      <w:rPr>
        <w:rFonts w:cs="Times New Roman"/>
      </w:rPr>
    </w:lvl>
  </w:abstractNum>
  <w:abstractNum w:abstractNumId="6">
    <w:nsid w:val="269B3E10"/>
    <w:multiLevelType w:val="hybridMultilevel"/>
    <w:tmpl w:val="76785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69C60DA"/>
    <w:multiLevelType w:val="multilevel"/>
    <w:tmpl w:val="9B1608D4"/>
    <w:lvl w:ilvl="0">
      <w:start w:val="13"/>
      <w:numFmt w:val="bullet"/>
      <w:lvlText w:val="-"/>
      <w:lvlJc w:val="left"/>
      <w:pPr>
        <w:tabs>
          <w:tab w:val="num" w:pos="1815"/>
        </w:tabs>
        <w:ind w:left="1815" w:hanging="360"/>
      </w:pPr>
      <w:rPr>
        <w:rFonts w:hint="default"/>
        <w:b/>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281745F9"/>
    <w:multiLevelType w:val="hybridMultilevel"/>
    <w:tmpl w:val="5296CE2A"/>
    <w:lvl w:ilvl="0" w:tplc="DD963D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9B3E96"/>
    <w:multiLevelType w:val="multilevel"/>
    <w:tmpl w:val="9890332A"/>
    <w:lvl w:ilvl="0">
      <w:start w:val="13"/>
      <w:numFmt w:val="bullet"/>
      <w:lvlText w:val="-"/>
      <w:lvlJc w:val="left"/>
      <w:pPr>
        <w:tabs>
          <w:tab w:val="num" w:pos="1815"/>
        </w:tabs>
        <w:ind w:left="1815" w:hanging="360"/>
      </w:pPr>
      <w:rPr>
        <w:rFonts w:hint="default"/>
        <w:b/>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33C716E2"/>
    <w:multiLevelType w:val="hybridMultilevel"/>
    <w:tmpl w:val="23363A74"/>
    <w:lvl w:ilvl="0" w:tplc="BD0AC20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49D2195"/>
    <w:multiLevelType w:val="hybridMultilevel"/>
    <w:tmpl w:val="BE58CEEE"/>
    <w:lvl w:ilvl="0" w:tplc="D21E61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BB5B7A"/>
    <w:multiLevelType w:val="hybridMultilevel"/>
    <w:tmpl w:val="4AAAC07C"/>
    <w:lvl w:ilvl="0" w:tplc="54C6AF2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4CF22C2A"/>
    <w:multiLevelType w:val="hybridMultilevel"/>
    <w:tmpl w:val="4030D918"/>
    <w:lvl w:ilvl="0" w:tplc="8A182F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5AF060E7"/>
    <w:multiLevelType w:val="hybridMultilevel"/>
    <w:tmpl w:val="7C1222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B75361D"/>
    <w:multiLevelType w:val="hybridMultilevel"/>
    <w:tmpl w:val="6D749B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0292211"/>
    <w:multiLevelType w:val="hybridMultilevel"/>
    <w:tmpl w:val="45D08DA8"/>
    <w:lvl w:ilvl="0" w:tplc="9BD4B05A">
      <w:numFmt w:val="bullet"/>
      <w:lvlText w:val="-"/>
      <w:lvlJc w:val="left"/>
      <w:pPr>
        <w:ind w:left="1429" w:hanging="360"/>
      </w:pPr>
      <w:rPr>
        <w:rFonts w:ascii="Times New Roman" w:eastAsia="Times New Roman" w:hAnsi="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7C7E3A58"/>
    <w:multiLevelType w:val="hybridMultilevel"/>
    <w:tmpl w:val="D0A4B2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lvlOverride w:ilvl="2"/>
    <w:lvlOverride w:ilvl="3"/>
    <w:lvlOverride w:ilvl="4"/>
    <w:lvlOverride w:ilvl="5"/>
    <w:lvlOverride w:ilvl="6"/>
    <w:lvlOverride w:ilvl="7"/>
    <w:lvlOverride w:ilvl="8"/>
  </w:num>
  <w:num w:numId="1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lvlOverride w:ilvl="3"/>
    <w:lvlOverride w:ilvl="4"/>
    <w:lvlOverride w:ilvl="5"/>
    <w:lvlOverride w:ilvl="6"/>
    <w:lvlOverride w:ilvl="7"/>
    <w:lvlOverride w:ilvl="8"/>
  </w:num>
  <w:num w:numId="17">
    <w:abstractNumId w:val="7"/>
    <w:lvlOverride w:ilvl="0"/>
    <w:lvlOverride w:ilvl="1"/>
    <w:lvlOverride w:ilvl="2"/>
    <w:lvlOverride w:ilvl="3"/>
    <w:lvlOverride w:ilvl="4"/>
    <w:lvlOverride w:ilvl="5"/>
    <w:lvlOverride w:ilvl="6"/>
    <w:lvlOverride w:ilvl="7"/>
    <w:lvlOverride w:ilvl="8"/>
  </w:num>
  <w:num w:numId="18">
    <w:abstractNumId w:val="1"/>
    <w:lvlOverride w:ilvl="0"/>
    <w:lvlOverride w:ilvl="1"/>
    <w:lvlOverride w:ilvl="2"/>
    <w:lvlOverride w:ilvl="3"/>
    <w:lvlOverride w:ilvl="4"/>
    <w:lvlOverride w:ilvl="5"/>
    <w:lvlOverride w:ilvl="6"/>
    <w:lvlOverride w:ilvl="7"/>
    <w:lvlOverride w:ilvl="8"/>
  </w:num>
  <w:num w:numId="19">
    <w:abstractNumId w:val="3"/>
  </w:num>
  <w:num w:numId="20">
    <w:abstractNumId w:val="0"/>
  </w:num>
  <w:num w:numId="21">
    <w:abstractNumId w:val="6"/>
  </w:num>
  <w:num w:numId="22">
    <w:abstractNumId w:val="8"/>
  </w:num>
  <w:num w:numId="23">
    <w:abstractNumId w:val="2"/>
  </w:num>
  <w:num w:numId="24">
    <w:abstractNumId w:val="14"/>
  </w:num>
  <w:num w:numId="25">
    <w:abstractNumId w:val="10"/>
  </w:num>
  <w:num w:numId="26">
    <w:abstractNumId w:val="12"/>
  </w:num>
  <w:num w:numId="27">
    <w:abstractNumId w:val="16"/>
  </w:num>
  <w:num w:numId="28">
    <w:abstractNumId w:val="13"/>
  </w:num>
  <w:num w:numId="29">
    <w:abstractNumId w:val="5"/>
  </w:num>
  <w:num w:numId="30">
    <w:abstractNumId w:val="11"/>
  </w:num>
  <w:num w:numId="31">
    <w:abstractNumId w:val="4"/>
  </w:num>
  <w:num w:numId="32">
    <w:abstractNumId w:val="15"/>
  </w:num>
  <w:num w:numId="33">
    <w:abstractNumId w:val="17"/>
  </w:num>
  <w:num w:numId="34">
    <w:abstractNumId w:val="9"/>
  </w:num>
  <w:num w:numId="35">
    <w:abstractNumId w:val="7"/>
  </w:num>
  <w:num w:numId="36">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rawingGridVerticalSpacing w:val="120"/>
  <w:displayHorizontalDrawingGridEvery w:val="0"/>
  <w:displayVerticalDrawingGridEvery w:val="3"/>
  <w:doNotUseMarginsForDrawingGridOrigin/>
  <w:characterSpacingControl w:val="compressPunctuation"/>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214"/>
    <w:rsid w:val="000069AE"/>
    <w:rsid w:val="00011891"/>
    <w:rsid w:val="0002224C"/>
    <w:rsid w:val="00027448"/>
    <w:rsid w:val="00032C37"/>
    <w:rsid w:val="000414C6"/>
    <w:rsid w:val="0006343D"/>
    <w:rsid w:val="00072BBE"/>
    <w:rsid w:val="000A0384"/>
    <w:rsid w:val="000A4375"/>
    <w:rsid w:val="000C2D7B"/>
    <w:rsid w:val="000C6AAB"/>
    <w:rsid w:val="000E4345"/>
    <w:rsid w:val="000E57B1"/>
    <w:rsid w:val="000F0754"/>
    <w:rsid w:val="00115AF0"/>
    <w:rsid w:val="00123223"/>
    <w:rsid w:val="00135C98"/>
    <w:rsid w:val="00144023"/>
    <w:rsid w:val="00145EFF"/>
    <w:rsid w:val="00162B43"/>
    <w:rsid w:val="00167D4F"/>
    <w:rsid w:val="00176975"/>
    <w:rsid w:val="001839BA"/>
    <w:rsid w:val="00186329"/>
    <w:rsid w:val="001A2254"/>
    <w:rsid w:val="001B397B"/>
    <w:rsid w:val="001C231E"/>
    <w:rsid w:val="001C52C8"/>
    <w:rsid w:val="001C6F00"/>
    <w:rsid w:val="001E3F1A"/>
    <w:rsid w:val="001E7B41"/>
    <w:rsid w:val="00215E3A"/>
    <w:rsid w:val="00216B2D"/>
    <w:rsid w:val="00242F3D"/>
    <w:rsid w:val="0025177C"/>
    <w:rsid w:val="00257E43"/>
    <w:rsid w:val="00264C2C"/>
    <w:rsid w:val="0028004A"/>
    <w:rsid w:val="00284011"/>
    <w:rsid w:val="00291279"/>
    <w:rsid w:val="002A03D2"/>
    <w:rsid w:val="002A16B1"/>
    <w:rsid w:val="002C6A6C"/>
    <w:rsid w:val="002E0A5B"/>
    <w:rsid w:val="002E0EC3"/>
    <w:rsid w:val="002E476C"/>
    <w:rsid w:val="002F1C7D"/>
    <w:rsid w:val="00300C09"/>
    <w:rsid w:val="0030288E"/>
    <w:rsid w:val="0030295A"/>
    <w:rsid w:val="00305B82"/>
    <w:rsid w:val="0032301C"/>
    <w:rsid w:val="00326FA9"/>
    <w:rsid w:val="00340636"/>
    <w:rsid w:val="00362364"/>
    <w:rsid w:val="00377DB3"/>
    <w:rsid w:val="003818DD"/>
    <w:rsid w:val="00397552"/>
    <w:rsid w:val="003B57B4"/>
    <w:rsid w:val="003C09EF"/>
    <w:rsid w:val="003D261E"/>
    <w:rsid w:val="003D3C9B"/>
    <w:rsid w:val="003E725F"/>
    <w:rsid w:val="003F14CD"/>
    <w:rsid w:val="00404655"/>
    <w:rsid w:val="004272C1"/>
    <w:rsid w:val="00432353"/>
    <w:rsid w:val="0045729B"/>
    <w:rsid w:val="00463B5E"/>
    <w:rsid w:val="004645E4"/>
    <w:rsid w:val="00471E3E"/>
    <w:rsid w:val="004825D8"/>
    <w:rsid w:val="00493EB8"/>
    <w:rsid w:val="004B72D5"/>
    <w:rsid w:val="004C03E0"/>
    <w:rsid w:val="004E1243"/>
    <w:rsid w:val="004E4306"/>
    <w:rsid w:val="00512795"/>
    <w:rsid w:val="005321D8"/>
    <w:rsid w:val="00545E98"/>
    <w:rsid w:val="0055261B"/>
    <w:rsid w:val="00560ACD"/>
    <w:rsid w:val="0056113C"/>
    <w:rsid w:val="00586476"/>
    <w:rsid w:val="005A3186"/>
    <w:rsid w:val="005C3D5C"/>
    <w:rsid w:val="005C5907"/>
    <w:rsid w:val="005E4376"/>
    <w:rsid w:val="005F0A89"/>
    <w:rsid w:val="00607DA5"/>
    <w:rsid w:val="00647791"/>
    <w:rsid w:val="00652ED4"/>
    <w:rsid w:val="0067034A"/>
    <w:rsid w:val="006871CE"/>
    <w:rsid w:val="006909C0"/>
    <w:rsid w:val="00692169"/>
    <w:rsid w:val="006A67BB"/>
    <w:rsid w:val="006A7A2F"/>
    <w:rsid w:val="006C1716"/>
    <w:rsid w:val="006E5FB9"/>
    <w:rsid w:val="006F4023"/>
    <w:rsid w:val="006F63FB"/>
    <w:rsid w:val="00703577"/>
    <w:rsid w:val="00706C3F"/>
    <w:rsid w:val="007328D2"/>
    <w:rsid w:val="007475D7"/>
    <w:rsid w:val="007668A3"/>
    <w:rsid w:val="00774C6A"/>
    <w:rsid w:val="00783EE0"/>
    <w:rsid w:val="00787F7B"/>
    <w:rsid w:val="007C3C99"/>
    <w:rsid w:val="007D440B"/>
    <w:rsid w:val="007E3C13"/>
    <w:rsid w:val="007F5127"/>
    <w:rsid w:val="00825788"/>
    <w:rsid w:val="00827174"/>
    <w:rsid w:val="0083172A"/>
    <w:rsid w:val="00835491"/>
    <w:rsid w:val="00843BEE"/>
    <w:rsid w:val="00860C7D"/>
    <w:rsid w:val="00861D85"/>
    <w:rsid w:val="00861F80"/>
    <w:rsid w:val="008623F1"/>
    <w:rsid w:val="0086310D"/>
    <w:rsid w:val="00890A67"/>
    <w:rsid w:val="008921B6"/>
    <w:rsid w:val="008B1D03"/>
    <w:rsid w:val="008B5330"/>
    <w:rsid w:val="008B5F90"/>
    <w:rsid w:val="008C0AD4"/>
    <w:rsid w:val="008C6BCE"/>
    <w:rsid w:val="008D0F28"/>
    <w:rsid w:val="008D3518"/>
    <w:rsid w:val="008E592A"/>
    <w:rsid w:val="008E5EA1"/>
    <w:rsid w:val="008E6339"/>
    <w:rsid w:val="008F02D4"/>
    <w:rsid w:val="00905775"/>
    <w:rsid w:val="00915FF6"/>
    <w:rsid w:val="009234F8"/>
    <w:rsid w:val="00930214"/>
    <w:rsid w:val="0096118C"/>
    <w:rsid w:val="00970168"/>
    <w:rsid w:val="00987AC9"/>
    <w:rsid w:val="009A75D2"/>
    <w:rsid w:val="009A7DCF"/>
    <w:rsid w:val="009B436A"/>
    <w:rsid w:val="009B7ED4"/>
    <w:rsid w:val="009C7E3D"/>
    <w:rsid w:val="009D303B"/>
    <w:rsid w:val="009E42EE"/>
    <w:rsid w:val="00A01F79"/>
    <w:rsid w:val="00A03ED8"/>
    <w:rsid w:val="00A05B83"/>
    <w:rsid w:val="00A06336"/>
    <w:rsid w:val="00A06544"/>
    <w:rsid w:val="00A06CA6"/>
    <w:rsid w:val="00A0721A"/>
    <w:rsid w:val="00A14147"/>
    <w:rsid w:val="00A15112"/>
    <w:rsid w:val="00A31353"/>
    <w:rsid w:val="00A31531"/>
    <w:rsid w:val="00A3225F"/>
    <w:rsid w:val="00A3335A"/>
    <w:rsid w:val="00A8100C"/>
    <w:rsid w:val="00A8784B"/>
    <w:rsid w:val="00AB52E6"/>
    <w:rsid w:val="00AB7BC7"/>
    <w:rsid w:val="00AD43B9"/>
    <w:rsid w:val="00AE3448"/>
    <w:rsid w:val="00B04EC1"/>
    <w:rsid w:val="00B05F7D"/>
    <w:rsid w:val="00B21A72"/>
    <w:rsid w:val="00B35930"/>
    <w:rsid w:val="00B47BDE"/>
    <w:rsid w:val="00B56534"/>
    <w:rsid w:val="00B8213F"/>
    <w:rsid w:val="00B87CB6"/>
    <w:rsid w:val="00B93290"/>
    <w:rsid w:val="00B93F38"/>
    <w:rsid w:val="00B96C36"/>
    <w:rsid w:val="00BA4493"/>
    <w:rsid w:val="00BC3D30"/>
    <w:rsid w:val="00BD48F9"/>
    <w:rsid w:val="00C03D3E"/>
    <w:rsid w:val="00C12A8E"/>
    <w:rsid w:val="00C17D4C"/>
    <w:rsid w:val="00C24610"/>
    <w:rsid w:val="00C5369E"/>
    <w:rsid w:val="00C57E19"/>
    <w:rsid w:val="00C65223"/>
    <w:rsid w:val="00C65ADD"/>
    <w:rsid w:val="00C8481A"/>
    <w:rsid w:val="00C84E1D"/>
    <w:rsid w:val="00C91A83"/>
    <w:rsid w:val="00C91A8B"/>
    <w:rsid w:val="00CA2340"/>
    <w:rsid w:val="00CA2AEC"/>
    <w:rsid w:val="00CB6D1C"/>
    <w:rsid w:val="00CC2723"/>
    <w:rsid w:val="00CC5C08"/>
    <w:rsid w:val="00CD2B96"/>
    <w:rsid w:val="00CD4CA8"/>
    <w:rsid w:val="00CD54E1"/>
    <w:rsid w:val="00CE6B03"/>
    <w:rsid w:val="00CF0A2E"/>
    <w:rsid w:val="00CF1AB9"/>
    <w:rsid w:val="00D03E80"/>
    <w:rsid w:val="00D11D16"/>
    <w:rsid w:val="00D1488E"/>
    <w:rsid w:val="00D22482"/>
    <w:rsid w:val="00D2404E"/>
    <w:rsid w:val="00D35384"/>
    <w:rsid w:val="00D36F50"/>
    <w:rsid w:val="00D514EA"/>
    <w:rsid w:val="00D51ABE"/>
    <w:rsid w:val="00DA5670"/>
    <w:rsid w:val="00DB562A"/>
    <w:rsid w:val="00DB75B6"/>
    <w:rsid w:val="00DD7602"/>
    <w:rsid w:val="00DF1C92"/>
    <w:rsid w:val="00E401CA"/>
    <w:rsid w:val="00E40D71"/>
    <w:rsid w:val="00E46047"/>
    <w:rsid w:val="00E46B73"/>
    <w:rsid w:val="00E52D39"/>
    <w:rsid w:val="00E56764"/>
    <w:rsid w:val="00E570D8"/>
    <w:rsid w:val="00E61D7D"/>
    <w:rsid w:val="00E63627"/>
    <w:rsid w:val="00E676B3"/>
    <w:rsid w:val="00EB1CE2"/>
    <w:rsid w:val="00EB634D"/>
    <w:rsid w:val="00EB6540"/>
    <w:rsid w:val="00EC2C76"/>
    <w:rsid w:val="00EC7383"/>
    <w:rsid w:val="00ED16A8"/>
    <w:rsid w:val="00EE7659"/>
    <w:rsid w:val="00EF51A1"/>
    <w:rsid w:val="00EF76EE"/>
    <w:rsid w:val="00F11BCE"/>
    <w:rsid w:val="00F1632E"/>
    <w:rsid w:val="00F3367E"/>
    <w:rsid w:val="00F43E04"/>
    <w:rsid w:val="00F45AE3"/>
    <w:rsid w:val="00F51F36"/>
    <w:rsid w:val="00F77B6A"/>
    <w:rsid w:val="00F808FC"/>
    <w:rsid w:val="00F85E21"/>
    <w:rsid w:val="00FA0C25"/>
    <w:rsid w:val="00FB6C58"/>
    <w:rsid w:val="00FC2422"/>
    <w:rsid w:val="00FC3C10"/>
    <w:rsid w:val="00FD19EC"/>
    <w:rsid w:val="00FD4DA3"/>
    <w:rsid w:val="00FD744B"/>
    <w:rsid w:val="00FE0462"/>
    <w:rsid w:val="00FE7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header" w:uiPriority="99"/>
    <w:lsdException w:name="footer" w:uiPriority="99"/>
    <w:lsdException w:name="caption" w:uiPriority="99" w:qFormat="1"/>
    <w:lsdException w:name="Title"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FollowedHyperlink" w:uiPriority="99"/>
    <w:lsdException w:name="Strong" w:qFormat="1"/>
    <w:lsdException w:name="Emphasis" w:qFormat="1"/>
    <w:lsdException w:name="Normal (Web)"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FB6C58"/>
    <w:pPr>
      <w:ind w:firstLine="567"/>
      <w:jc w:val="both"/>
    </w:pPr>
    <w:rPr>
      <w:rFonts w:ascii="Arial" w:hAnsi="Arial"/>
      <w:sz w:val="24"/>
      <w:szCs w:val="24"/>
    </w:rPr>
  </w:style>
  <w:style w:type="paragraph" w:styleId="1">
    <w:name w:val="heading 1"/>
    <w:aliases w:val="!Части документа"/>
    <w:basedOn w:val="a"/>
    <w:next w:val="a"/>
    <w:link w:val="10"/>
    <w:qFormat/>
    <w:rsid w:val="00FB6C58"/>
    <w:pPr>
      <w:jc w:val="center"/>
      <w:outlineLvl w:val="0"/>
    </w:pPr>
    <w:rPr>
      <w:rFonts w:cs="Arial"/>
      <w:b/>
      <w:bCs/>
      <w:kern w:val="32"/>
      <w:sz w:val="32"/>
      <w:szCs w:val="32"/>
    </w:rPr>
  </w:style>
  <w:style w:type="paragraph" w:styleId="2">
    <w:name w:val="heading 2"/>
    <w:aliases w:val="!Разделы документа"/>
    <w:basedOn w:val="a"/>
    <w:link w:val="20"/>
    <w:qFormat/>
    <w:rsid w:val="00FB6C58"/>
    <w:pPr>
      <w:jc w:val="center"/>
      <w:outlineLvl w:val="1"/>
    </w:pPr>
    <w:rPr>
      <w:rFonts w:cs="Arial"/>
      <w:b/>
      <w:bCs/>
      <w:iCs/>
      <w:sz w:val="30"/>
      <w:szCs w:val="28"/>
    </w:rPr>
  </w:style>
  <w:style w:type="paragraph" w:styleId="3">
    <w:name w:val="heading 3"/>
    <w:aliases w:val="!Главы документа"/>
    <w:basedOn w:val="a"/>
    <w:link w:val="30"/>
    <w:qFormat/>
    <w:rsid w:val="00FB6C58"/>
    <w:pPr>
      <w:outlineLvl w:val="2"/>
    </w:pPr>
    <w:rPr>
      <w:rFonts w:cs="Arial"/>
      <w:b/>
      <w:bCs/>
      <w:sz w:val="28"/>
      <w:szCs w:val="26"/>
    </w:rPr>
  </w:style>
  <w:style w:type="paragraph" w:styleId="4">
    <w:name w:val="heading 4"/>
    <w:aliases w:val="!Параграфы/Статьи документа"/>
    <w:basedOn w:val="a"/>
    <w:link w:val="40"/>
    <w:qFormat/>
    <w:rsid w:val="00FB6C58"/>
    <w:pPr>
      <w:outlineLvl w:val="3"/>
    </w:pPr>
    <w:rPr>
      <w:b/>
      <w:bCs/>
      <w:sz w:val="26"/>
      <w:szCs w:val="28"/>
    </w:rPr>
  </w:style>
  <w:style w:type="character" w:default="1" w:styleId="a0">
    <w:name w:val="Default Paragraph Font"/>
    <w:aliases w:val=" Знак Знак Знак"/>
    <w:semiHidden/>
    <w:rsid w:val="00FB6C58"/>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FB6C58"/>
  </w:style>
  <w:style w:type="paragraph" w:customStyle="1" w:styleId="FR1">
    <w:name w:val="FR1"/>
    <w:uiPriority w:val="99"/>
    <w:pPr>
      <w:widowControl w:val="0"/>
      <w:autoSpaceDE w:val="0"/>
      <w:autoSpaceDN w:val="0"/>
      <w:adjustRightInd w:val="0"/>
      <w:spacing w:before="420"/>
    </w:pPr>
    <w:rPr>
      <w:sz w:val="28"/>
      <w:szCs w:val="28"/>
    </w:rPr>
  </w:style>
  <w:style w:type="paragraph" w:customStyle="1" w:styleId="FR2">
    <w:name w:val="FR2"/>
    <w:uiPriority w:val="99"/>
    <w:pPr>
      <w:widowControl w:val="0"/>
      <w:autoSpaceDE w:val="0"/>
      <w:autoSpaceDN w:val="0"/>
      <w:adjustRightInd w:val="0"/>
      <w:ind w:left="200"/>
    </w:pPr>
  </w:style>
  <w:style w:type="paragraph" w:styleId="a3">
    <w:name w:val="caption"/>
    <w:aliases w:val="НАЗВАНИЕ"/>
    <w:basedOn w:val="a"/>
    <w:next w:val="a"/>
    <w:uiPriority w:val="99"/>
    <w:qFormat/>
    <w:rsid w:val="00D03E80"/>
    <w:pPr>
      <w:widowControl w:val="0"/>
      <w:autoSpaceDE w:val="0"/>
      <w:autoSpaceDN w:val="0"/>
      <w:adjustRightInd w:val="0"/>
      <w:ind w:firstLine="0"/>
      <w:jc w:val="center"/>
    </w:pPr>
    <w:rPr>
      <w:iCs/>
      <w:szCs w:val="32"/>
    </w:rPr>
  </w:style>
  <w:style w:type="paragraph" w:styleId="a4">
    <w:name w:val="header"/>
    <w:basedOn w:val="a"/>
    <w:link w:val="a5"/>
    <w:uiPriority w:val="99"/>
    <w:rsid w:val="00242F3D"/>
    <w:pPr>
      <w:tabs>
        <w:tab w:val="center" w:pos="4677"/>
        <w:tab w:val="right" w:pos="9355"/>
      </w:tabs>
    </w:pPr>
  </w:style>
  <w:style w:type="paragraph" w:styleId="a6">
    <w:name w:val="footer"/>
    <w:basedOn w:val="a"/>
    <w:link w:val="a7"/>
    <w:uiPriority w:val="99"/>
    <w:rsid w:val="00242F3D"/>
    <w:pPr>
      <w:tabs>
        <w:tab w:val="center" w:pos="4677"/>
        <w:tab w:val="right" w:pos="9355"/>
      </w:tabs>
    </w:pPr>
  </w:style>
  <w:style w:type="character" w:styleId="a8">
    <w:name w:val="page number"/>
    <w:basedOn w:val="a0"/>
    <w:rsid w:val="00242F3D"/>
  </w:style>
  <w:style w:type="paragraph" w:customStyle="1" w:styleId="a9">
    <w:name w:val=" Знак"/>
    <w:basedOn w:val="a"/>
    <w:rsid w:val="00FD19EC"/>
    <w:pPr>
      <w:spacing w:after="160" w:line="240" w:lineRule="exact"/>
      <w:jc w:val="left"/>
    </w:pPr>
    <w:rPr>
      <w:rFonts w:ascii="Verdana" w:hAnsi="Verdana"/>
      <w:i/>
      <w:iCs/>
      <w:lang w:val="en-US" w:eastAsia="en-US"/>
    </w:rPr>
  </w:style>
  <w:style w:type="numbering" w:customStyle="1" w:styleId="11">
    <w:name w:val="Нет списка1"/>
    <w:next w:val="a2"/>
    <w:semiHidden/>
    <w:rsid w:val="00493EB8"/>
  </w:style>
  <w:style w:type="paragraph" w:styleId="aa">
    <w:name w:val="Balloon Text"/>
    <w:basedOn w:val="a"/>
    <w:link w:val="ab"/>
    <w:uiPriority w:val="99"/>
    <w:semiHidden/>
    <w:rsid w:val="00493EB8"/>
    <w:pPr>
      <w:jc w:val="left"/>
    </w:pPr>
    <w:rPr>
      <w:rFonts w:ascii="Tahoma" w:hAnsi="Tahoma" w:cs="Tahoma"/>
      <w:i/>
      <w:iCs/>
      <w:sz w:val="16"/>
      <w:szCs w:val="16"/>
    </w:rPr>
  </w:style>
  <w:style w:type="paragraph" w:customStyle="1" w:styleId="ConsPlusTitle">
    <w:name w:val="ConsPlusTitle"/>
    <w:uiPriority w:val="99"/>
    <w:rsid w:val="00493EB8"/>
    <w:pPr>
      <w:widowControl w:val="0"/>
      <w:autoSpaceDE w:val="0"/>
      <w:autoSpaceDN w:val="0"/>
      <w:adjustRightInd w:val="0"/>
    </w:pPr>
    <w:rPr>
      <w:b/>
      <w:bCs/>
      <w:sz w:val="24"/>
      <w:szCs w:val="24"/>
    </w:rPr>
  </w:style>
  <w:style w:type="paragraph" w:customStyle="1" w:styleId="ConsPlusCell">
    <w:name w:val="ConsPlusCell"/>
    <w:uiPriority w:val="99"/>
    <w:rsid w:val="00493EB8"/>
    <w:pPr>
      <w:widowControl w:val="0"/>
      <w:autoSpaceDE w:val="0"/>
      <w:autoSpaceDN w:val="0"/>
      <w:adjustRightInd w:val="0"/>
    </w:pPr>
    <w:rPr>
      <w:rFonts w:ascii="Arial" w:hAnsi="Arial" w:cs="Arial"/>
    </w:rPr>
  </w:style>
  <w:style w:type="paragraph" w:customStyle="1" w:styleId="ConsPlusNonformat">
    <w:name w:val="ConsPlusNonformat"/>
    <w:uiPriority w:val="99"/>
    <w:rsid w:val="00493EB8"/>
    <w:pPr>
      <w:widowControl w:val="0"/>
      <w:autoSpaceDE w:val="0"/>
      <w:autoSpaceDN w:val="0"/>
      <w:adjustRightInd w:val="0"/>
    </w:pPr>
    <w:rPr>
      <w:rFonts w:ascii="Courier New" w:hAnsi="Courier New" w:cs="Courier New"/>
    </w:rPr>
  </w:style>
  <w:style w:type="paragraph" w:customStyle="1" w:styleId="ConsPlusNormal">
    <w:name w:val="ConsPlusNormal"/>
    <w:link w:val="ConsPlusNormal0"/>
    <w:uiPriority w:val="99"/>
    <w:rsid w:val="00493EB8"/>
    <w:pPr>
      <w:widowControl w:val="0"/>
      <w:autoSpaceDE w:val="0"/>
      <w:autoSpaceDN w:val="0"/>
      <w:adjustRightInd w:val="0"/>
      <w:ind w:firstLine="720"/>
    </w:pPr>
    <w:rPr>
      <w:rFonts w:ascii="Arial" w:hAnsi="Arial" w:cs="Arial"/>
    </w:rPr>
  </w:style>
  <w:style w:type="character" w:styleId="ac">
    <w:name w:val="Hyperlink"/>
    <w:basedOn w:val="a0"/>
    <w:rsid w:val="00FB6C58"/>
    <w:rPr>
      <w:color w:val="0000FF"/>
      <w:u w:val="none"/>
    </w:rPr>
  </w:style>
  <w:style w:type="character" w:styleId="ad">
    <w:name w:val="FollowedHyperlink"/>
    <w:uiPriority w:val="99"/>
    <w:rsid w:val="00493EB8"/>
    <w:rPr>
      <w:color w:val="606420"/>
      <w:u w:val="single"/>
    </w:rPr>
  </w:style>
  <w:style w:type="table" w:styleId="ae">
    <w:name w:val="Table Grid"/>
    <w:basedOn w:val="a1"/>
    <w:uiPriority w:val="99"/>
    <w:rsid w:val="00186329"/>
    <w:pPr>
      <w:widowControl w:val="0"/>
      <w:autoSpaceDE w:val="0"/>
      <w:autoSpaceDN w:val="0"/>
      <w:adjustRightInd w:val="0"/>
      <w:spacing w:line="300" w:lineRule="auto"/>
      <w:ind w:left="164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Части документа Знак1"/>
    <w:link w:val="1"/>
    <w:locked/>
    <w:rsid w:val="00D03E80"/>
    <w:rPr>
      <w:rFonts w:ascii="Arial" w:hAnsi="Arial" w:cs="Arial"/>
      <w:b/>
      <w:bCs/>
      <w:kern w:val="32"/>
      <w:sz w:val="32"/>
      <w:szCs w:val="32"/>
    </w:rPr>
  </w:style>
  <w:style w:type="paragraph" w:styleId="af">
    <w:name w:val="Body Text"/>
    <w:aliases w:val="bt"/>
    <w:basedOn w:val="a"/>
    <w:link w:val="af0"/>
    <w:uiPriority w:val="99"/>
    <w:rsid w:val="00E56764"/>
    <w:pPr>
      <w:spacing w:line="348" w:lineRule="auto"/>
      <w:ind w:firstLine="720"/>
    </w:pPr>
    <w:rPr>
      <w:i/>
      <w:iCs/>
      <w:sz w:val="26"/>
      <w:szCs w:val="26"/>
    </w:rPr>
  </w:style>
  <w:style w:type="character" w:customStyle="1" w:styleId="af0">
    <w:name w:val="Основной текст Знак"/>
    <w:aliases w:val="bt Знак"/>
    <w:link w:val="af"/>
    <w:uiPriority w:val="99"/>
    <w:rsid w:val="00E56764"/>
    <w:rPr>
      <w:sz w:val="26"/>
      <w:szCs w:val="26"/>
    </w:rPr>
  </w:style>
  <w:style w:type="paragraph" w:styleId="af1">
    <w:name w:val="Body Text Indent"/>
    <w:basedOn w:val="a"/>
    <w:link w:val="af2"/>
    <w:uiPriority w:val="99"/>
    <w:rsid w:val="00E56764"/>
    <w:pPr>
      <w:shd w:val="clear" w:color="auto" w:fill="FFFFFF"/>
      <w:spacing w:line="326" w:lineRule="exact"/>
      <w:ind w:left="24" w:firstLine="691"/>
    </w:pPr>
    <w:rPr>
      <w:i/>
      <w:iCs/>
      <w:color w:val="000000"/>
      <w:sz w:val="26"/>
      <w:szCs w:val="20"/>
    </w:rPr>
  </w:style>
  <w:style w:type="character" w:customStyle="1" w:styleId="af2">
    <w:name w:val="Основной текст с отступом Знак"/>
    <w:link w:val="af1"/>
    <w:uiPriority w:val="99"/>
    <w:rsid w:val="00E56764"/>
    <w:rPr>
      <w:color w:val="000000"/>
      <w:sz w:val="26"/>
      <w:shd w:val="clear" w:color="auto" w:fill="FFFFFF"/>
    </w:rPr>
  </w:style>
  <w:style w:type="paragraph" w:customStyle="1" w:styleId="Style9">
    <w:name w:val="Style9"/>
    <w:basedOn w:val="a"/>
    <w:uiPriority w:val="99"/>
    <w:rsid w:val="00E56764"/>
    <w:pPr>
      <w:spacing w:line="480" w:lineRule="exact"/>
    </w:pPr>
    <w:rPr>
      <w:i/>
      <w:iCs/>
    </w:rPr>
  </w:style>
  <w:style w:type="paragraph" w:customStyle="1" w:styleId="12">
    <w:name w:val="Текст1"/>
    <w:basedOn w:val="a"/>
    <w:uiPriority w:val="99"/>
    <w:rsid w:val="00E56764"/>
    <w:pPr>
      <w:tabs>
        <w:tab w:val="left" w:pos="-709"/>
        <w:tab w:val="left" w:pos="0"/>
      </w:tabs>
      <w:suppressAutoHyphens/>
      <w:spacing w:after="120" w:line="360" w:lineRule="auto"/>
      <w:ind w:firstLine="851"/>
    </w:pPr>
    <w:rPr>
      <w:i/>
      <w:iCs/>
      <w:szCs w:val="20"/>
    </w:rPr>
  </w:style>
  <w:style w:type="character" w:customStyle="1" w:styleId="FontStyle12">
    <w:name w:val="Font Style12"/>
    <w:uiPriority w:val="99"/>
    <w:rsid w:val="00E56764"/>
    <w:rPr>
      <w:rFonts w:ascii="Times New Roman" w:hAnsi="Times New Roman" w:cs="Times New Roman"/>
      <w:sz w:val="20"/>
      <w:szCs w:val="20"/>
    </w:rPr>
  </w:style>
  <w:style w:type="paragraph" w:styleId="31">
    <w:name w:val="Body Text 3"/>
    <w:basedOn w:val="a"/>
    <w:link w:val="32"/>
    <w:uiPriority w:val="99"/>
    <w:rsid w:val="00E56764"/>
    <w:pPr>
      <w:spacing w:after="120" w:line="276" w:lineRule="auto"/>
      <w:jc w:val="left"/>
    </w:pPr>
    <w:rPr>
      <w:rFonts w:ascii="Calibri" w:eastAsia="Calibri" w:hAnsi="Calibri" w:cs="Calibri"/>
      <w:i/>
      <w:iCs/>
      <w:sz w:val="16"/>
      <w:szCs w:val="16"/>
      <w:lang w:eastAsia="en-US"/>
    </w:rPr>
  </w:style>
  <w:style w:type="character" w:customStyle="1" w:styleId="32">
    <w:name w:val="Основной текст 3 Знак"/>
    <w:link w:val="31"/>
    <w:uiPriority w:val="99"/>
    <w:rsid w:val="00E56764"/>
    <w:rPr>
      <w:rFonts w:ascii="Calibri" w:eastAsia="Calibri" w:hAnsi="Calibri" w:cs="Calibri"/>
      <w:sz w:val="16"/>
      <w:szCs w:val="16"/>
      <w:lang w:eastAsia="en-US"/>
    </w:rPr>
  </w:style>
  <w:style w:type="paragraph" w:customStyle="1" w:styleId="13">
    <w:name w:val="Абзац списка1"/>
    <w:basedOn w:val="a"/>
    <w:uiPriority w:val="99"/>
    <w:rsid w:val="00E56764"/>
    <w:pPr>
      <w:ind w:left="720"/>
      <w:jc w:val="left"/>
    </w:pPr>
    <w:rPr>
      <w:rFonts w:ascii="Calibri" w:hAnsi="Calibri"/>
      <w:i/>
      <w:iCs/>
      <w:sz w:val="22"/>
      <w:szCs w:val="22"/>
      <w:lang w:eastAsia="en-US"/>
    </w:rPr>
  </w:style>
  <w:style w:type="paragraph" w:styleId="af3">
    <w:name w:val="List Paragraph"/>
    <w:basedOn w:val="a"/>
    <w:uiPriority w:val="99"/>
    <w:qFormat/>
    <w:rsid w:val="00E56764"/>
    <w:pPr>
      <w:ind w:left="720"/>
      <w:contextualSpacing/>
      <w:jc w:val="left"/>
    </w:pPr>
    <w:rPr>
      <w:i/>
      <w:iCs/>
    </w:rPr>
  </w:style>
  <w:style w:type="character" w:customStyle="1" w:styleId="ab">
    <w:name w:val="Текст выноски Знак"/>
    <w:link w:val="aa"/>
    <w:uiPriority w:val="99"/>
    <w:semiHidden/>
    <w:locked/>
    <w:rsid w:val="00E56764"/>
    <w:rPr>
      <w:rFonts w:ascii="Tahoma" w:hAnsi="Tahoma" w:cs="Tahoma"/>
      <w:sz w:val="16"/>
      <w:szCs w:val="16"/>
    </w:rPr>
  </w:style>
  <w:style w:type="paragraph" w:styleId="af4">
    <w:name w:val="Normal (Web)"/>
    <w:basedOn w:val="a"/>
    <w:uiPriority w:val="99"/>
    <w:rsid w:val="00E56764"/>
    <w:pPr>
      <w:spacing w:before="100" w:beforeAutospacing="1" w:after="100" w:afterAutospacing="1"/>
      <w:jc w:val="left"/>
    </w:pPr>
    <w:rPr>
      <w:rFonts w:eastAsia="Calibri"/>
      <w:i/>
      <w:iCs/>
    </w:rPr>
  </w:style>
  <w:style w:type="paragraph" w:customStyle="1" w:styleId="21">
    <w:name w:val="Абзац списка2"/>
    <w:basedOn w:val="a"/>
    <w:uiPriority w:val="99"/>
    <w:rsid w:val="00E56764"/>
    <w:pPr>
      <w:spacing w:after="200" w:line="276" w:lineRule="auto"/>
      <w:ind w:left="720"/>
      <w:contextualSpacing/>
      <w:jc w:val="left"/>
    </w:pPr>
    <w:rPr>
      <w:rFonts w:ascii="Calibri" w:hAnsi="Calibri"/>
      <w:i/>
      <w:iCs/>
      <w:sz w:val="22"/>
      <w:szCs w:val="22"/>
      <w:lang w:eastAsia="en-US"/>
    </w:rPr>
  </w:style>
  <w:style w:type="character" w:customStyle="1" w:styleId="ConsPlusNormal0">
    <w:name w:val="ConsPlusNormal Знак"/>
    <w:link w:val="ConsPlusNormal"/>
    <w:uiPriority w:val="99"/>
    <w:locked/>
    <w:rsid w:val="00E56764"/>
    <w:rPr>
      <w:rFonts w:ascii="Arial" w:hAnsi="Arial" w:cs="Arial"/>
    </w:rPr>
  </w:style>
  <w:style w:type="paragraph" w:customStyle="1" w:styleId="ConsPlusDocList">
    <w:name w:val="ConsPlusDocList"/>
    <w:uiPriority w:val="99"/>
    <w:rsid w:val="00E56764"/>
    <w:pPr>
      <w:widowControl w:val="0"/>
      <w:autoSpaceDE w:val="0"/>
      <w:autoSpaceDN w:val="0"/>
      <w:adjustRightInd w:val="0"/>
    </w:pPr>
    <w:rPr>
      <w:rFonts w:ascii="Courier New" w:eastAsia="Calibri" w:hAnsi="Courier New" w:cs="Courier New"/>
    </w:rPr>
  </w:style>
  <w:style w:type="character" w:customStyle="1" w:styleId="a5">
    <w:name w:val="Верхний колонтитул Знак"/>
    <w:link w:val="a4"/>
    <w:uiPriority w:val="99"/>
    <w:locked/>
    <w:rsid w:val="00E56764"/>
    <w:rPr>
      <w:i/>
      <w:iCs/>
      <w:sz w:val="32"/>
      <w:szCs w:val="32"/>
    </w:rPr>
  </w:style>
  <w:style w:type="paragraph" w:customStyle="1" w:styleId="af5">
    <w:name w:val="Прижатый влево"/>
    <w:basedOn w:val="a"/>
    <w:next w:val="a"/>
    <w:uiPriority w:val="99"/>
    <w:rsid w:val="00E56764"/>
    <w:pPr>
      <w:jc w:val="left"/>
    </w:pPr>
    <w:rPr>
      <w:rFonts w:eastAsia="Calibri" w:cs="Arial"/>
      <w:i/>
      <w:iCs/>
    </w:rPr>
  </w:style>
  <w:style w:type="character" w:customStyle="1" w:styleId="apple-converted-space">
    <w:name w:val="apple-converted-space"/>
    <w:uiPriority w:val="99"/>
    <w:rsid w:val="00E56764"/>
    <w:rPr>
      <w:rFonts w:cs="Times New Roman"/>
    </w:rPr>
  </w:style>
  <w:style w:type="character" w:customStyle="1" w:styleId="FontStyle19">
    <w:name w:val="Font Style19"/>
    <w:uiPriority w:val="99"/>
    <w:rsid w:val="00E56764"/>
    <w:rPr>
      <w:rFonts w:ascii="Times New Roman" w:hAnsi="Times New Roman" w:cs="Times New Roman"/>
      <w:sz w:val="26"/>
      <w:szCs w:val="26"/>
    </w:rPr>
  </w:style>
  <w:style w:type="character" w:customStyle="1" w:styleId="FontStyle20">
    <w:name w:val="Font Style20"/>
    <w:uiPriority w:val="99"/>
    <w:rsid w:val="00E56764"/>
    <w:rPr>
      <w:rFonts w:ascii="Times New Roman" w:hAnsi="Times New Roman" w:cs="Times New Roman"/>
      <w:b/>
      <w:bCs/>
      <w:sz w:val="26"/>
      <w:szCs w:val="26"/>
    </w:rPr>
  </w:style>
  <w:style w:type="paragraph" w:styleId="14">
    <w:name w:val="toc 1"/>
    <w:basedOn w:val="a"/>
    <w:next w:val="a"/>
    <w:autoRedefine/>
    <w:uiPriority w:val="99"/>
    <w:rsid w:val="00E56764"/>
    <w:pPr>
      <w:tabs>
        <w:tab w:val="right" w:leader="dot" w:pos="9345"/>
      </w:tabs>
      <w:ind w:left="-360"/>
    </w:pPr>
    <w:rPr>
      <w:i/>
      <w:iCs/>
      <w:sz w:val="28"/>
      <w:szCs w:val="28"/>
    </w:rPr>
  </w:style>
  <w:style w:type="paragraph" w:customStyle="1" w:styleId="Style2">
    <w:name w:val="Style2"/>
    <w:basedOn w:val="a"/>
    <w:uiPriority w:val="99"/>
    <w:rsid w:val="00E56764"/>
    <w:pPr>
      <w:spacing w:line="478" w:lineRule="exact"/>
    </w:pPr>
    <w:rPr>
      <w:i/>
      <w:iCs/>
    </w:rPr>
  </w:style>
  <w:style w:type="character" w:customStyle="1" w:styleId="FontStyle15">
    <w:name w:val="Font Style15"/>
    <w:uiPriority w:val="99"/>
    <w:rsid w:val="00E56764"/>
    <w:rPr>
      <w:rFonts w:ascii="Times New Roman" w:hAnsi="Times New Roman" w:cs="Times New Roman"/>
      <w:b/>
      <w:bCs/>
      <w:sz w:val="30"/>
      <w:szCs w:val="30"/>
    </w:rPr>
  </w:style>
  <w:style w:type="paragraph" w:customStyle="1" w:styleId="af6">
    <w:name w:val="Знак"/>
    <w:basedOn w:val="a"/>
    <w:uiPriority w:val="99"/>
    <w:rsid w:val="00E56764"/>
    <w:pPr>
      <w:spacing w:after="160" w:line="240" w:lineRule="exact"/>
      <w:jc w:val="left"/>
    </w:pPr>
    <w:rPr>
      <w:rFonts w:ascii="Verdana" w:eastAsia="Calibri" w:hAnsi="Verdana"/>
      <w:i/>
      <w:iCs/>
      <w:sz w:val="20"/>
      <w:szCs w:val="20"/>
      <w:lang w:val="en-US" w:eastAsia="en-US"/>
    </w:rPr>
  </w:style>
  <w:style w:type="paragraph" w:customStyle="1" w:styleId="consplusnormal1">
    <w:name w:val="consplusnormal"/>
    <w:basedOn w:val="a"/>
    <w:uiPriority w:val="99"/>
    <w:rsid w:val="00E56764"/>
    <w:pPr>
      <w:spacing w:after="240"/>
      <w:jc w:val="left"/>
    </w:pPr>
    <w:rPr>
      <w:rFonts w:eastAsia="Calibri"/>
      <w:i/>
      <w:iCs/>
    </w:rPr>
  </w:style>
  <w:style w:type="character" w:styleId="af7">
    <w:name w:val="Emphasis"/>
    <w:qFormat/>
    <w:rsid w:val="00E56764"/>
    <w:rPr>
      <w:i/>
      <w:iCs/>
    </w:rPr>
  </w:style>
  <w:style w:type="paragraph" w:styleId="af8">
    <w:name w:val="Subtitle"/>
    <w:basedOn w:val="a"/>
    <w:next w:val="a"/>
    <w:link w:val="af9"/>
    <w:uiPriority w:val="99"/>
    <w:qFormat/>
    <w:rsid w:val="00E56764"/>
    <w:pPr>
      <w:spacing w:after="60" w:line="276" w:lineRule="auto"/>
      <w:outlineLvl w:val="1"/>
    </w:pPr>
    <w:rPr>
      <w:rFonts w:ascii="Cambria" w:hAnsi="Cambria"/>
      <w:i/>
      <w:iCs/>
      <w:lang w:eastAsia="en-US"/>
    </w:rPr>
  </w:style>
  <w:style w:type="character" w:customStyle="1" w:styleId="af9">
    <w:name w:val="Подзаголовок Знак"/>
    <w:link w:val="af8"/>
    <w:uiPriority w:val="99"/>
    <w:rsid w:val="00E56764"/>
    <w:rPr>
      <w:rFonts w:ascii="Cambria" w:hAnsi="Cambria"/>
      <w:sz w:val="24"/>
      <w:szCs w:val="24"/>
      <w:lang w:eastAsia="en-US"/>
    </w:rPr>
  </w:style>
  <w:style w:type="paragraph" w:styleId="22">
    <w:name w:val="Body Text Indent 2"/>
    <w:basedOn w:val="a"/>
    <w:link w:val="23"/>
    <w:uiPriority w:val="99"/>
    <w:rsid w:val="00E56764"/>
    <w:pPr>
      <w:spacing w:after="120" w:line="480" w:lineRule="auto"/>
      <w:ind w:left="283"/>
      <w:jc w:val="left"/>
    </w:pPr>
    <w:rPr>
      <w:i/>
      <w:iCs/>
    </w:rPr>
  </w:style>
  <w:style w:type="character" w:customStyle="1" w:styleId="23">
    <w:name w:val="Основной текст с отступом 2 Знак"/>
    <w:link w:val="22"/>
    <w:uiPriority w:val="99"/>
    <w:rsid w:val="00E56764"/>
    <w:rPr>
      <w:sz w:val="24"/>
      <w:szCs w:val="24"/>
    </w:rPr>
  </w:style>
  <w:style w:type="character" w:customStyle="1" w:styleId="24">
    <w:name w:val="Основной текст (2)_"/>
    <w:link w:val="25"/>
    <w:rsid w:val="00E56764"/>
    <w:rPr>
      <w:sz w:val="17"/>
      <w:szCs w:val="17"/>
      <w:shd w:val="clear" w:color="auto" w:fill="FFFFFF"/>
    </w:rPr>
  </w:style>
  <w:style w:type="paragraph" w:customStyle="1" w:styleId="25">
    <w:name w:val="Основной текст (2)"/>
    <w:basedOn w:val="a"/>
    <w:link w:val="24"/>
    <w:rsid w:val="00E56764"/>
    <w:pPr>
      <w:shd w:val="clear" w:color="auto" w:fill="FFFFFF"/>
      <w:spacing w:line="211" w:lineRule="exact"/>
    </w:pPr>
    <w:rPr>
      <w:i/>
      <w:iCs/>
      <w:sz w:val="17"/>
      <w:szCs w:val="17"/>
    </w:rPr>
  </w:style>
  <w:style w:type="character" w:customStyle="1" w:styleId="20">
    <w:name w:val="Заголовок 2 Знак"/>
    <w:aliases w:val="!Разделы документа Знак1"/>
    <w:link w:val="2"/>
    <w:rsid w:val="00E56764"/>
    <w:rPr>
      <w:rFonts w:ascii="Arial" w:hAnsi="Arial" w:cs="Arial"/>
      <w:b/>
      <w:bCs/>
      <w:iCs/>
      <w:sz w:val="30"/>
      <w:szCs w:val="28"/>
    </w:rPr>
  </w:style>
  <w:style w:type="paragraph" w:styleId="26">
    <w:name w:val="Body Text 2"/>
    <w:basedOn w:val="a"/>
    <w:link w:val="27"/>
    <w:uiPriority w:val="99"/>
    <w:unhideWhenUsed/>
    <w:rsid w:val="00E56764"/>
    <w:pPr>
      <w:spacing w:after="120" w:line="480" w:lineRule="auto"/>
      <w:jc w:val="left"/>
    </w:pPr>
    <w:rPr>
      <w:rFonts w:ascii="Calibri" w:eastAsia="Calibri" w:hAnsi="Calibri" w:cs="Calibri"/>
      <w:i/>
      <w:iCs/>
      <w:sz w:val="22"/>
      <w:szCs w:val="22"/>
      <w:lang w:eastAsia="en-US"/>
    </w:rPr>
  </w:style>
  <w:style w:type="character" w:customStyle="1" w:styleId="27">
    <w:name w:val="Основной текст 2 Знак"/>
    <w:link w:val="26"/>
    <w:uiPriority w:val="99"/>
    <w:rsid w:val="00E56764"/>
    <w:rPr>
      <w:rFonts w:ascii="Calibri" w:eastAsia="Calibri" w:hAnsi="Calibri" w:cs="Calibri"/>
      <w:sz w:val="22"/>
      <w:szCs w:val="22"/>
      <w:lang w:eastAsia="en-US"/>
    </w:rPr>
  </w:style>
  <w:style w:type="paragraph" w:customStyle="1" w:styleId="ConsNormal">
    <w:name w:val="ConsNormal"/>
    <w:uiPriority w:val="99"/>
    <w:rsid w:val="00E56764"/>
    <w:pPr>
      <w:ind w:firstLine="720"/>
    </w:pPr>
    <w:rPr>
      <w:rFonts w:ascii="Arial" w:hAnsi="Arial" w:cs="Arial"/>
      <w:sz w:val="16"/>
      <w:szCs w:val="16"/>
    </w:rPr>
  </w:style>
  <w:style w:type="paragraph" w:customStyle="1" w:styleId="210">
    <w:name w:val="Основной текст с отступом 21"/>
    <w:basedOn w:val="a"/>
    <w:uiPriority w:val="99"/>
    <w:rsid w:val="00E56764"/>
    <w:pPr>
      <w:ind w:firstLine="720"/>
    </w:pPr>
    <w:rPr>
      <w:i/>
      <w:iCs/>
      <w:sz w:val="28"/>
      <w:szCs w:val="20"/>
      <w:lang w:eastAsia="ar-SA"/>
    </w:rPr>
  </w:style>
  <w:style w:type="character" w:customStyle="1" w:styleId="afa">
    <w:name w:val="Основной текст_"/>
    <w:rsid w:val="00E56764"/>
    <w:rPr>
      <w:sz w:val="26"/>
      <w:szCs w:val="26"/>
      <w:lang w:bidi="ar-SA"/>
    </w:rPr>
  </w:style>
  <w:style w:type="paragraph" w:customStyle="1" w:styleId="no-indent">
    <w:name w:val="no-indent"/>
    <w:basedOn w:val="a"/>
    <w:uiPriority w:val="99"/>
    <w:rsid w:val="00E56764"/>
    <w:pPr>
      <w:spacing w:before="100" w:beforeAutospacing="1" w:after="100" w:afterAutospacing="1"/>
      <w:jc w:val="left"/>
    </w:pPr>
    <w:rPr>
      <w:i/>
      <w:iCs/>
    </w:rPr>
  </w:style>
  <w:style w:type="character" w:customStyle="1" w:styleId="30">
    <w:name w:val="Заголовок 3 Знак"/>
    <w:aliases w:val="!Главы документа Знак1"/>
    <w:link w:val="3"/>
    <w:rsid w:val="00D03E80"/>
    <w:rPr>
      <w:rFonts w:ascii="Arial" w:hAnsi="Arial" w:cs="Arial"/>
      <w:b/>
      <w:bCs/>
      <w:sz w:val="28"/>
      <w:szCs w:val="26"/>
    </w:rPr>
  </w:style>
  <w:style w:type="character" w:customStyle="1" w:styleId="40">
    <w:name w:val="Заголовок 4 Знак"/>
    <w:aliases w:val="!Параграфы/Статьи документа Знак1"/>
    <w:link w:val="4"/>
    <w:rsid w:val="00D03E80"/>
    <w:rPr>
      <w:rFonts w:ascii="Arial" w:hAnsi="Arial"/>
      <w:b/>
      <w:bCs/>
      <w:sz w:val="26"/>
      <w:szCs w:val="28"/>
    </w:rPr>
  </w:style>
  <w:style w:type="character" w:styleId="HTML">
    <w:name w:val="HTML Variable"/>
    <w:aliases w:val="!Ссылки в документе"/>
    <w:basedOn w:val="a0"/>
    <w:rsid w:val="00FB6C58"/>
    <w:rPr>
      <w:rFonts w:ascii="Arial" w:hAnsi="Arial"/>
      <w:b w:val="0"/>
      <w:i w:val="0"/>
      <w:iCs/>
      <w:color w:val="0000FF"/>
      <w:sz w:val="24"/>
      <w:u w:val="none"/>
    </w:rPr>
  </w:style>
  <w:style w:type="paragraph" w:styleId="afb">
    <w:name w:val="annotation text"/>
    <w:aliases w:val="!Равноширинный текст документа"/>
    <w:basedOn w:val="a"/>
    <w:link w:val="afc"/>
    <w:rsid w:val="00FB6C58"/>
    <w:rPr>
      <w:rFonts w:ascii="Courier" w:hAnsi="Courier"/>
      <w:sz w:val="22"/>
      <w:szCs w:val="20"/>
    </w:rPr>
  </w:style>
  <w:style w:type="character" w:customStyle="1" w:styleId="afc">
    <w:name w:val="Текст примечания Знак"/>
    <w:aliases w:val="!Равноширинный текст документа Знак1"/>
    <w:link w:val="afb"/>
    <w:rsid w:val="00D03E80"/>
    <w:rPr>
      <w:rFonts w:ascii="Courier" w:hAnsi="Courier"/>
      <w:sz w:val="22"/>
    </w:rPr>
  </w:style>
  <w:style w:type="paragraph" w:customStyle="1" w:styleId="Title">
    <w:name w:val="Title!Название НПА"/>
    <w:basedOn w:val="a"/>
    <w:rsid w:val="00FB6C58"/>
    <w:pPr>
      <w:spacing w:before="240" w:after="60"/>
      <w:jc w:val="center"/>
      <w:outlineLvl w:val="0"/>
    </w:pPr>
    <w:rPr>
      <w:rFonts w:cs="Arial"/>
      <w:b/>
      <w:bCs/>
      <w:kern w:val="28"/>
      <w:sz w:val="32"/>
      <w:szCs w:val="32"/>
    </w:rPr>
  </w:style>
  <w:style w:type="paragraph" w:customStyle="1" w:styleId="afd">
    <w:name w:val="ПРИЛОЖЕНИЕ"/>
    <w:basedOn w:val="a"/>
    <w:link w:val="afe"/>
    <w:qFormat/>
    <w:rsid w:val="00D03E80"/>
    <w:pPr>
      <w:widowControl w:val="0"/>
      <w:autoSpaceDE w:val="0"/>
      <w:autoSpaceDN w:val="0"/>
      <w:adjustRightInd w:val="0"/>
      <w:ind w:left="3969" w:firstLine="0"/>
    </w:pPr>
    <w:rPr>
      <w:rFonts w:cs="Arial"/>
    </w:rPr>
  </w:style>
  <w:style w:type="character" w:customStyle="1" w:styleId="afe">
    <w:name w:val="ПРИЛОЖЕНИЕ Знак"/>
    <w:link w:val="afd"/>
    <w:rsid w:val="00D03E80"/>
    <w:rPr>
      <w:rFonts w:ascii="Arial" w:hAnsi="Arial" w:cs="Arial"/>
      <w:sz w:val="24"/>
      <w:szCs w:val="24"/>
    </w:rPr>
  </w:style>
  <w:style w:type="paragraph" w:customStyle="1" w:styleId="aff">
    <w:name w:val="ТАБЛИЦА"/>
    <w:basedOn w:val="a"/>
    <w:link w:val="aff0"/>
    <w:qFormat/>
    <w:rsid w:val="00D03E80"/>
    <w:pPr>
      <w:ind w:firstLine="0"/>
    </w:pPr>
    <w:rPr>
      <w:rFonts w:cs="Arial"/>
    </w:rPr>
  </w:style>
  <w:style w:type="character" w:customStyle="1" w:styleId="aff0">
    <w:name w:val="ТАБЛИЦА Знак"/>
    <w:link w:val="aff"/>
    <w:rsid w:val="00D03E80"/>
    <w:rPr>
      <w:rFonts w:ascii="Arial" w:hAnsi="Arial" w:cs="Arial"/>
      <w:sz w:val="24"/>
      <w:szCs w:val="24"/>
    </w:rPr>
  </w:style>
  <w:style w:type="character" w:customStyle="1" w:styleId="110">
    <w:name w:val="Заголовок 1 Знак1"/>
    <w:aliases w:val="!Части документа Знак"/>
    <w:rsid w:val="00EC7383"/>
    <w:rPr>
      <w:rFonts w:ascii="Cambria" w:eastAsia="Times New Roman" w:hAnsi="Cambria" w:cs="Times New Roman"/>
      <w:b/>
      <w:bCs/>
      <w:color w:val="365F91"/>
      <w:sz w:val="28"/>
      <w:szCs w:val="28"/>
    </w:rPr>
  </w:style>
  <w:style w:type="character" w:customStyle="1" w:styleId="211">
    <w:name w:val="Заголовок 2 Знак1"/>
    <w:aliases w:val="!Разделы документа Знак"/>
    <w:semiHidden/>
    <w:rsid w:val="00EC7383"/>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EC7383"/>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EC7383"/>
    <w:rPr>
      <w:rFonts w:ascii="Cambria" w:eastAsia="Times New Roman" w:hAnsi="Cambria" w:cs="Times New Roman"/>
      <w:b/>
      <w:bCs/>
      <w:i/>
      <w:iCs/>
      <w:color w:val="4F81BD"/>
      <w:sz w:val="24"/>
      <w:szCs w:val="24"/>
    </w:rPr>
  </w:style>
  <w:style w:type="character" w:customStyle="1" w:styleId="15">
    <w:name w:val="Текст примечания Знак1"/>
    <w:aliases w:val="!Равноширинный текст документа Знак"/>
    <w:semiHidden/>
    <w:rsid w:val="00EC7383"/>
    <w:rPr>
      <w:rFonts w:ascii="Arial" w:hAnsi="Arial"/>
    </w:rPr>
  </w:style>
  <w:style w:type="character" w:customStyle="1" w:styleId="a7">
    <w:name w:val="Нижний колонтитул Знак"/>
    <w:link w:val="a6"/>
    <w:uiPriority w:val="99"/>
    <w:rsid w:val="00EC7383"/>
    <w:rPr>
      <w:rFonts w:ascii="Arial" w:hAnsi="Arial"/>
      <w:sz w:val="24"/>
      <w:szCs w:val="24"/>
    </w:rPr>
  </w:style>
  <w:style w:type="character" w:customStyle="1" w:styleId="16">
    <w:name w:val="Основной текст Знак1"/>
    <w:aliases w:val="bt Знак1"/>
    <w:uiPriority w:val="99"/>
    <w:semiHidden/>
    <w:rsid w:val="00EC7383"/>
    <w:rPr>
      <w:rFonts w:ascii="Arial" w:hAnsi="Arial"/>
      <w:sz w:val="24"/>
      <w:szCs w:val="24"/>
    </w:rPr>
  </w:style>
  <w:style w:type="paragraph" w:customStyle="1" w:styleId="font5">
    <w:name w:val="font5"/>
    <w:basedOn w:val="a"/>
    <w:uiPriority w:val="99"/>
    <w:rsid w:val="00EC7383"/>
    <w:pPr>
      <w:spacing w:before="100" w:beforeAutospacing="1" w:after="100" w:afterAutospacing="1"/>
      <w:jc w:val="left"/>
    </w:pPr>
    <w:rPr>
      <w:i/>
      <w:iCs/>
    </w:rPr>
  </w:style>
  <w:style w:type="paragraph" w:customStyle="1" w:styleId="font6">
    <w:name w:val="font6"/>
    <w:basedOn w:val="a"/>
    <w:uiPriority w:val="99"/>
    <w:rsid w:val="00EC7383"/>
    <w:pPr>
      <w:spacing w:before="100" w:beforeAutospacing="1" w:after="100" w:afterAutospacing="1"/>
      <w:jc w:val="left"/>
    </w:pPr>
    <w:rPr>
      <w:i/>
      <w:iCs/>
      <w:color w:val="333333"/>
    </w:rPr>
  </w:style>
  <w:style w:type="paragraph" w:customStyle="1" w:styleId="xl69">
    <w:name w:val="xl69"/>
    <w:basedOn w:val="a"/>
    <w:uiPriority w:val="99"/>
    <w:rsid w:val="00EC7383"/>
    <w:pPr>
      <w:spacing w:before="100" w:beforeAutospacing="1" w:after="100" w:afterAutospacing="1"/>
      <w:jc w:val="left"/>
    </w:pPr>
    <w:rPr>
      <w:rFonts w:ascii="Calibri" w:hAnsi="Calibri"/>
      <w:i/>
      <w:iCs/>
      <w:sz w:val="28"/>
      <w:szCs w:val="28"/>
    </w:rPr>
  </w:style>
  <w:style w:type="paragraph" w:customStyle="1" w:styleId="xl70">
    <w:name w:val="xl70"/>
    <w:basedOn w:val="a"/>
    <w:uiPriority w:val="99"/>
    <w:rsid w:val="00EC7383"/>
    <w:pPr>
      <w:spacing w:before="100" w:beforeAutospacing="1" w:after="100" w:afterAutospacing="1"/>
      <w:jc w:val="left"/>
    </w:pPr>
    <w:rPr>
      <w:rFonts w:ascii="Calibri" w:hAnsi="Calibri"/>
      <w:i/>
      <w:iCs/>
      <w:color w:val="000000"/>
      <w:sz w:val="28"/>
      <w:szCs w:val="28"/>
    </w:rPr>
  </w:style>
  <w:style w:type="paragraph" w:customStyle="1" w:styleId="xl71">
    <w:name w:val="xl7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72">
    <w:name w:val="xl7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73">
    <w:name w:val="xl7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74">
    <w:name w:val="xl7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2"/>
      <w:szCs w:val="22"/>
    </w:rPr>
  </w:style>
  <w:style w:type="paragraph" w:customStyle="1" w:styleId="xl75">
    <w:name w:val="xl7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sz w:val="22"/>
      <w:szCs w:val="22"/>
    </w:rPr>
  </w:style>
  <w:style w:type="paragraph" w:customStyle="1" w:styleId="xl76">
    <w:name w:val="xl7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rPr>
  </w:style>
  <w:style w:type="paragraph" w:customStyle="1" w:styleId="xl77">
    <w:name w:val="xl7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78">
    <w:name w:val="xl7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rPr>
  </w:style>
  <w:style w:type="paragraph" w:customStyle="1" w:styleId="xl79">
    <w:name w:val="xl7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rPr>
  </w:style>
  <w:style w:type="paragraph" w:customStyle="1" w:styleId="xl80">
    <w:name w:val="xl8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color w:val="000000"/>
    </w:rPr>
  </w:style>
  <w:style w:type="paragraph" w:customStyle="1" w:styleId="xl81">
    <w:name w:val="xl8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82">
    <w:name w:val="xl8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color w:val="000000"/>
    </w:rPr>
  </w:style>
  <w:style w:type="paragraph" w:customStyle="1" w:styleId="xl83">
    <w:name w:val="xl8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rPr>
  </w:style>
  <w:style w:type="paragraph" w:customStyle="1" w:styleId="xl84">
    <w:name w:val="xl8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rPr>
  </w:style>
  <w:style w:type="paragraph" w:customStyle="1" w:styleId="xl85">
    <w:name w:val="xl8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86">
    <w:name w:val="xl8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87">
    <w:name w:val="xl8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88">
    <w:name w:val="xl8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rPr>
  </w:style>
  <w:style w:type="paragraph" w:customStyle="1" w:styleId="xl89">
    <w:name w:val="xl8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90">
    <w:name w:val="xl9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2"/>
      <w:szCs w:val="22"/>
    </w:rPr>
  </w:style>
  <w:style w:type="paragraph" w:customStyle="1" w:styleId="xl91">
    <w:name w:val="xl9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92">
    <w:name w:val="xl9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color w:val="000000"/>
      <w:sz w:val="22"/>
      <w:szCs w:val="22"/>
    </w:rPr>
  </w:style>
  <w:style w:type="paragraph" w:customStyle="1" w:styleId="xl93">
    <w:name w:val="xl9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94">
    <w:name w:val="xl9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rPr>
  </w:style>
  <w:style w:type="paragraph" w:customStyle="1" w:styleId="xl95">
    <w:name w:val="xl95"/>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i/>
      <w:iCs/>
      <w:color w:val="000000"/>
      <w:sz w:val="22"/>
      <w:szCs w:val="22"/>
    </w:rPr>
  </w:style>
  <w:style w:type="paragraph" w:customStyle="1" w:styleId="xl96">
    <w:name w:val="xl96"/>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i/>
      <w:iCs/>
      <w:sz w:val="22"/>
      <w:szCs w:val="22"/>
    </w:rPr>
  </w:style>
  <w:style w:type="paragraph" w:customStyle="1" w:styleId="xl97">
    <w:name w:val="xl97"/>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color w:val="000000"/>
      <w:sz w:val="22"/>
      <w:szCs w:val="22"/>
    </w:rPr>
  </w:style>
  <w:style w:type="paragraph" w:customStyle="1" w:styleId="xl98">
    <w:name w:val="xl98"/>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99">
    <w:name w:val="xl9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00">
    <w:name w:val="xl100"/>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i/>
      <w:iCs/>
      <w:sz w:val="22"/>
      <w:szCs w:val="22"/>
    </w:rPr>
  </w:style>
  <w:style w:type="paragraph" w:customStyle="1" w:styleId="xl101">
    <w:name w:val="xl10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02">
    <w:name w:val="xl10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03">
    <w:name w:val="xl103"/>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04">
    <w:name w:val="xl104"/>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sz w:val="22"/>
      <w:szCs w:val="22"/>
    </w:rPr>
  </w:style>
  <w:style w:type="paragraph" w:customStyle="1" w:styleId="xl105">
    <w:name w:val="xl105"/>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06">
    <w:name w:val="xl10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07">
    <w:name w:val="xl10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08">
    <w:name w:val="xl10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09">
    <w:name w:val="xl109"/>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10">
    <w:name w:val="xl110"/>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color w:val="000000"/>
      <w:sz w:val="22"/>
      <w:szCs w:val="22"/>
    </w:rPr>
  </w:style>
  <w:style w:type="paragraph" w:customStyle="1" w:styleId="xl111">
    <w:name w:val="xl11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2">
    <w:name w:val="xl112"/>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color w:val="000000"/>
      <w:sz w:val="22"/>
      <w:szCs w:val="22"/>
    </w:rPr>
  </w:style>
  <w:style w:type="paragraph" w:customStyle="1" w:styleId="xl113">
    <w:name w:val="xl113"/>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sz w:val="22"/>
      <w:szCs w:val="22"/>
    </w:rPr>
  </w:style>
  <w:style w:type="paragraph" w:customStyle="1" w:styleId="xl114">
    <w:name w:val="xl114"/>
    <w:basedOn w:val="a"/>
    <w:uiPriority w:val="99"/>
    <w:rsid w:val="00EC7383"/>
    <w:pPr>
      <w:pBdr>
        <w:top w:val="single" w:sz="4" w:space="0" w:color="auto"/>
        <w:left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5">
    <w:name w:val="xl11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6">
    <w:name w:val="xl11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17">
    <w:name w:val="xl11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8">
    <w:name w:val="xl11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rPr>
  </w:style>
  <w:style w:type="paragraph" w:customStyle="1" w:styleId="xl119">
    <w:name w:val="xl11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120">
    <w:name w:val="xl12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121">
    <w:name w:val="xl121"/>
    <w:basedOn w:val="a"/>
    <w:uiPriority w:val="99"/>
    <w:rsid w:val="00EC7383"/>
    <w:pPr>
      <w:pBdr>
        <w:top w:val="single" w:sz="4" w:space="0" w:color="auto"/>
        <w:left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122">
    <w:name w:val="xl12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rPr>
  </w:style>
  <w:style w:type="paragraph" w:customStyle="1" w:styleId="xl123">
    <w:name w:val="xl123"/>
    <w:basedOn w:val="a"/>
    <w:uiPriority w:val="99"/>
    <w:rsid w:val="00EC7383"/>
    <w:pPr>
      <w:pBdr>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124">
    <w:name w:val="xl12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25">
    <w:name w:val="xl12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26">
    <w:name w:val="xl12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27">
    <w:name w:val="xl127"/>
    <w:basedOn w:val="a"/>
    <w:uiPriority w:val="99"/>
    <w:rsid w:val="00EC7383"/>
    <w:pPr>
      <w:pBdr>
        <w:top w:val="single" w:sz="4" w:space="0" w:color="auto"/>
        <w:left w:val="single" w:sz="4" w:space="0" w:color="auto"/>
      </w:pBdr>
      <w:shd w:val="clear" w:color="auto" w:fill="FFFFFF"/>
      <w:spacing w:before="100" w:beforeAutospacing="1" w:after="100" w:afterAutospacing="1"/>
    </w:pPr>
    <w:rPr>
      <w:i/>
      <w:iCs/>
    </w:rPr>
  </w:style>
  <w:style w:type="paragraph" w:customStyle="1" w:styleId="xl128">
    <w:name w:val="xl128"/>
    <w:basedOn w:val="a"/>
    <w:uiPriority w:val="99"/>
    <w:rsid w:val="00EC7383"/>
    <w:pPr>
      <w:shd w:val="clear" w:color="auto" w:fill="FFFF00"/>
      <w:spacing w:before="100" w:beforeAutospacing="1" w:after="100" w:afterAutospacing="1"/>
      <w:jc w:val="left"/>
    </w:pPr>
    <w:rPr>
      <w:rFonts w:ascii="Calibri" w:hAnsi="Calibri"/>
      <w:i/>
      <w:iCs/>
      <w:color w:val="000000"/>
      <w:sz w:val="28"/>
      <w:szCs w:val="28"/>
    </w:rPr>
  </w:style>
  <w:style w:type="paragraph" w:customStyle="1" w:styleId="xl129">
    <w:name w:val="xl129"/>
    <w:basedOn w:val="a"/>
    <w:uiPriority w:val="99"/>
    <w:rsid w:val="00EC7383"/>
    <w:pPr>
      <w:pBdr>
        <w:bottom w:val="single" w:sz="4" w:space="0" w:color="auto"/>
      </w:pBdr>
      <w:shd w:val="clear" w:color="auto" w:fill="FFFFFF"/>
      <w:spacing w:before="100" w:beforeAutospacing="1" w:after="100" w:afterAutospacing="1"/>
      <w:jc w:val="left"/>
    </w:pPr>
    <w:rPr>
      <w:i/>
      <w:iCs/>
      <w:sz w:val="36"/>
      <w:szCs w:val="36"/>
    </w:rPr>
  </w:style>
  <w:style w:type="paragraph" w:customStyle="1" w:styleId="xl130">
    <w:name w:val="xl130"/>
    <w:basedOn w:val="a"/>
    <w:uiPriority w:val="99"/>
    <w:rsid w:val="00EC7383"/>
    <w:pPr>
      <w:pBdr>
        <w:bottom w:val="single" w:sz="4" w:space="0" w:color="auto"/>
      </w:pBdr>
      <w:shd w:val="clear" w:color="auto" w:fill="FFFFFF"/>
      <w:spacing w:before="100" w:beforeAutospacing="1" w:after="100" w:afterAutospacing="1"/>
      <w:jc w:val="left"/>
    </w:pPr>
    <w:rPr>
      <w:i/>
      <w:iCs/>
      <w:sz w:val="36"/>
      <w:szCs w:val="36"/>
    </w:rPr>
  </w:style>
  <w:style w:type="paragraph" w:customStyle="1" w:styleId="xl131">
    <w:name w:val="xl131"/>
    <w:basedOn w:val="a"/>
    <w:uiPriority w:val="99"/>
    <w:rsid w:val="00EC7383"/>
    <w:pPr>
      <w:pBdr>
        <w:bottom w:val="single" w:sz="4" w:space="0" w:color="auto"/>
      </w:pBdr>
      <w:shd w:val="clear" w:color="auto" w:fill="FFFFFF"/>
      <w:spacing w:before="100" w:beforeAutospacing="1" w:after="100" w:afterAutospacing="1"/>
      <w:jc w:val="left"/>
    </w:pPr>
    <w:rPr>
      <w:rFonts w:ascii="Calibri" w:hAnsi="Calibri"/>
      <w:i/>
      <w:iCs/>
      <w:sz w:val="36"/>
      <w:szCs w:val="36"/>
    </w:rPr>
  </w:style>
  <w:style w:type="paragraph" w:customStyle="1" w:styleId="xl132">
    <w:name w:val="xl132"/>
    <w:basedOn w:val="a"/>
    <w:uiPriority w:val="99"/>
    <w:rsid w:val="00EC7383"/>
    <w:pPr>
      <w:pBdr>
        <w:bottom w:val="single" w:sz="4" w:space="0" w:color="auto"/>
      </w:pBdr>
      <w:shd w:val="clear" w:color="auto" w:fill="FFFFFF"/>
      <w:spacing w:before="100" w:beforeAutospacing="1" w:after="100" w:afterAutospacing="1"/>
    </w:pPr>
    <w:rPr>
      <w:i/>
      <w:iCs/>
      <w:sz w:val="36"/>
      <w:szCs w:val="36"/>
    </w:rPr>
  </w:style>
  <w:style w:type="paragraph" w:customStyle="1" w:styleId="xl133">
    <w:name w:val="xl13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8"/>
      <w:szCs w:val="28"/>
    </w:rPr>
  </w:style>
  <w:style w:type="paragraph" w:customStyle="1" w:styleId="xl134">
    <w:name w:val="xl13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35">
    <w:name w:val="xl13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36">
    <w:name w:val="xl13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37">
    <w:name w:val="xl137"/>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38">
    <w:name w:val="xl138"/>
    <w:basedOn w:val="a"/>
    <w:uiPriority w:val="99"/>
    <w:rsid w:val="00EC7383"/>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39">
    <w:name w:val="xl139"/>
    <w:basedOn w:val="a"/>
    <w:uiPriority w:val="99"/>
    <w:rsid w:val="00EC7383"/>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40">
    <w:name w:val="xl14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41">
    <w:name w:val="xl141"/>
    <w:basedOn w:val="a"/>
    <w:uiPriority w:val="99"/>
    <w:rsid w:val="00EC7383"/>
    <w:pPr>
      <w:pBdr>
        <w:top w:val="single" w:sz="4" w:space="0" w:color="auto"/>
        <w:bottom w:val="single" w:sz="4" w:space="0" w:color="auto"/>
      </w:pBdr>
      <w:shd w:val="clear" w:color="auto" w:fill="FFFFFF"/>
      <w:spacing w:before="100" w:beforeAutospacing="1" w:after="100" w:afterAutospacing="1"/>
    </w:pPr>
    <w:rPr>
      <w:i/>
      <w:iCs/>
      <w:sz w:val="36"/>
      <w:szCs w:val="36"/>
    </w:rPr>
  </w:style>
  <w:style w:type="paragraph" w:customStyle="1" w:styleId="xl142">
    <w:name w:val="xl142"/>
    <w:basedOn w:val="a"/>
    <w:uiPriority w:val="99"/>
    <w:rsid w:val="00300C0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43">
    <w:name w:val="xl143"/>
    <w:basedOn w:val="a"/>
    <w:uiPriority w:val="99"/>
    <w:rsid w:val="00300C09"/>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44">
    <w:name w:val="xl144"/>
    <w:basedOn w:val="a"/>
    <w:uiPriority w:val="99"/>
    <w:rsid w:val="00300C09"/>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45">
    <w:name w:val="xl145"/>
    <w:basedOn w:val="a"/>
    <w:uiPriority w:val="99"/>
    <w:rsid w:val="00300C09"/>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46">
    <w:name w:val="xl146"/>
    <w:basedOn w:val="a"/>
    <w:uiPriority w:val="99"/>
    <w:rsid w:val="00300C09"/>
    <w:pPr>
      <w:pBdr>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47">
    <w:name w:val="xl147"/>
    <w:basedOn w:val="a"/>
    <w:uiPriority w:val="99"/>
    <w:rsid w:val="00300C0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48">
    <w:name w:val="xl148"/>
    <w:basedOn w:val="a"/>
    <w:uiPriority w:val="99"/>
    <w:rsid w:val="00300C09"/>
    <w:pPr>
      <w:pBdr>
        <w:top w:val="single" w:sz="4" w:space="0" w:color="auto"/>
        <w:bottom w:val="single" w:sz="4" w:space="0" w:color="auto"/>
      </w:pBdr>
      <w:shd w:val="clear" w:color="auto" w:fill="FFFFFF"/>
      <w:spacing w:before="100" w:beforeAutospacing="1" w:after="100" w:afterAutospacing="1"/>
    </w:pPr>
    <w:rPr>
      <w:i/>
      <w:iCs/>
      <w:sz w:val="36"/>
      <w:szCs w:val="36"/>
    </w:rPr>
  </w:style>
  <w:style w:type="paragraph" w:customStyle="1" w:styleId="Application">
    <w:name w:val="Application!Приложение"/>
    <w:rsid w:val="00FB6C58"/>
    <w:pPr>
      <w:spacing w:before="120" w:after="120"/>
      <w:jc w:val="right"/>
    </w:pPr>
    <w:rPr>
      <w:rFonts w:ascii="Arial" w:hAnsi="Arial" w:cs="Arial"/>
      <w:b/>
      <w:bCs/>
      <w:kern w:val="28"/>
      <w:sz w:val="32"/>
      <w:szCs w:val="32"/>
    </w:rPr>
  </w:style>
  <w:style w:type="paragraph" w:customStyle="1" w:styleId="Table">
    <w:name w:val="Table!Таблица"/>
    <w:rsid w:val="00FB6C58"/>
    <w:rPr>
      <w:rFonts w:ascii="Arial" w:hAnsi="Arial" w:cs="Arial"/>
      <w:bCs/>
      <w:kern w:val="28"/>
      <w:sz w:val="24"/>
      <w:szCs w:val="32"/>
    </w:rPr>
  </w:style>
  <w:style w:type="paragraph" w:customStyle="1" w:styleId="Table0">
    <w:name w:val="Table!"/>
    <w:next w:val="Table"/>
    <w:rsid w:val="00FB6C58"/>
    <w:pPr>
      <w:jc w:val="center"/>
    </w:pPr>
    <w:rPr>
      <w:rFonts w:ascii="Arial" w:hAnsi="Arial" w:cs="Arial"/>
      <w:b/>
      <w:bCs/>
      <w:kern w:val="28"/>
      <w:sz w:val="24"/>
      <w:szCs w:val="32"/>
    </w:rPr>
  </w:style>
  <w:style w:type="paragraph" w:customStyle="1" w:styleId="NumberAndDate">
    <w:name w:val="NumberAndDate"/>
    <w:aliases w:val="!Дата и Номер"/>
    <w:qFormat/>
    <w:rsid w:val="00FB6C58"/>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FB6C58"/>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header" w:uiPriority="99"/>
    <w:lsdException w:name="footer" w:uiPriority="99"/>
    <w:lsdException w:name="caption" w:uiPriority="99" w:qFormat="1"/>
    <w:lsdException w:name="Title"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FollowedHyperlink" w:uiPriority="99"/>
    <w:lsdException w:name="Strong" w:qFormat="1"/>
    <w:lsdException w:name="Emphasis" w:qFormat="1"/>
    <w:lsdException w:name="Normal (Web)"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FB6C58"/>
    <w:pPr>
      <w:ind w:firstLine="567"/>
      <w:jc w:val="both"/>
    </w:pPr>
    <w:rPr>
      <w:rFonts w:ascii="Arial" w:hAnsi="Arial"/>
      <w:sz w:val="24"/>
      <w:szCs w:val="24"/>
    </w:rPr>
  </w:style>
  <w:style w:type="paragraph" w:styleId="1">
    <w:name w:val="heading 1"/>
    <w:aliases w:val="!Части документа"/>
    <w:basedOn w:val="a"/>
    <w:next w:val="a"/>
    <w:link w:val="10"/>
    <w:qFormat/>
    <w:rsid w:val="00FB6C58"/>
    <w:pPr>
      <w:jc w:val="center"/>
      <w:outlineLvl w:val="0"/>
    </w:pPr>
    <w:rPr>
      <w:rFonts w:cs="Arial"/>
      <w:b/>
      <w:bCs/>
      <w:kern w:val="32"/>
      <w:sz w:val="32"/>
      <w:szCs w:val="32"/>
    </w:rPr>
  </w:style>
  <w:style w:type="paragraph" w:styleId="2">
    <w:name w:val="heading 2"/>
    <w:aliases w:val="!Разделы документа"/>
    <w:basedOn w:val="a"/>
    <w:link w:val="20"/>
    <w:qFormat/>
    <w:rsid w:val="00FB6C58"/>
    <w:pPr>
      <w:jc w:val="center"/>
      <w:outlineLvl w:val="1"/>
    </w:pPr>
    <w:rPr>
      <w:rFonts w:cs="Arial"/>
      <w:b/>
      <w:bCs/>
      <w:iCs/>
      <w:sz w:val="30"/>
      <w:szCs w:val="28"/>
    </w:rPr>
  </w:style>
  <w:style w:type="paragraph" w:styleId="3">
    <w:name w:val="heading 3"/>
    <w:aliases w:val="!Главы документа"/>
    <w:basedOn w:val="a"/>
    <w:link w:val="30"/>
    <w:qFormat/>
    <w:rsid w:val="00FB6C58"/>
    <w:pPr>
      <w:outlineLvl w:val="2"/>
    </w:pPr>
    <w:rPr>
      <w:rFonts w:cs="Arial"/>
      <w:b/>
      <w:bCs/>
      <w:sz w:val="28"/>
      <w:szCs w:val="26"/>
    </w:rPr>
  </w:style>
  <w:style w:type="paragraph" w:styleId="4">
    <w:name w:val="heading 4"/>
    <w:aliases w:val="!Параграфы/Статьи документа"/>
    <w:basedOn w:val="a"/>
    <w:link w:val="40"/>
    <w:qFormat/>
    <w:rsid w:val="00FB6C58"/>
    <w:pPr>
      <w:outlineLvl w:val="3"/>
    </w:pPr>
    <w:rPr>
      <w:b/>
      <w:bCs/>
      <w:sz w:val="26"/>
      <w:szCs w:val="28"/>
    </w:rPr>
  </w:style>
  <w:style w:type="character" w:default="1" w:styleId="a0">
    <w:name w:val="Default Paragraph Font"/>
    <w:aliases w:val=" Знак Знак Знак"/>
    <w:semiHidden/>
    <w:rsid w:val="00FB6C58"/>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FB6C58"/>
  </w:style>
  <w:style w:type="paragraph" w:customStyle="1" w:styleId="FR1">
    <w:name w:val="FR1"/>
    <w:uiPriority w:val="99"/>
    <w:pPr>
      <w:widowControl w:val="0"/>
      <w:autoSpaceDE w:val="0"/>
      <w:autoSpaceDN w:val="0"/>
      <w:adjustRightInd w:val="0"/>
      <w:spacing w:before="420"/>
    </w:pPr>
    <w:rPr>
      <w:sz w:val="28"/>
      <w:szCs w:val="28"/>
    </w:rPr>
  </w:style>
  <w:style w:type="paragraph" w:customStyle="1" w:styleId="FR2">
    <w:name w:val="FR2"/>
    <w:uiPriority w:val="99"/>
    <w:pPr>
      <w:widowControl w:val="0"/>
      <w:autoSpaceDE w:val="0"/>
      <w:autoSpaceDN w:val="0"/>
      <w:adjustRightInd w:val="0"/>
      <w:ind w:left="200"/>
    </w:pPr>
  </w:style>
  <w:style w:type="paragraph" w:styleId="a3">
    <w:name w:val="caption"/>
    <w:aliases w:val="НАЗВАНИЕ"/>
    <w:basedOn w:val="a"/>
    <w:next w:val="a"/>
    <w:uiPriority w:val="99"/>
    <w:qFormat/>
    <w:rsid w:val="00D03E80"/>
    <w:pPr>
      <w:widowControl w:val="0"/>
      <w:autoSpaceDE w:val="0"/>
      <w:autoSpaceDN w:val="0"/>
      <w:adjustRightInd w:val="0"/>
      <w:ind w:firstLine="0"/>
      <w:jc w:val="center"/>
    </w:pPr>
    <w:rPr>
      <w:iCs/>
      <w:szCs w:val="32"/>
    </w:rPr>
  </w:style>
  <w:style w:type="paragraph" w:styleId="a4">
    <w:name w:val="header"/>
    <w:basedOn w:val="a"/>
    <w:link w:val="a5"/>
    <w:uiPriority w:val="99"/>
    <w:rsid w:val="00242F3D"/>
    <w:pPr>
      <w:tabs>
        <w:tab w:val="center" w:pos="4677"/>
        <w:tab w:val="right" w:pos="9355"/>
      </w:tabs>
    </w:pPr>
  </w:style>
  <w:style w:type="paragraph" w:styleId="a6">
    <w:name w:val="footer"/>
    <w:basedOn w:val="a"/>
    <w:link w:val="a7"/>
    <w:uiPriority w:val="99"/>
    <w:rsid w:val="00242F3D"/>
    <w:pPr>
      <w:tabs>
        <w:tab w:val="center" w:pos="4677"/>
        <w:tab w:val="right" w:pos="9355"/>
      </w:tabs>
    </w:pPr>
  </w:style>
  <w:style w:type="character" w:styleId="a8">
    <w:name w:val="page number"/>
    <w:basedOn w:val="a0"/>
    <w:rsid w:val="00242F3D"/>
  </w:style>
  <w:style w:type="paragraph" w:customStyle="1" w:styleId="a9">
    <w:name w:val=" Знак"/>
    <w:basedOn w:val="a"/>
    <w:rsid w:val="00FD19EC"/>
    <w:pPr>
      <w:spacing w:after="160" w:line="240" w:lineRule="exact"/>
      <w:jc w:val="left"/>
    </w:pPr>
    <w:rPr>
      <w:rFonts w:ascii="Verdana" w:hAnsi="Verdana"/>
      <w:i/>
      <w:iCs/>
      <w:lang w:val="en-US" w:eastAsia="en-US"/>
    </w:rPr>
  </w:style>
  <w:style w:type="numbering" w:customStyle="1" w:styleId="11">
    <w:name w:val="Нет списка1"/>
    <w:next w:val="a2"/>
    <w:semiHidden/>
    <w:rsid w:val="00493EB8"/>
  </w:style>
  <w:style w:type="paragraph" w:styleId="aa">
    <w:name w:val="Balloon Text"/>
    <w:basedOn w:val="a"/>
    <w:link w:val="ab"/>
    <w:uiPriority w:val="99"/>
    <w:semiHidden/>
    <w:rsid w:val="00493EB8"/>
    <w:pPr>
      <w:jc w:val="left"/>
    </w:pPr>
    <w:rPr>
      <w:rFonts w:ascii="Tahoma" w:hAnsi="Tahoma" w:cs="Tahoma"/>
      <w:i/>
      <w:iCs/>
      <w:sz w:val="16"/>
      <w:szCs w:val="16"/>
    </w:rPr>
  </w:style>
  <w:style w:type="paragraph" w:customStyle="1" w:styleId="ConsPlusTitle">
    <w:name w:val="ConsPlusTitle"/>
    <w:uiPriority w:val="99"/>
    <w:rsid w:val="00493EB8"/>
    <w:pPr>
      <w:widowControl w:val="0"/>
      <w:autoSpaceDE w:val="0"/>
      <w:autoSpaceDN w:val="0"/>
      <w:adjustRightInd w:val="0"/>
    </w:pPr>
    <w:rPr>
      <w:b/>
      <w:bCs/>
      <w:sz w:val="24"/>
      <w:szCs w:val="24"/>
    </w:rPr>
  </w:style>
  <w:style w:type="paragraph" w:customStyle="1" w:styleId="ConsPlusCell">
    <w:name w:val="ConsPlusCell"/>
    <w:uiPriority w:val="99"/>
    <w:rsid w:val="00493EB8"/>
    <w:pPr>
      <w:widowControl w:val="0"/>
      <w:autoSpaceDE w:val="0"/>
      <w:autoSpaceDN w:val="0"/>
      <w:adjustRightInd w:val="0"/>
    </w:pPr>
    <w:rPr>
      <w:rFonts w:ascii="Arial" w:hAnsi="Arial" w:cs="Arial"/>
    </w:rPr>
  </w:style>
  <w:style w:type="paragraph" w:customStyle="1" w:styleId="ConsPlusNonformat">
    <w:name w:val="ConsPlusNonformat"/>
    <w:uiPriority w:val="99"/>
    <w:rsid w:val="00493EB8"/>
    <w:pPr>
      <w:widowControl w:val="0"/>
      <w:autoSpaceDE w:val="0"/>
      <w:autoSpaceDN w:val="0"/>
      <w:adjustRightInd w:val="0"/>
    </w:pPr>
    <w:rPr>
      <w:rFonts w:ascii="Courier New" w:hAnsi="Courier New" w:cs="Courier New"/>
    </w:rPr>
  </w:style>
  <w:style w:type="paragraph" w:customStyle="1" w:styleId="ConsPlusNormal">
    <w:name w:val="ConsPlusNormal"/>
    <w:link w:val="ConsPlusNormal0"/>
    <w:uiPriority w:val="99"/>
    <w:rsid w:val="00493EB8"/>
    <w:pPr>
      <w:widowControl w:val="0"/>
      <w:autoSpaceDE w:val="0"/>
      <w:autoSpaceDN w:val="0"/>
      <w:adjustRightInd w:val="0"/>
      <w:ind w:firstLine="720"/>
    </w:pPr>
    <w:rPr>
      <w:rFonts w:ascii="Arial" w:hAnsi="Arial" w:cs="Arial"/>
    </w:rPr>
  </w:style>
  <w:style w:type="character" w:styleId="ac">
    <w:name w:val="Hyperlink"/>
    <w:basedOn w:val="a0"/>
    <w:rsid w:val="00FB6C58"/>
    <w:rPr>
      <w:color w:val="0000FF"/>
      <w:u w:val="none"/>
    </w:rPr>
  </w:style>
  <w:style w:type="character" w:styleId="ad">
    <w:name w:val="FollowedHyperlink"/>
    <w:uiPriority w:val="99"/>
    <w:rsid w:val="00493EB8"/>
    <w:rPr>
      <w:color w:val="606420"/>
      <w:u w:val="single"/>
    </w:rPr>
  </w:style>
  <w:style w:type="table" w:styleId="ae">
    <w:name w:val="Table Grid"/>
    <w:basedOn w:val="a1"/>
    <w:uiPriority w:val="99"/>
    <w:rsid w:val="00186329"/>
    <w:pPr>
      <w:widowControl w:val="0"/>
      <w:autoSpaceDE w:val="0"/>
      <w:autoSpaceDN w:val="0"/>
      <w:adjustRightInd w:val="0"/>
      <w:spacing w:line="300" w:lineRule="auto"/>
      <w:ind w:left="164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Части документа Знак1"/>
    <w:link w:val="1"/>
    <w:locked/>
    <w:rsid w:val="00D03E80"/>
    <w:rPr>
      <w:rFonts w:ascii="Arial" w:hAnsi="Arial" w:cs="Arial"/>
      <w:b/>
      <w:bCs/>
      <w:kern w:val="32"/>
      <w:sz w:val="32"/>
      <w:szCs w:val="32"/>
    </w:rPr>
  </w:style>
  <w:style w:type="paragraph" w:styleId="af">
    <w:name w:val="Body Text"/>
    <w:aliases w:val="bt"/>
    <w:basedOn w:val="a"/>
    <w:link w:val="af0"/>
    <w:uiPriority w:val="99"/>
    <w:rsid w:val="00E56764"/>
    <w:pPr>
      <w:spacing w:line="348" w:lineRule="auto"/>
      <w:ind w:firstLine="720"/>
    </w:pPr>
    <w:rPr>
      <w:i/>
      <w:iCs/>
      <w:sz w:val="26"/>
      <w:szCs w:val="26"/>
    </w:rPr>
  </w:style>
  <w:style w:type="character" w:customStyle="1" w:styleId="af0">
    <w:name w:val="Основной текст Знак"/>
    <w:aliases w:val="bt Знак"/>
    <w:link w:val="af"/>
    <w:uiPriority w:val="99"/>
    <w:rsid w:val="00E56764"/>
    <w:rPr>
      <w:sz w:val="26"/>
      <w:szCs w:val="26"/>
    </w:rPr>
  </w:style>
  <w:style w:type="paragraph" w:styleId="af1">
    <w:name w:val="Body Text Indent"/>
    <w:basedOn w:val="a"/>
    <w:link w:val="af2"/>
    <w:uiPriority w:val="99"/>
    <w:rsid w:val="00E56764"/>
    <w:pPr>
      <w:shd w:val="clear" w:color="auto" w:fill="FFFFFF"/>
      <w:spacing w:line="326" w:lineRule="exact"/>
      <w:ind w:left="24" w:firstLine="691"/>
    </w:pPr>
    <w:rPr>
      <w:i/>
      <w:iCs/>
      <w:color w:val="000000"/>
      <w:sz w:val="26"/>
      <w:szCs w:val="20"/>
    </w:rPr>
  </w:style>
  <w:style w:type="character" w:customStyle="1" w:styleId="af2">
    <w:name w:val="Основной текст с отступом Знак"/>
    <w:link w:val="af1"/>
    <w:uiPriority w:val="99"/>
    <w:rsid w:val="00E56764"/>
    <w:rPr>
      <w:color w:val="000000"/>
      <w:sz w:val="26"/>
      <w:shd w:val="clear" w:color="auto" w:fill="FFFFFF"/>
    </w:rPr>
  </w:style>
  <w:style w:type="paragraph" w:customStyle="1" w:styleId="Style9">
    <w:name w:val="Style9"/>
    <w:basedOn w:val="a"/>
    <w:uiPriority w:val="99"/>
    <w:rsid w:val="00E56764"/>
    <w:pPr>
      <w:spacing w:line="480" w:lineRule="exact"/>
    </w:pPr>
    <w:rPr>
      <w:i/>
      <w:iCs/>
    </w:rPr>
  </w:style>
  <w:style w:type="paragraph" w:customStyle="1" w:styleId="12">
    <w:name w:val="Текст1"/>
    <w:basedOn w:val="a"/>
    <w:uiPriority w:val="99"/>
    <w:rsid w:val="00E56764"/>
    <w:pPr>
      <w:tabs>
        <w:tab w:val="left" w:pos="-709"/>
        <w:tab w:val="left" w:pos="0"/>
      </w:tabs>
      <w:suppressAutoHyphens/>
      <w:spacing w:after="120" w:line="360" w:lineRule="auto"/>
      <w:ind w:firstLine="851"/>
    </w:pPr>
    <w:rPr>
      <w:i/>
      <w:iCs/>
      <w:szCs w:val="20"/>
    </w:rPr>
  </w:style>
  <w:style w:type="character" w:customStyle="1" w:styleId="FontStyle12">
    <w:name w:val="Font Style12"/>
    <w:uiPriority w:val="99"/>
    <w:rsid w:val="00E56764"/>
    <w:rPr>
      <w:rFonts w:ascii="Times New Roman" w:hAnsi="Times New Roman" w:cs="Times New Roman"/>
      <w:sz w:val="20"/>
      <w:szCs w:val="20"/>
    </w:rPr>
  </w:style>
  <w:style w:type="paragraph" w:styleId="31">
    <w:name w:val="Body Text 3"/>
    <w:basedOn w:val="a"/>
    <w:link w:val="32"/>
    <w:uiPriority w:val="99"/>
    <w:rsid w:val="00E56764"/>
    <w:pPr>
      <w:spacing w:after="120" w:line="276" w:lineRule="auto"/>
      <w:jc w:val="left"/>
    </w:pPr>
    <w:rPr>
      <w:rFonts w:ascii="Calibri" w:eastAsia="Calibri" w:hAnsi="Calibri" w:cs="Calibri"/>
      <w:i/>
      <w:iCs/>
      <w:sz w:val="16"/>
      <w:szCs w:val="16"/>
      <w:lang w:eastAsia="en-US"/>
    </w:rPr>
  </w:style>
  <w:style w:type="character" w:customStyle="1" w:styleId="32">
    <w:name w:val="Основной текст 3 Знак"/>
    <w:link w:val="31"/>
    <w:uiPriority w:val="99"/>
    <w:rsid w:val="00E56764"/>
    <w:rPr>
      <w:rFonts w:ascii="Calibri" w:eastAsia="Calibri" w:hAnsi="Calibri" w:cs="Calibri"/>
      <w:sz w:val="16"/>
      <w:szCs w:val="16"/>
      <w:lang w:eastAsia="en-US"/>
    </w:rPr>
  </w:style>
  <w:style w:type="paragraph" w:customStyle="1" w:styleId="13">
    <w:name w:val="Абзац списка1"/>
    <w:basedOn w:val="a"/>
    <w:uiPriority w:val="99"/>
    <w:rsid w:val="00E56764"/>
    <w:pPr>
      <w:ind w:left="720"/>
      <w:jc w:val="left"/>
    </w:pPr>
    <w:rPr>
      <w:rFonts w:ascii="Calibri" w:hAnsi="Calibri"/>
      <w:i/>
      <w:iCs/>
      <w:sz w:val="22"/>
      <w:szCs w:val="22"/>
      <w:lang w:eastAsia="en-US"/>
    </w:rPr>
  </w:style>
  <w:style w:type="paragraph" w:styleId="af3">
    <w:name w:val="List Paragraph"/>
    <w:basedOn w:val="a"/>
    <w:uiPriority w:val="99"/>
    <w:qFormat/>
    <w:rsid w:val="00E56764"/>
    <w:pPr>
      <w:ind w:left="720"/>
      <w:contextualSpacing/>
      <w:jc w:val="left"/>
    </w:pPr>
    <w:rPr>
      <w:i/>
      <w:iCs/>
    </w:rPr>
  </w:style>
  <w:style w:type="character" w:customStyle="1" w:styleId="ab">
    <w:name w:val="Текст выноски Знак"/>
    <w:link w:val="aa"/>
    <w:uiPriority w:val="99"/>
    <w:semiHidden/>
    <w:locked/>
    <w:rsid w:val="00E56764"/>
    <w:rPr>
      <w:rFonts w:ascii="Tahoma" w:hAnsi="Tahoma" w:cs="Tahoma"/>
      <w:sz w:val="16"/>
      <w:szCs w:val="16"/>
    </w:rPr>
  </w:style>
  <w:style w:type="paragraph" w:styleId="af4">
    <w:name w:val="Normal (Web)"/>
    <w:basedOn w:val="a"/>
    <w:uiPriority w:val="99"/>
    <w:rsid w:val="00E56764"/>
    <w:pPr>
      <w:spacing w:before="100" w:beforeAutospacing="1" w:after="100" w:afterAutospacing="1"/>
      <w:jc w:val="left"/>
    </w:pPr>
    <w:rPr>
      <w:rFonts w:eastAsia="Calibri"/>
      <w:i/>
      <w:iCs/>
    </w:rPr>
  </w:style>
  <w:style w:type="paragraph" w:customStyle="1" w:styleId="21">
    <w:name w:val="Абзац списка2"/>
    <w:basedOn w:val="a"/>
    <w:uiPriority w:val="99"/>
    <w:rsid w:val="00E56764"/>
    <w:pPr>
      <w:spacing w:after="200" w:line="276" w:lineRule="auto"/>
      <w:ind w:left="720"/>
      <w:contextualSpacing/>
      <w:jc w:val="left"/>
    </w:pPr>
    <w:rPr>
      <w:rFonts w:ascii="Calibri" w:hAnsi="Calibri"/>
      <w:i/>
      <w:iCs/>
      <w:sz w:val="22"/>
      <w:szCs w:val="22"/>
      <w:lang w:eastAsia="en-US"/>
    </w:rPr>
  </w:style>
  <w:style w:type="character" w:customStyle="1" w:styleId="ConsPlusNormal0">
    <w:name w:val="ConsPlusNormal Знак"/>
    <w:link w:val="ConsPlusNormal"/>
    <w:uiPriority w:val="99"/>
    <w:locked/>
    <w:rsid w:val="00E56764"/>
    <w:rPr>
      <w:rFonts w:ascii="Arial" w:hAnsi="Arial" w:cs="Arial"/>
    </w:rPr>
  </w:style>
  <w:style w:type="paragraph" w:customStyle="1" w:styleId="ConsPlusDocList">
    <w:name w:val="ConsPlusDocList"/>
    <w:uiPriority w:val="99"/>
    <w:rsid w:val="00E56764"/>
    <w:pPr>
      <w:widowControl w:val="0"/>
      <w:autoSpaceDE w:val="0"/>
      <w:autoSpaceDN w:val="0"/>
      <w:adjustRightInd w:val="0"/>
    </w:pPr>
    <w:rPr>
      <w:rFonts w:ascii="Courier New" w:eastAsia="Calibri" w:hAnsi="Courier New" w:cs="Courier New"/>
    </w:rPr>
  </w:style>
  <w:style w:type="character" w:customStyle="1" w:styleId="a5">
    <w:name w:val="Верхний колонтитул Знак"/>
    <w:link w:val="a4"/>
    <w:uiPriority w:val="99"/>
    <w:locked/>
    <w:rsid w:val="00E56764"/>
    <w:rPr>
      <w:i/>
      <w:iCs/>
      <w:sz w:val="32"/>
      <w:szCs w:val="32"/>
    </w:rPr>
  </w:style>
  <w:style w:type="paragraph" w:customStyle="1" w:styleId="af5">
    <w:name w:val="Прижатый влево"/>
    <w:basedOn w:val="a"/>
    <w:next w:val="a"/>
    <w:uiPriority w:val="99"/>
    <w:rsid w:val="00E56764"/>
    <w:pPr>
      <w:jc w:val="left"/>
    </w:pPr>
    <w:rPr>
      <w:rFonts w:eastAsia="Calibri" w:cs="Arial"/>
      <w:i/>
      <w:iCs/>
    </w:rPr>
  </w:style>
  <w:style w:type="character" w:customStyle="1" w:styleId="apple-converted-space">
    <w:name w:val="apple-converted-space"/>
    <w:uiPriority w:val="99"/>
    <w:rsid w:val="00E56764"/>
    <w:rPr>
      <w:rFonts w:cs="Times New Roman"/>
    </w:rPr>
  </w:style>
  <w:style w:type="character" w:customStyle="1" w:styleId="FontStyle19">
    <w:name w:val="Font Style19"/>
    <w:uiPriority w:val="99"/>
    <w:rsid w:val="00E56764"/>
    <w:rPr>
      <w:rFonts w:ascii="Times New Roman" w:hAnsi="Times New Roman" w:cs="Times New Roman"/>
      <w:sz w:val="26"/>
      <w:szCs w:val="26"/>
    </w:rPr>
  </w:style>
  <w:style w:type="character" w:customStyle="1" w:styleId="FontStyle20">
    <w:name w:val="Font Style20"/>
    <w:uiPriority w:val="99"/>
    <w:rsid w:val="00E56764"/>
    <w:rPr>
      <w:rFonts w:ascii="Times New Roman" w:hAnsi="Times New Roman" w:cs="Times New Roman"/>
      <w:b/>
      <w:bCs/>
      <w:sz w:val="26"/>
      <w:szCs w:val="26"/>
    </w:rPr>
  </w:style>
  <w:style w:type="paragraph" w:styleId="14">
    <w:name w:val="toc 1"/>
    <w:basedOn w:val="a"/>
    <w:next w:val="a"/>
    <w:autoRedefine/>
    <w:uiPriority w:val="99"/>
    <w:rsid w:val="00E56764"/>
    <w:pPr>
      <w:tabs>
        <w:tab w:val="right" w:leader="dot" w:pos="9345"/>
      </w:tabs>
      <w:ind w:left="-360"/>
    </w:pPr>
    <w:rPr>
      <w:i/>
      <w:iCs/>
      <w:sz w:val="28"/>
      <w:szCs w:val="28"/>
    </w:rPr>
  </w:style>
  <w:style w:type="paragraph" w:customStyle="1" w:styleId="Style2">
    <w:name w:val="Style2"/>
    <w:basedOn w:val="a"/>
    <w:uiPriority w:val="99"/>
    <w:rsid w:val="00E56764"/>
    <w:pPr>
      <w:spacing w:line="478" w:lineRule="exact"/>
    </w:pPr>
    <w:rPr>
      <w:i/>
      <w:iCs/>
    </w:rPr>
  </w:style>
  <w:style w:type="character" w:customStyle="1" w:styleId="FontStyle15">
    <w:name w:val="Font Style15"/>
    <w:uiPriority w:val="99"/>
    <w:rsid w:val="00E56764"/>
    <w:rPr>
      <w:rFonts w:ascii="Times New Roman" w:hAnsi="Times New Roman" w:cs="Times New Roman"/>
      <w:b/>
      <w:bCs/>
      <w:sz w:val="30"/>
      <w:szCs w:val="30"/>
    </w:rPr>
  </w:style>
  <w:style w:type="paragraph" w:customStyle="1" w:styleId="af6">
    <w:name w:val="Знак"/>
    <w:basedOn w:val="a"/>
    <w:uiPriority w:val="99"/>
    <w:rsid w:val="00E56764"/>
    <w:pPr>
      <w:spacing w:after="160" w:line="240" w:lineRule="exact"/>
      <w:jc w:val="left"/>
    </w:pPr>
    <w:rPr>
      <w:rFonts w:ascii="Verdana" w:eastAsia="Calibri" w:hAnsi="Verdana"/>
      <w:i/>
      <w:iCs/>
      <w:sz w:val="20"/>
      <w:szCs w:val="20"/>
      <w:lang w:val="en-US" w:eastAsia="en-US"/>
    </w:rPr>
  </w:style>
  <w:style w:type="paragraph" w:customStyle="1" w:styleId="consplusnormal1">
    <w:name w:val="consplusnormal"/>
    <w:basedOn w:val="a"/>
    <w:uiPriority w:val="99"/>
    <w:rsid w:val="00E56764"/>
    <w:pPr>
      <w:spacing w:after="240"/>
      <w:jc w:val="left"/>
    </w:pPr>
    <w:rPr>
      <w:rFonts w:eastAsia="Calibri"/>
      <w:i/>
      <w:iCs/>
    </w:rPr>
  </w:style>
  <w:style w:type="character" w:styleId="af7">
    <w:name w:val="Emphasis"/>
    <w:qFormat/>
    <w:rsid w:val="00E56764"/>
    <w:rPr>
      <w:i/>
      <w:iCs/>
    </w:rPr>
  </w:style>
  <w:style w:type="paragraph" w:styleId="af8">
    <w:name w:val="Subtitle"/>
    <w:basedOn w:val="a"/>
    <w:next w:val="a"/>
    <w:link w:val="af9"/>
    <w:uiPriority w:val="99"/>
    <w:qFormat/>
    <w:rsid w:val="00E56764"/>
    <w:pPr>
      <w:spacing w:after="60" w:line="276" w:lineRule="auto"/>
      <w:outlineLvl w:val="1"/>
    </w:pPr>
    <w:rPr>
      <w:rFonts w:ascii="Cambria" w:hAnsi="Cambria"/>
      <w:i/>
      <w:iCs/>
      <w:lang w:eastAsia="en-US"/>
    </w:rPr>
  </w:style>
  <w:style w:type="character" w:customStyle="1" w:styleId="af9">
    <w:name w:val="Подзаголовок Знак"/>
    <w:link w:val="af8"/>
    <w:uiPriority w:val="99"/>
    <w:rsid w:val="00E56764"/>
    <w:rPr>
      <w:rFonts w:ascii="Cambria" w:hAnsi="Cambria"/>
      <w:sz w:val="24"/>
      <w:szCs w:val="24"/>
      <w:lang w:eastAsia="en-US"/>
    </w:rPr>
  </w:style>
  <w:style w:type="paragraph" w:styleId="22">
    <w:name w:val="Body Text Indent 2"/>
    <w:basedOn w:val="a"/>
    <w:link w:val="23"/>
    <w:uiPriority w:val="99"/>
    <w:rsid w:val="00E56764"/>
    <w:pPr>
      <w:spacing w:after="120" w:line="480" w:lineRule="auto"/>
      <w:ind w:left="283"/>
      <w:jc w:val="left"/>
    </w:pPr>
    <w:rPr>
      <w:i/>
      <w:iCs/>
    </w:rPr>
  </w:style>
  <w:style w:type="character" w:customStyle="1" w:styleId="23">
    <w:name w:val="Основной текст с отступом 2 Знак"/>
    <w:link w:val="22"/>
    <w:uiPriority w:val="99"/>
    <w:rsid w:val="00E56764"/>
    <w:rPr>
      <w:sz w:val="24"/>
      <w:szCs w:val="24"/>
    </w:rPr>
  </w:style>
  <w:style w:type="character" w:customStyle="1" w:styleId="24">
    <w:name w:val="Основной текст (2)_"/>
    <w:link w:val="25"/>
    <w:rsid w:val="00E56764"/>
    <w:rPr>
      <w:sz w:val="17"/>
      <w:szCs w:val="17"/>
      <w:shd w:val="clear" w:color="auto" w:fill="FFFFFF"/>
    </w:rPr>
  </w:style>
  <w:style w:type="paragraph" w:customStyle="1" w:styleId="25">
    <w:name w:val="Основной текст (2)"/>
    <w:basedOn w:val="a"/>
    <w:link w:val="24"/>
    <w:rsid w:val="00E56764"/>
    <w:pPr>
      <w:shd w:val="clear" w:color="auto" w:fill="FFFFFF"/>
      <w:spacing w:line="211" w:lineRule="exact"/>
    </w:pPr>
    <w:rPr>
      <w:i/>
      <w:iCs/>
      <w:sz w:val="17"/>
      <w:szCs w:val="17"/>
    </w:rPr>
  </w:style>
  <w:style w:type="character" w:customStyle="1" w:styleId="20">
    <w:name w:val="Заголовок 2 Знак"/>
    <w:aliases w:val="!Разделы документа Знак1"/>
    <w:link w:val="2"/>
    <w:rsid w:val="00E56764"/>
    <w:rPr>
      <w:rFonts w:ascii="Arial" w:hAnsi="Arial" w:cs="Arial"/>
      <w:b/>
      <w:bCs/>
      <w:iCs/>
      <w:sz w:val="30"/>
      <w:szCs w:val="28"/>
    </w:rPr>
  </w:style>
  <w:style w:type="paragraph" w:styleId="26">
    <w:name w:val="Body Text 2"/>
    <w:basedOn w:val="a"/>
    <w:link w:val="27"/>
    <w:uiPriority w:val="99"/>
    <w:unhideWhenUsed/>
    <w:rsid w:val="00E56764"/>
    <w:pPr>
      <w:spacing w:after="120" w:line="480" w:lineRule="auto"/>
      <w:jc w:val="left"/>
    </w:pPr>
    <w:rPr>
      <w:rFonts w:ascii="Calibri" w:eastAsia="Calibri" w:hAnsi="Calibri" w:cs="Calibri"/>
      <w:i/>
      <w:iCs/>
      <w:sz w:val="22"/>
      <w:szCs w:val="22"/>
      <w:lang w:eastAsia="en-US"/>
    </w:rPr>
  </w:style>
  <w:style w:type="character" w:customStyle="1" w:styleId="27">
    <w:name w:val="Основной текст 2 Знак"/>
    <w:link w:val="26"/>
    <w:uiPriority w:val="99"/>
    <w:rsid w:val="00E56764"/>
    <w:rPr>
      <w:rFonts w:ascii="Calibri" w:eastAsia="Calibri" w:hAnsi="Calibri" w:cs="Calibri"/>
      <w:sz w:val="22"/>
      <w:szCs w:val="22"/>
      <w:lang w:eastAsia="en-US"/>
    </w:rPr>
  </w:style>
  <w:style w:type="paragraph" w:customStyle="1" w:styleId="ConsNormal">
    <w:name w:val="ConsNormal"/>
    <w:uiPriority w:val="99"/>
    <w:rsid w:val="00E56764"/>
    <w:pPr>
      <w:ind w:firstLine="720"/>
    </w:pPr>
    <w:rPr>
      <w:rFonts w:ascii="Arial" w:hAnsi="Arial" w:cs="Arial"/>
      <w:sz w:val="16"/>
      <w:szCs w:val="16"/>
    </w:rPr>
  </w:style>
  <w:style w:type="paragraph" w:customStyle="1" w:styleId="210">
    <w:name w:val="Основной текст с отступом 21"/>
    <w:basedOn w:val="a"/>
    <w:uiPriority w:val="99"/>
    <w:rsid w:val="00E56764"/>
    <w:pPr>
      <w:ind w:firstLine="720"/>
    </w:pPr>
    <w:rPr>
      <w:i/>
      <w:iCs/>
      <w:sz w:val="28"/>
      <w:szCs w:val="20"/>
      <w:lang w:eastAsia="ar-SA"/>
    </w:rPr>
  </w:style>
  <w:style w:type="character" w:customStyle="1" w:styleId="afa">
    <w:name w:val="Основной текст_"/>
    <w:rsid w:val="00E56764"/>
    <w:rPr>
      <w:sz w:val="26"/>
      <w:szCs w:val="26"/>
      <w:lang w:bidi="ar-SA"/>
    </w:rPr>
  </w:style>
  <w:style w:type="paragraph" w:customStyle="1" w:styleId="no-indent">
    <w:name w:val="no-indent"/>
    <w:basedOn w:val="a"/>
    <w:uiPriority w:val="99"/>
    <w:rsid w:val="00E56764"/>
    <w:pPr>
      <w:spacing w:before="100" w:beforeAutospacing="1" w:after="100" w:afterAutospacing="1"/>
      <w:jc w:val="left"/>
    </w:pPr>
    <w:rPr>
      <w:i/>
      <w:iCs/>
    </w:rPr>
  </w:style>
  <w:style w:type="character" w:customStyle="1" w:styleId="30">
    <w:name w:val="Заголовок 3 Знак"/>
    <w:aliases w:val="!Главы документа Знак1"/>
    <w:link w:val="3"/>
    <w:rsid w:val="00D03E80"/>
    <w:rPr>
      <w:rFonts w:ascii="Arial" w:hAnsi="Arial" w:cs="Arial"/>
      <w:b/>
      <w:bCs/>
      <w:sz w:val="28"/>
      <w:szCs w:val="26"/>
    </w:rPr>
  </w:style>
  <w:style w:type="character" w:customStyle="1" w:styleId="40">
    <w:name w:val="Заголовок 4 Знак"/>
    <w:aliases w:val="!Параграфы/Статьи документа Знак1"/>
    <w:link w:val="4"/>
    <w:rsid w:val="00D03E80"/>
    <w:rPr>
      <w:rFonts w:ascii="Arial" w:hAnsi="Arial"/>
      <w:b/>
      <w:bCs/>
      <w:sz w:val="26"/>
      <w:szCs w:val="28"/>
    </w:rPr>
  </w:style>
  <w:style w:type="character" w:styleId="HTML">
    <w:name w:val="HTML Variable"/>
    <w:aliases w:val="!Ссылки в документе"/>
    <w:basedOn w:val="a0"/>
    <w:rsid w:val="00FB6C58"/>
    <w:rPr>
      <w:rFonts w:ascii="Arial" w:hAnsi="Arial"/>
      <w:b w:val="0"/>
      <w:i w:val="0"/>
      <w:iCs/>
      <w:color w:val="0000FF"/>
      <w:sz w:val="24"/>
      <w:u w:val="none"/>
    </w:rPr>
  </w:style>
  <w:style w:type="paragraph" w:styleId="afb">
    <w:name w:val="annotation text"/>
    <w:aliases w:val="!Равноширинный текст документа"/>
    <w:basedOn w:val="a"/>
    <w:link w:val="afc"/>
    <w:rsid w:val="00FB6C58"/>
    <w:rPr>
      <w:rFonts w:ascii="Courier" w:hAnsi="Courier"/>
      <w:sz w:val="22"/>
      <w:szCs w:val="20"/>
    </w:rPr>
  </w:style>
  <w:style w:type="character" w:customStyle="1" w:styleId="afc">
    <w:name w:val="Текст примечания Знак"/>
    <w:aliases w:val="!Равноширинный текст документа Знак1"/>
    <w:link w:val="afb"/>
    <w:rsid w:val="00D03E80"/>
    <w:rPr>
      <w:rFonts w:ascii="Courier" w:hAnsi="Courier"/>
      <w:sz w:val="22"/>
    </w:rPr>
  </w:style>
  <w:style w:type="paragraph" w:customStyle="1" w:styleId="Title">
    <w:name w:val="Title!Название НПА"/>
    <w:basedOn w:val="a"/>
    <w:rsid w:val="00FB6C58"/>
    <w:pPr>
      <w:spacing w:before="240" w:after="60"/>
      <w:jc w:val="center"/>
      <w:outlineLvl w:val="0"/>
    </w:pPr>
    <w:rPr>
      <w:rFonts w:cs="Arial"/>
      <w:b/>
      <w:bCs/>
      <w:kern w:val="28"/>
      <w:sz w:val="32"/>
      <w:szCs w:val="32"/>
    </w:rPr>
  </w:style>
  <w:style w:type="paragraph" w:customStyle="1" w:styleId="afd">
    <w:name w:val="ПРИЛОЖЕНИЕ"/>
    <w:basedOn w:val="a"/>
    <w:link w:val="afe"/>
    <w:qFormat/>
    <w:rsid w:val="00D03E80"/>
    <w:pPr>
      <w:widowControl w:val="0"/>
      <w:autoSpaceDE w:val="0"/>
      <w:autoSpaceDN w:val="0"/>
      <w:adjustRightInd w:val="0"/>
      <w:ind w:left="3969" w:firstLine="0"/>
    </w:pPr>
    <w:rPr>
      <w:rFonts w:cs="Arial"/>
    </w:rPr>
  </w:style>
  <w:style w:type="character" w:customStyle="1" w:styleId="afe">
    <w:name w:val="ПРИЛОЖЕНИЕ Знак"/>
    <w:link w:val="afd"/>
    <w:rsid w:val="00D03E80"/>
    <w:rPr>
      <w:rFonts w:ascii="Arial" w:hAnsi="Arial" w:cs="Arial"/>
      <w:sz w:val="24"/>
      <w:szCs w:val="24"/>
    </w:rPr>
  </w:style>
  <w:style w:type="paragraph" w:customStyle="1" w:styleId="aff">
    <w:name w:val="ТАБЛИЦА"/>
    <w:basedOn w:val="a"/>
    <w:link w:val="aff0"/>
    <w:qFormat/>
    <w:rsid w:val="00D03E80"/>
    <w:pPr>
      <w:ind w:firstLine="0"/>
    </w:pPr>
    <w:rPr>
      <w:rFonts w:cs="Arial"/>
    </w:rPr>
  </w:style>
  <w:style w:type="character" w:customStyle="1" w:styleId="aff0">
    <w:name w:val="ТАБЛИЦА Знак"/>
    <w:link w:val="aff"/>
    <w:rsid w:val="00D03E80"/>
    <w:rPr>
      <w:rFonts w:ascii="Arial" w:hAnsi="Arial" w:cs="Arial"/>
      <w:sz w:val="24"/>
      <w:szCs w:val="24"/>
    </w:rPr>
  </w:style>
  <w:style w:type="character" w:customStyle="1" w:styleId="110">
    <w:name w:val="Заголовок 1 Знак1"/>
    <w:aliases w:val="!Части документа Знак"/>
    <w:rsid w:val="00EC7383"/>
    <w:rPr>
      <w:rFonts w:ascii="Cambria" w:eastAsia="Times New Roman" w:hAnsi="Cambria" w:cs="Times New Roman"/>
      <w:b/>
      <w:bCs/>
      <w:color w:val="365F91"/>
      <w:sz w:val="28"/>
      <w:szCs w:val="28"/>
    </w:rPr>
  </w:style>
  <w:style w:type="character" w:customStyle="1" w:styleId="211">
    <w:name w:val="Заголовок 2 Знак1"/>
    <w:aliases w:val="!Разделы документа Знак"/>
    <w:semiHidden/>
    <w:rsid w:val="00EC7383"/>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EC7383"/>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EC7383"/>
    <w:rPr>
      <w:rFonts w:ascii="Cambria" w:eastAsia="Times New Roman" w:hAnsi="Cambria" w:cs="Times New Roman"/>
      <w:b/>
      <w:bCs/>
      <w:i/>
      <w:iCs/>
      <w:color w:val="4F81BD"/>
      <w:sz w:val="24"/>
      <w:szCs w:val="24"/>
    </w:rPr>
  </w:style>
  <w:style w:type="character" w:customStyle="1" w:styleId="15">
    <w:name w:val="Текст примечания Знак1"/>
    <w:aliases w:val="!Равноширинный текст документа Знак"/>
    <w:semiHidden/>
    <w:rsid w:val="00EC7383"/>
    <w:rPr>
      <w:rFonts w:ascii="Arial" w:hAnsi="Arial"/>
    </w:rPr>
  </w:style>
  <w:style w:type="character" w:customStyle="1" w:styleId="a7">
    <w:name w:val="Нижний колонтитул Знак"/>
    <w:link w:val="a6"/>
    <w:uiPriority w:val="99"/>
    <w:rsid w:val="00EC7383"/>
    <w:rPr>
      <w:rFonts w:ascii="Arial" w:hAnsi="Arial"/>
      <w:sz w:val="24"/>
      <w:szCs w:val="24"/>
    </w:rPr>
  </w:style>
  <w:style w:type="character" w:customStyle="1" w:styleId="16">
    <w:name w:val="Основной текст Знак1"/>
    <w:aliases w:val="bt Знак1"/>
    <w:uiPriority w:val="99"/>
    <w:semiHidden/>
    <w:rsid w:val="00EC7383"/>
    <w:rPr>
      <w:rFonts w:ascii="Arial" w:hAnsi="Arial"/>
      <w:sz w:val="24"/>
      <w:szCs w:val="24"/>
    </w:rPr>
  </w:style>
  <w:style w:type="paragraph" w:customStyle="1" w:styleId="font5">
    <w:name w:val="font5"/>
    <w:basedOn w:val="a"/>
    <w:uiPriority w:val="99"/>
    <w:rsid w:val="00EC7383"/>
    <w:pPr>
      <w:spacing w:before="100" w:beforeAutospacing="1" w:after="100" w:afterAutospacing="1"/>
      <w:jc w:val="left"/>
    </w:pPr>
    <w:rPr>
      <w:i/>
      <w:iCs/>
    </w:rPr>
  </w:style>
  <w:style w:type="paragraph" w:customStyle="1" w:styleId="font6">
    <w:name w:val="font6"/>
    <w:basedOn w:val="a"/>
    <w:uiPriority w:val="99"/>
    <w:rsid w:val="00EC7383"/>
    <w:pPr>
      <w:spacing w:before="100" w:beforeAutospacing="1" w:after="100" w:afterAutospacing="1"/>
      <w:jc w:val="left"/>
    </w:pPr>
    <w:rPr>
      <w:i/>
      <w:iCs/>
      <w:color w:val="333333"/>
    </w:rPr>
  </w:style>
  <w:style w:type="paragraph" w:customStyle="1" w:styleId="xl69">
    <w:name w:val="xl69"/>
    <w:basedOn w:val="a"/>
    <w:uiPriority w:val="99"/>
    <w:rsid w:val="00EC7383"/>
    <w:pPr>
      <w:spacing w:before="100" w:beforeAutospacing="1" w:after="100" w:afterAutospacing="1"/>
      <w:jc w:val="left"/>
    </w:pPr>
    <w:rPr>
      <w:rFonts w:ascii="Calibri" w:hAnsi="Calibri"/>
      <w:i/>
      <w:iCs/>
      <w:sz w:val="28"/>
      <w:szCs w:val="28"/>
    </w:rPr>
  </w:style>
  <w:style w:type="paragraph" w:customStyle="1" w:styleId="xl70">
    <w:name w:val="xl70"/>
    <w:basedOn w:val="a"/>
    <w:uiPriority w:val="99"/>
    <w:rsid w:val="00EC7383"/>
    <w:pPr>
      <w:spacing w:before="100" w:beforeAutospacing="1" w:after="100" w:afterAutospacing="1"/>
      <w:jc w:val="left"/>
    </w:pPr>
    <w:rPr>
      <w:rFonts w:ascii="Calibri" w:hAnsi="Calibri"/>
      <w:i/>
      <w:iCs/>
      <w:color w:val="000000"/>
      <w:sz w:val="28"/>
      <w:szCs w:val="28"/>
    </w:rPr>
  </w:style>
  <w:style w:type="paragraph" w:customStyle="1" w:styleId="xl71">
    <w:name w:val="xl7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72">
    <w:name w:val="xl7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73">
    <w:name w:val="xl7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74">
    <w:name w:val="xl7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2"/>
      <w:szCs w:val="22"/>
    </w:rPr>
  </w:style>
  <w:style w:type="paragraph" w:customStyle="1" w:styleId="xl75">
    <w:name w:val="xl7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sz w:val="22"/>
      <w:szCs w:val="22"/>
    </w:rPr>
  </w:style>
  <w:style w:type="paragraph" w:customStyle="1" w:styleId="xl76">
    <w:name w:val="xl7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rPr>
  </w:style>
  <w:style w:type="paragraph" w:customStyle="1" w:styleId="xl77">
    <w:name w:val="xl7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78">
    <w:name w:val="xl7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rPr>
  </w:style>
  <w:style w:type="paragraph" w:customStyle="1" w:styleId="xl79">
    <w:name w:val="xl7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rPr>
  </w:style>
  <w:style w:type="paragraph" w:customStyle="1" w:styleId="xl80">
    <w:name w:val="xl8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color w:val="000000"/>
    </w:rPr>
  </w:style>
  <w:style w:type="paragraph" w:customStyle="1" w:styleId="xl81">
    <w:name w:val="xl8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82">
    <w:name w:val="xl8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color w:val="000000"/>
    </w:rPr>
  </w:style>
  <w:style w:type="paragraph" w:customStyle="1" w:styleId="xl83">
    <w:name w:val="xl8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rPr>
  </w:style>
  <w:style w:type="paragraph" w:customStyle="1" w:styleId="xl84">
    <w:name w:val="xl8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rPr>
  </w:style>
  <w:style w:type="paragraph" w:customStyle="1" w:styleId="xl85">
    <w:name w:val="xl8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86">
    <w:name w:val="xl8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87">
    <w:name w:val="xl8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88">
    <w:name w:val="xl8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rPr>
  </w:style>
  <w:style w:type="paragraph" w:customStyle="1" w:styleId="xl89">
    <w:name w:val="xl8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90">
    <w:name w:val="xl9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2"/>
      <w:szCs w:val="22"/>
    </w:rPr>
  </w:style>
  <w:style w:type="paragraph" w:customStyle="1" w:styleId="xl91">
    <w:name w:val="xl9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92">
    <w:name w:val="xl9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color w:val="000000"/>
      <w:sz w:val="22"/>
      <w:szCs w:val="22"/>
    </w:rPr>
  </w:style>
  <w:style w:type="paragraph" w:customStyle="1" w:styleId="xl93">
    <w:name w:val="xl9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94">
    <w:name w:val="xl9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rPr>
  </w:style>
  <w:style w:type="paragraph" w:customStyle="1" w:styleId="xl95">
    <w:name w:val="xl95"/>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i/>
      <w:iCs/>
      <w:color w:val="000000"/>
      <w:sz w:val="22"/>
      <w:szCs w:val="22"/>
    </w:rPr>
  </w:style>
  <w:style w:type="paragraph" w:customStyle="1" w:styleId="xl96">
    <w:name w:val="xl96"/>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i/>
      <w:iCs/>
      <w:sz w:val="22"/>
      <w:szCs w:val="22"/>
    </w:rPr>
  </w:style>
  <w:style w:type="paragraph" w:customStyle="1" w:styleId="xl97">
    <w:name w:val="xl97"/>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color w:val="000000"/>
      <w:sz w:val="22"/>
      <w:szCs w:val="22"/>
    </w:rPr>
  </w:style>
  <w:style w:type="paragraph" w:customStyle="1" w:styleId="xl98">
    <w:name w:val="xl98"/>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99">
    <w:name w:val="xl9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00">
    <w:name w:val="xl100"/>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i/>
      <w:iCs/>
      <w:sz w:val="22"/>
      <w:szCs w:val="22"/>
    </w:rPr>
  </w:style>
  <w:style w:type="paragraph" w:customStyle="1" w:styleId="xl101">
    <w:name w:val="xl10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02">
    <w:name w:val="xl10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03">
    <w:name w:val="xl103"/>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04">
    <w:name w:val="xl104"/>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sz w:val="22"/>
      <w:szCs w:val="22"/>
    </w:rPr>
  </w:style>
  <w:style w:type="paragraph" w:customStyle="1" w:styleId="xl105">
    <w:name w:val="xl105"/>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06">
    <w:name w:val="xl10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07">
    <w:name w:val="xl10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08">
    <w:name w:val="xl10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09">
    <w:name w:val="xl109"/>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10">
    <w:name w:val="xl110"/>
    <w:basedOn w:val="a"/>
    <w:uiPriority w:val="99"/>
    <w:rsid w:val="00EC7383"/>
    <w:pPr>
      <w:pBdr>
        <w:left w:val="single" w:sz="4" w:space="0" w:color="auto"/>
        <w:bottom w:val="single" w:sz="4" w:space="0" w:color="auto"/>
      </w:pBdr>
      <w:shd w:val="clear" w:color="auto" w:fill="FFFFFF"/>
      <w:spacing w:before="100" w:beforeAutospacing="1" w:after="100" w:afterAutospacing="1"/>
    </w:pPr>
    <w:rPr>
      <w:b/>
      <w:bCs/>
      <w:color w:val="000000"/>
      <w:sz w:val="22"/>
      <w:szCs w:val="22"/>
    </w:rPr>
  </w:style>
  <w:style w:type="paragraph" w:customStyle="1" w:styleId="xl111">
    <w:name w:val="xl111"/>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2">
    <w:name w:val="xl112"/>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color w:val="000000"/>
      <w:sz w:val="22"/>
      <w:szCs w:val="22"/>
    </w:rPr>
  </w:style>
  <w:style w:type="paragraph" w:customStyle="1" w:styleId="xl113">
    <w:name w:val="xl113"/>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sz w:val="22"/>
      <w:szCs w:val="22"/>
    </w:rPr>
  </w:style>
  <w:style w:type="paragraph" w:customStyle="1" w:styleId="xl114">
    <w:name w:val="xl114"/>
    <w:basedOn w:val="a"/>
    <w:uiPriority w:val="99"/>
    <w:rsid w:val="00EC7383"/>
    <w:pPr>
      <w:pBdr>
        <w:top w:val="single" w:sz="4" w:space="0" w:color="auto"/>
        <w:left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5">
    <w:name w:val="xl11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6">
    <w:name w:val="xl11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17">
    <w:name w:val="xl117"/>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18">
    <w:name w:val="xl118"/>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rPr>
  </w:style>
  <w:style w:type="paragraph" w:customStyle="1" w:styleId="xl119">
    <w:name w:val="xl119"/>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bCs/>
      <w:i/>
      <w:iCs/>
      <w:sz w:val="22"/>
      <w:szCs w:val="22"/>
    </w:rPr>
  </w:style>
  <w:style w:type="paragraph" w:customStyle="1" w:styleId="xl120">
    <w:name w:val="xl12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121">
    <w:name w:val="xl121"/>
    <w:basedOn w:val="a"/>
    <w:uiPriority w:val="99"/>
    <w:rsid w:val="00EC7383"/>
    <w:pPr>
      <w:pBdr>
        <w:top w:val="single" w:sz="4" w:space="0" w:color="auto"/>
        <w:left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122">
    <w:name w:val="xl122"/>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rPr>
  </w:style>
  <w:style w:type="paragraph" w:customStyle="1" w:styleId="xl123">
    <w:name w:val="xl123"/>
    <w:basedOn w:val="a"/>
    <w:uiPriority w:val="99"/>
    <w:rsid w:val="00EC7383"/>
    <w:pPr>
      <w:pBdr>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2"/>
      <w:szCs w:val="22"/>
    </w:rPr>
  </w:style>
  <w:style w:type="paragraph" w:customStyle="1" w:styleId="xl124">
    <w:name w:val="xl12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25">
    <w:name w:val="xl12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26">
    <w:name w:val="xl12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127">
    <w:name w:val="xl127"/>
    <w:basedOn w:val="a"/>
    <w:uiPriority w:val="99"/>
    <w:rsid w:val="00EC7383"/>
    <w:pPr>
      <w:pBdr>
        <w:top w:val="single" w:sz="4" w:space="0" w:color="auto"/>
        <w:left w:val="single" w:sz="4" w:space="0" w:color="auto"/>
      </w:pBdr>
      <w:shd w:val="clear" w:color="auto" w:fill="FFFFFF"/>
      <w:spacing w:before="100" w:beforeAutospacing="1" w:after="100" w:afterAutospacing="1"/>
    </w:pPr>
    <w:rPr>
      <w:i/>
      <w:iCs/>
    </w:rPr>
  </w:style>
  <w:style w:type="paragraph" w:customStyle="1" w:styleId="xl128">
    <w:name w:val="xl128"/>
    <w:basedOn w:val="a"/>
    <w:uiPriority w:val="99"/>
    <w:rsid w:val="00EC7383"/>
    <w:pPr>
      <w:shd w:val="clear" w:color="auto" w:fill="FFFF00"/>
      <w:spacing w:before="100" w:beforeAutospacing="1" w:after="100" w:afterAutospacing="1"/>
      <w:jc w:val="left"/>
    </w:pPr>
    <w:rPr>
      <w:rFonts w:ascii="Calibri" w:hAnsi="Calibri"/>
      <w:i/>
      <w:iCs/>
      <w:color w:val="000000"/>
      <w:sz w:val="28"/>
      <w:szCs w:val="28"/>
    </w:rPr>
  </w:style>
  <w:style w:type="paragraph" w:customStyle="1" w:styleId="xl129">
    <w:name w:val="xl129"/>
    <w:basedOn w:val="a"/>
    <w:uiPriority w:val="99"/>
    <w:rsid w:val="00EC7383"/>
    <w:pPr>
      <w:pBdr>
        <w:bottom w:val="single" w:sz="4" w:space="0" w:color="auto"/>
      </w:pBdr>
      <w:shd w:val="clear" w:color="auto" w:fill="FFFFFF"/>
      <w:spacing w:before="100" w:beforeAutospacing="1" w:after="100" w:afterAutospacing="1"/>
      <w:jc w:val="left"/>
    </w:pPr>
    <w:rPr>
      <w:i/>
      <w:iCs/>
      <w:sz w:val="36"/>
      <w:szCs w:val="36"/>
    </w:rPr>
  </w:style>
  <w:style w:type="paragraph" w:customStyle="1" w:styleId="xl130">
    <w:name w:val="xl130"/>
    <w:basedOn w:val="a"/>
    <w:uiPriority w:val="99"/>
    <w:rsid w:val="00EC7383"/>
    <w:pPr>
      <w:pBdr>
        <w:bottom w:val="single" w:sz="4" w:space="0" w:color="auto"/>
      </w:pBdr>
      <w:shd w:val="clear" w:color="auto" w:fill="FFFFFF"/>
      <w:spacing w:before="100" w:beforeAutospacing="1" w:after="100" w:afterAutospacing="1"/>
      <w:jc w:val="left"/>
    </w:pPr>
    <w:rPr>
      <w:i/>
      <w:iCs/>
      <w:sz w:val="36"/>
      <w:szCs w:val="36"/>
    </w:rPr>
  </w:style>
  <w:style w:type="paragraph" w:customStyle="1" w:styleId="xl131">
    <w:name w:val="xl131"/>
    <w:basedOn w:val="a"/>
    <w:uiPriority w:val="99"/>
    <w:rsid w:val="00EC7383"/>
    <w:pPr>
      <w:pBdr>
        <w:bottom w:val="single" w:sz="4" w:space="0" w:color="auto"/>
      </w:pBdr>
      <w:shd w:val="clear" w:color="auto" w:fill="FFFFFF"/>
      <w:spacing w:before="100" w:beforeAutospacing="1" w:after="100" w:afterAutospacing="1"/>
      <w:jc w:val="left"/>
    </w:pPr>
    <w:rPr>
      <w:rFonts w:ascii="Calibri" w:hAnsi="Calibri"/>
      <w:i/>
      <w:iCs/>
      <w:sz w:val="36"/>
      <w:szCs w:val="36"/>
    </w:rPr>
  </w:style>
  <w:style w:type="paragraph" w:customStyle="1" w:styleId="xl132">
    <w:name w:val="xl132"/>
    <w:basedOn w:val="a"/>
    <w:uiPriority w:val="99"/>
    <w:rsid w:val="00EC7383"/>
    <w:pPr>
      <w:pBdr>
        <w:bottom w:val="single" w:sz="4" w:space="0" w:color="auto"/>
      </w:pBdr>
      <w:shd w:val="clear" w:color="auto" w:fill="FFFFFF"/>
      <w:spacing w:before="100" w:beforeAutospacing="1" w:after="100" w:afterAutospacing="1"/>
    </w:pPr>
    <w:rPr>
      <w:i/>
      <w:iCs/>
      <w:sz w:val="36"/>
      <w:szCs w:val="36"/>
    </w:rPr>
  </w:style>
  <w:style w:type="paragraph" w:customStyle="1" w:styleId="xl133">
    <w:name w:val="xl133"/>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i/>
      <w:iCs/>
      <w:sz w:val="28"/>
      <w:szCs w:val="28"/>
    </w:rPr>
  </w:style>
  <w:style w:type="paragraph" w:customStyle="1" w:styleId="xl134">
    <w:name w:val="xl134"/>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35">
    <w:name w:val="xl135"/>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36">
    <w:name w:val="xl136"/>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37">
    <w:name w:val="xl137"/>
    <w:basedOn w:val="a"/>
    <w:uiPriority w:val="99"/>
    <w:rsid w:val="00EC7383"/>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38">
    <w:name w:val="xl138"/>
    <w:basedOn w:val="a"/>
    <w:uiPriority w:val="99"/>
    <w:rsid w:val="00EC7383"/>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39">
    <w:name w:val="xl139"/>
    <w:basedOn w:val="a"/>
    <w:uiPriority w:val="99"/>
    <w:rsid w:val="00EC7383"/>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40">
    <w:name w:val="xl140"/>
    <w:basedOn w:val="a"/>
    <w:uiPriority w:val="99"/>
    <w:rsid w:val="00EC73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41">
    <w:name w:val="xl141"/>
    <w:basedOn w:val="a"/>
    <w:uiPriority w:val="99"/>
    <w:rsid w:val="00EC7383"/>
    <w:pPr>
      <w:pBdr>
        <w:top w:val="single" w:sz="4" w:space="0" w:color="auto"/>
        <w:bottom w:val="single" w:sz="4" w:space="0" w:color="auto"/>
      </w:pBdr>
      <w:shd w:val="clear" w:color="auto" w:fill="FFFFFF"/>
      <w:spacing w:before="100" w:beforeAutospacing="1" w:after="100" w:afterAutospacing="1"/>
    </w:pPr>
    <w:rPr>
      <w:i/>
      <w:iCs/>
      <w:sz w:val="36"/>
      <w:szCs w:val="36"/>
    </w:rPr>
  </w:style>
  <w:style w:type="paragraph" w:customStyle="1" w:styleId="xl142">
    <w:name w:val="xl142"/>
    <w:basedOn w:val="a"/>
    <w:uiPriority w:val="99"/>
    <w:rsid w:val="00300C0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2"/>
      <w:szCs w:val="22"/>
    </w:rPr>
  </w:style>
  <w:style w:type="paragraph" w:customStyle="1" w:styleId="xl143">
    <w:name w:val="xl143"/>
    <w:basedOn w:val="a"/>
    <w:uiPriority w:val="99"/>
    <w:rsid w:val="00300C09"/>
    <w:pPr>
      <w:pBdr>
        <w:top w:val="single" w:sz="4" w:space="0" w:color="auto"/>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44">
    <w:name w:val="xl144"/>
    <w:basedOn w:val="a"/>
    <w:uiPriority w:val="99"/>
    <w:rsid w:val="00300C09"/>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45">
    <w:name w:val="xl145"/>
    <w:basedOn w:val="a"/>
    <w:uiPriority w:val="99"/>
    <w:rsid w:val="00300C09"/>
    <w:pPr>
      <w:shd w:val="clear" w:color="auto" w:fill="FFFFFF"/>
      <w:spacing w:before="100" w:beforeAutospacing="1" w:after="100" w:afterAutospacing="1"/>
      <w:jc w:val="left"/>
    </w:pPr>
    <w:rPr>
      <w:rFonts w:ascii="Calibri" w:hAnsi="Calibri"/>
      <w:i/>
      <w:iCs/>
      <w:color w:val="000000"/>
      <w:sz w:val="28"/>
      <w:szCs w:val="28"/>
    </w:rPr>
  </w:style>
  <w:style w:type="paragraph" w:customStyle="1" w:styleId="xl146">
    <w:name w:val="xl146"/>
    <w:basedOn w:val="a"/>
    <w:uiPriority w:val="99"/>
    <w:rsid w:val="00300C09"/>
    <w:pPr>
      <w:pBdr>
        <w:left w:val="single" w:sz="4" w:space="0" w:color="auto"/>
        <w:bottom w:val="single" w:sz="4" w:space="0" w:color="auto"/>
      </w:pBdr>
      <w:shd w:val="clear" w:color="auto" w:fill="FFFFFF"/>
      <w:spacing w:before="100" w:beforeAutospacing="1" w:after="100" w:afterAutospacing="1"/>
    </w:pPr>
    <w:rPr>
      <w:b/>
      <w:bCs/>
      <w:i/>
      <w:iCs/>
      <w:sz w:val="22"/>
      <w:szCs w:val="22"/>
    </w:rPr>
  </w:style>
  <w:style w:type="paragraph" w:customStyle="1" w:styleId="xl147">
    <w:name w:val="xl147"/>
    <w:basedOn w:val="a"/>
    <w:uiPriority w:val="99"/>
    <w:rsid w:val="00300C0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8"/>
      <w:szCs w:val="28"/>
    </w:rPr>
  </w:style>
  <w:style w:type="paragraph" w:customStyle="1" w:styleId="xl148">
    <w:name w:val="xl148"/>
    <w:basedOn w:val="a"/>
    <w:uiPriority w:val="99"/>
    <w:rsid w:val="00300C09"/>
    <w:pPr>
      <w:pBdr>
        <w:top w:val="single" w:sz="4" w:space="0" w:color="auto"/>
        <w:bottom w:val="single" w:sz="4" w:space="0" w:color="auto"/>
      </w:pBdr>
      <w:shd w:val="clear" w:color="auto" w:fill="FFFFFF"/>
      <w:spacing w:before="100" w:beforeAutospacing="1" w:after="100" w:afterAutospacing="1"/>
    </w:pPr>
    <w:rPr>
      <w:i/>
      <w:iCs/>
      <w:sz w:val="36"/>
      <w:szCs w:val="36"/>
    </w:rPr>
  </w:style>
  <w:style w:type="paragraph" w:customStyle="1" w:styleId="Application">
    <w:name w:val="Application!Приложение"/>
    <w:rsid w:val="00FB6C58"/>
    <w:pPr>
      <w:spacing w:before="120" w:after="120"/>
      <w:jc w:val="right"/>
    </w:pPr>
    <w:rPr>
      <w:rFonts w:ascii="Arial" w:hAnsi="Arial" w:cs="Arial"/>
      <w:b/>
      <w:bCs/>
      <w:kern w:val="28"/>
      <w:sz w:val="32"/>
      <w:szCs w:val="32"/>
    </w:rPr>
  </w:style>
  <w:style w:type="paragraph" w:customStyle="1" w:styleId="Table">
    <w:name w:val="Table!Таблица"/>
    <w:rsid w:val="00FB6C58"/>
    <w:rPr>
      <w:rFonts w:ascii="Arial" w:hAnsi="Arial" w:cs="Arial"/>
      <w:bCs/>
      <w:kern w:val="28"/>
      <w:sz w:val="24"/>
      <w:szCs w:val="32"/>
    </w:rPr>
  </w:style>
  <w:style w:type="paragraph" w:customStyle="1" w:styleId="Table0">
    <w:name w:val="Table!"/>
    <w:next w:val="Table"/>
    <w:rsid w:val="00FB6C58"/>
    <w:pPr>
      <w:jc w:val="center"/>
    </w:pPr>
    <w:rPr>
      <w:rFonts w:ascii="Arial" w:hAnsi="Arial" w:cs="Arial"/>
      <w:b/>
      <w:bCs/>
      <w:kern w:val="28"/>
      <w:sz w:val="24"/>
      <w:szCs w:val="32"/>
    </w:rPr>
  </w:style>
  <w:style w:type="paragraph" w:customStyle="1" w:styleId="NumberAndDate">
    <w:name w:val="NumberAndDate"/>
    <w:aliases w:val="!Дата и Номер"/>
    <w:qFormat/>
    <w:rsid w:val="00FB6C58"/>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FB6C58"/>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313410">
      <w:bodyDiv w:val="1"/>
      <w:marLeft w:val="0"/>
      <w:marRight w:val="0"/>
      <w:marTop w:val="0"/>
      <w:marBottom w:val="0"/>
      <w:divBdr>
        <w:top w:val="none" w:sz="0" w:space="0" w:color="auto"/>
        <w:left w:val="none" w:sz="0" w:space="0" w:color="auto"/>
        <w:bottom w:val="none" w:sz="0" w:space="0" w:color="auto"/>
        <w:right w:val="none" w:sz="0" w:space="0" w:color="auto"/>
      </w:divBdr>
    </w:div>
    <w:div w:id="1064523408">
      <w:bodyDiv w:val="1"/>
      <w:marLeft w:val="0"/>
      <w:marRight w:val="0"/>
      <w:marTop w:val="0"/>
      <w:marBottom w:val="0"/>
      <w:divBdr>
        <w:top w:val="none" w:sz="0" w:space="0" w:color="auto"/>
        <w:left w:val="none" w:sz="0" w:space="0" w:color="auto"/>
        <w:bottom w:val="none" w:sz="0" w:space="0" w:color="auto"/>
        <w:right w:val="none" w:sz="0" w:space="0" w:color="auto"/>
      </w:divBdr>
    </w:div>
    <w:div w:id="1553152130">
      <w:bodyDiv w:val="1"/>
      <w:marLeft w:val="0"/>
      <w:marRight w:val="0"/>
      <w:marTop w:val="0"/>
      <w:marBottom w:val="0"/>
      <w:divBdr>
        <w:top w:val="none" w:sz="0" w:space="0" w:color="auto"/>
        <w:left w:val="none" w:sz="0" w:space="0" w:color="auto"/>
        <w:bottom w:val="none" w:sz="0" w:space="0" w:color="auto"/>
        <w:right w:val="none" w:sz="0" w:space="0" w:color="auto"/>
      </w:divBdr>
    </w:div>
    <w:div w:id="184420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0</TotalTime>
  <Pages>21</Pages>
  <Words>51617</Words>
  <Characters>294217</Characters>
  <Application>Microsoft Office Word</Application>
  <DocSecurity>0</DocSecurity>
  <Lines>2451</Lines>
  <Paragraphs>690</Paragraphs>
  <ScaleCrop>false</ScaleCrop>
  <HeadingPairs>
    <vt:vector size="2" baseType="variant">
      <vt:variant>
        <vt:lpstr>Название</vt:lpstr>
      </vt:variant>
      <vt:variant>
        <vt:i4>1</vt:i4>
      </vt:variant>
    </vt:vector>
  </HeadingPairs>
  <TitlesOfParts>
    <vt:vector size="1" baseType="lpstr">
      <vt:lpstr> </vt:lpstr>
    </vt:vector>
  </TitlesOfParts>
  <Company>Избирком</Company>
  <LinksUpToDate>false</LinksUpToDate>
  <CharactersWithSpaces>345144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Беликова Юлия Андреевна</dc:creator>
  <cp:lastModifiedBy>Беликова Юлия Андреевна</cp:lastModifiedBy>
  <cp:revision>1</cp:revision>
  <cp:lastPrinted>2022-10-13T05:54:00Z</cp:lastPrinted>
  <dcterms:created xsi:type="dcterms:W3CDTF">2023-09-08T05:21:00Z</dcterms:created>
  <dcterms:modified xsi:type="dcterms:W3CDTF">2023-09-08T05:21:00Z</dcterms:modified>
</cp:coreProperties>
</file>