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72" w:rsidRDefault="00487772" w:rsidP="00487772">
      <w:pPr>
        <w:pStyle w:val="pc"/>
        <w:spacing w:before="0" w:beforeAutospacing="0" w:after="0" w:afterAutospacing="0"/>
        <w:jc w:val="center"/>
      </w:pPr>
      <w:r>
        <w:t>ПРАВИТЕЛЬСТВО РОССИЙСКОЙ ФЕДЕРАЦИИ</w:t>
      </w:r>
    </w:p>
    <w:p w:rsidR="00487772" w:rsidRDefault="00487772" w:rsidP="00487772">
      <w:pPr>
        <w:pStyle w:val="pc"/>
        <w:spacing w:before="0" w:beforeAutospacing="0" w:after="0" w:afterAutospacing="0"/>
        <w:jc w:val="center"/>
      </w:pPr>
      <w:r>
        <w:t>ПОСТАНОВЛЕНИЕ</w:t>
      </w:r>
    </w:p>
    <w:p w:rsidR="00487772" w:rsidRDefault="00487772" w:rsidP="00487772">
      <w:pPr>
        <w:pStyle w:val="pc"/>
        <w:spacing w:before="0" w:beforeAutospacing="0" w:after="0" w:afterAutospacing="0"/>
        <w:jc w:val="center"/>
      </w:pPr>
      <w:r>
        <w:t>от 3 июня 2017 г. N 674</w:t>
      </w:r>
    </w:p>
    <w:p w:rsidR="00487772" w:rsidRDefault="00487772" w:rsidP="00487772">
      <w:pPr>
        <w:pStyle w:val="pc"/>
        <w:spacing w:before="0" w:beforeAutospacing="0" w:after="0" w:afterAutospacing="0"/>
        <w:jc w:val="center"/>
      </w:pPr>
      <w:r>
        <w:t>ОБ УТВЕРЖДЕНИИ ПРАВИЛ</w:t>
      </w:r>
    </w:p>
    <w:p w:rsidR="00487772" w:rsidRDefault="00487772" w:rsidP="00487772">
      <w:pPr>
        <w:pStyle w:val="pc"/>
        <w:spacing w:before="0" w:beforeAutospacing="0" w:after="0" w:afterAutospacing="0"/>
        <w:jc w:val="center"/>
      </w:pPr>
      <w:r>
        <w:t>ПРЕДОСТАВЛЕНИЯ СУБСИДИЙ ИЗ ФЕДЕРАЛЬНОГО БЮДЖЕТА РОССИЙСКИМ</w:t>
      </w:r>
    </w:p>
    <w:p w:rsidR="00487772" w:rsidRDefault="00487772" w:rsidP="00487772">
      <w:pPr>
        <w:pStyle w:val="pc"/>
        <w:spacing w:before="0" w:beforeAutospacing="0" w:after="0" w:afterAutospacing="0"/>
        <w:jc w:val="center"/>
      </w:pPr>
      <w:r>
        <w:t>КРЕДИТНЫМ ОРГАНИЗАЦИЯМ НА ВОЗМЕЩЕНИЕ НЕДОПОЛУЧЕННЫХ</w:t>
      </w:r>
    </w:p>
    <w:p w:rsidR="00487772" w:rsidRDefault="00487772" w:rsidP="00487772">
      <w:pPr>
        <w:pStyle w:val="pc"/>
        <w:spacing w:before="0" w:beforeAutospacing="0" w:after="0" w:afterAutospacing="0"/>
        <w:jc w:val="center"/>
      </w:pPr>
      <w:r>
        <w:t>ИМИ ДОХОДОВ ПО КРЕДИТАМ, ВЫДАННЫМ В 2017 ГОДУ СУБЪЕКТАМ</w:t>
      </w:r>
    </w:p>
    <w:p w:rsidR="00487772" w:rsidRDefault="00487772" w:rsidP="00487772">
      <w:pPr>
        <w:pStyle w:val="pc"/>
        <w:spacing w:before="0" w:beforeAutospacing="0" w:after="0" w:afterAutospacing="0"/>
        <w:jc w:val="center"/>
      </w:pPr>
      <w:r>
        <w:t>МАЛОГО И СРЕДНЕГО ПРЕДПРИНИМАТЕЛЬСТВА ПО ЛЬГОТНОЙ СТАВКЕ</w:t>
      </w:r>
    </w:p>
    <w:p w:rsidR="000F2FBC" w:rsidRDefault="000F2FBC"/>
    <w:p w:rsidR="00C92F5B" w:rsidRDefault="00C92F5B"/>
    <w:p w:rsidR="00C92F5B" w:rsidRDefault="00C92F5B"/>
    <w:p w:rsidR="00C92F5B" w:rsidRPr="007C3CF8" w:rsidRDefault="00C92F5B" w:rsidP="007C3CF8">
      <w:pPr>
        <w:ind w:firstLine="567"/>
        <w:jc w:val="both"/>
        <w:rPr>
          <w:rFonts w:ascii="Times New Roman" w:hAnsi="Times New Roman" w:cs="Times New Roman"/>
          <w:sz w:val="24"/>
          <w:szCs w:val="24"/>
        </w:rPr>
      </w:pPr>
      <w:r w:rsidRPr="007C3CF8">
        <w:rPr>
          <w:rFonts w:ascii="Times New Roman" w:hAnsi="Times New Roman" w:cs="Times New Roman"/>
          <w:sz w:val="24"/>
          <w:szCs w:val="24"/>
        </w:rPr>
        <w:t xml:space="preserve">Финансовое обеспечение исполнения расходных обязательств на предоставление субсидий в соответствии с Правилами, утвержденными настоящим постановлением, осуществить за счет бюджетных ассигнований, предусматриваемых в Федеральном законе "О федеральном бюджете на 2017 год и на плановый период 2018 и 2019 годов", в 2017 году в размере </w:t>
      </w:r>
      <w:r w:rsidRPr="007C3CF8">
        <w:rPr>
          <w:rFonts w:ascii="Times New Roman" w:hAnsi="Times New Roman" w:cs="Times New Roman"/>
          <w:b/>
          <w:sz w:val="24"/>
          <w:szCs w:val="24"/>
          <w:u w:val="single"/>
        </w:rPr>
        <w:t>до 351 714 000</w:t>
      </w:r>
      <w:r w:rsidRPr="007C3CF8">
        <w:rPr>
          <w:rFonts w:ascii="Times New Roman" w:hAnsi="Times New Roman" w:cs="Times New Roman"/>
          <w:sz w:val="24"/>
          <w:szCs w:val="24"/>
        </w:rPr>
        <w:t xml:space="preserve"> рублей.</w:t>
      </w:r>
    </w:p>
    <w:p w:rsidR="00C92F5B" w:rsidRPr="007C3CF8" w:rsidRDefault="00C92F5B" w:rsidP="007C3CF8">
      <w:pPr>
        <w:ind w:firstLine="567"/>
        <w:jc w:val="both"/>
        <w:rPr>
          <w:rFonts w:ascii="Times New Roman" w:hAnsi="Times New Roman" w:cs="Times New Roman"/>
          <w:sz w:val="24"/>
          <w:szCs w:val="24"/>
        </w:rPr>
      </w:pPr>
      <w:r w:rsidRPr="007C3CF8">
        <w:rPr>
          <w:rFonts w:ascii="Times New Roman" w:hAnsi="Times New Roman" w:cs="Times New Roman"/>
          <w:sz w:val="24"/>
          <w:szCs w:val="24"/>
        </w:rPr>
        <w:t>Субсидии предоставляются исходя из льготной ставки, составляющей для заемщика не более 9,6 процента годовых (при условии, что заемщиком является субъект среднего предпринимательства) или не более 10,6 процента годовых (при условии, что заемщиком является субъект малого предпринимательства), по кредитным договорам с учетом лимитов средств на выдачу кредитов заемщикам, установленных для российских кредитных организаций.</w:t>
      </w:r>
    </w:p>
    <w:p w:rsidR="00C92F5B" w:rsidRPr="007C3CF8" w:rsidRDefault="00C92F5B" w:rsidP="007C3CF8">
      <w:pPr>
        <w:ind w:firstLine="567"/>
        <w:jc w:val="both"/>
        <w:rPr>
          <w:rFonts w:ascii="Times New Roman" w:hAnsi="Times New Roman" w:cs="Times New Roman"/>
          <w:sz w:val="24"/>
          <w:szCs w:val="24"/>
        </w:rPr>
      </w:pPr>
      <w:r w:rsidRPr="007C3CF8">
        <w:rPr>
          <w:rFonts w:ascii="Times New Roman" w:hAnsi="Times New Roman" w:cs="Times New Roman"/>
          <w:sz w:val="24"/>
          <w:szCs w:val="24"/>
        </w:rPr>
        <w:t>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Министерству экономического развития Российской Федерации на цели, предусмотренные настоящими Правилами.</w:t>
      </w:r>
    </w:p>
    <w:p w:rsidR="00C92F5B" w:rsidRPr="007C3CF8" w:rsidRDefault="00C92F5B" w:rsidP="007C3CF8">
      <w:pPr>
        <w:ind w:firstLine="567"/>
        <w:jc w:val="both"/>
        <w:rPr>
          <w:rFonts w:ascii="Times New Roman" w:hAnsi="Times New Roman" w:cs="Times New Roman"/>
          <w:sz w:val="24"/>
          <w:szCs w:val="24"/>
        </w:rPr>
      </w:pPr>
      <w:r w:rsidRPr="007C3CF8">
        <w:rPr>
          <w:rFonts w:ascii="Times New Roman" w:hAnsi="Times New Roman" w:cs="Times New Roman"/>
          <w:b/>
          <w:sz w:val="24"/>
          <w:szCs w:val="24"/>
        </w:rPr>
        <w:t>"уполномоченный банк"</w:t>
      </w:r>
      <w:r w:rsidRPr="007C3CF8">
        <w:rPr>
          <w:rFonts w:ascii="Times New Roman" w:hAnsi="Times New Roman" w:cs="Times New Roman"/>
          <w:sz w:val="24"/>
          <w:szCs w:val="24"/>
        </w:rPr>
        <w:t xml:space="preserve"> - российская кредитная организация, являющаяся хозяйственным обществом, в уставном капитале которой доля участия Российской Федерации или Центрального банка Российской Федерации превышает 50 процентов, величина собственных средств (капитала) которой (рассчитываемая по методике Центрального банка Российской Федерации) составляет не менее 300 млрд. рублей (по состоянию на последнюю отчетную дату)</w:t>
      </w:r>
      <w:r w:rsidR="007C3CF8">
        <w:rPr>
          <w:rFonts w:ascii="Times New Roman" w:hAnsi="Times New Roman" w:cs="Times New Roman"/>
          <w:sz w:val="24"/>
          <w:szCs w:val="24"/>
        </w:rPr>
        <w:t>.</w:t>
      </w:r>
    </w:p>
    <w:p w:rsidR="00C92F5B" w:rsidRPr="007C3CF8" w:rsidRDefault="00C92F5B" w:rsidP="007C3CF8">
      <w:pPr>
        <w:ind w:firstLine="567"/>
        <w:jc w:val="both"/>
        <w:rPr>
          <w:rFonts w:ascii="Times New Roman" w:hAnsi="Times New Roman" w:cs="Times New Roman"/>
          <w:sz w:val="24"/>
          <w:szCs w:val="24"/>
        </w:rPr>
      </w:pPr>
      <w:r w:rsidRPr="007C3CF8">
        <w:rPr>
          <w:rFonts w:ascii="Times New Roman" w:hAnsi="Times New Roman" w:cs="Times New Roman"/>
          <w:sz w:val="24"/>
          <w:szCs w:val="24"/>
        </w:rPr>
        <w:t>В целях предоставления субсидий Министерство экономического развития Российской Федерации образует комиссию по вопросам предоставления субсидий и утверждает ее состав. Заседания комиссии проводятся по мере необходимости.</w:t>
      </w:r>
    </w:p>
    <w:p w:rsidR="00C92F5B" w:rsidRPr="007C3CF8" w:rsidRDefault="00C92F5B" w:rsidP="007C3CF8">
      <w:pPr>
        <w:pStyle w:val="pj"/>
        <w:ind w:firstLine="567"/>
        <w:jc w:val="both"/>
      </w:pPr>
      <w:r w:rsidRPr="007C3CF8">
        <w:t>Субсидии предоставляются отобранным уполномоченным банкам при соответствии кредитных договоров (соглашений) следующим условиям:</w:t>
      </w:r>
    </w:p>
    <w:p w:rsidR="00C92F5B" w:rsidRPr="007C3CF8" w:rsidRDefault="00C92F5B" w:rsidP="007C3CF8">
      <w:pPr>
        <w:pStyle w:val="pj"/>
        <w:spacing w:before="0" w:beforeAutospacing="0" w:after="0" w:afterAutospacing="0"/>
        <w:ind w:firstLine="567"/>
        <w:jc w:val="both"/>
      </w:pPr>
      <w:r w:rsidRPr="007C3CF8">
        <w:t>с 1 августа 2017 г.:</w:t>
      </w:r>
    </w:p>
    <w:p w:rsidR="00C92F5B" w:rsidRPr="007C3CF8" w:rsidRDefault="00C92F5B" w:rsidP="007C3CF8">
      <w:pPr>
        <w:pStyle w:val="pj"/>
        <w:spacing w:before="0" w:beforeAutospacing="0" w:after="0" w:afterAutospacing="0"/>
        <w:ind w:firstLine="567"/>
        <w:jc w:val="both"/>
      </w:pPr>
      <w:r w:rsidRPr="007C3CF8">
        <w:t>уполномоченным банком с заемщиком в период с 1 августа 2017 г. заключен кредитный договор (соглашение), предусматривающий обязательства уполномоченного банка предоставить кредит;</w:t>
      </w:r>
    </w:p>
    <w:p w:rsidR="00C92F5B" w:rsidRPr="007C3CF8" w:rsidRDefault="00C92F5B" w:rsidP="007C3CF8">
      <w:pPr>
        <w:pStyle w:val="pj"/>
        <w:spacing w:before="0" w:beforeAutospacing="0" w:after="0" w:afterAutospacing="0"/>
        <w:ind w:firstLine="567"/>
        <w:jc w:val="both"/>
      </w:pPr>
      <w:r w:rsidRPr="007C3CF8">
        <w:lastRenderedPageBreak/>
        <w:t>целями предоставления кредита являются реализация инвестиционных проектов, создание или приобретение основных средств, включая строительство, модернизацию объектов капитального строительства, в том числе проведение инженерных изысканий, подготовка проектной документации;</w:t>
      </w:r>
    </w:p>
    <w:p w:rsidR="00BC7BC5" w:rsidRPr="007C3CF8" w:rsidRDefault="00BC7BC5" w:rsidP="007C3CF8">
      <w:pPr>
        <w:pStyle w:val="pj"/>
        <w:ind w:firstLine="567"/>
        <w:jc w:val="both"/>
        <w:rPr>
          <w:b/>
          <w:u w:val="single"/>
        </w:rPr>
      </w:pPr>
      <w:r w:rsidRPr="007C3CF8">
        <w:rPr>
          <w:b/>
          <w:u w:val="single"/>
        </w:rPr>
        <w:t>Заемщик должен удовлетворять следующим требованиям:</w:t>
      </w:r>
    </w:p>
    <w:p w:rsidR="00BC7BC5" w:rsidRPr="007C3CF8" w:rsidRDefault="00BC7BC5" w:rsidP="007C3CF8">
      <w:pPr>
        <w:pStyle w:val="pj"/>
        <w:spacing w:before="0" w:beforeAutospacing="0" w:after="0" w:afterAutospacing="0"/>
        <w:ind w:firstLine="567"/>
        <w:jc w:val="both"/>
      </w:pPr>
      <w:r w:rsidRPr="007C3CF8">
        <w:t>а) являться субъектом малого или среднего предпринимательства и не относиться к субъектам малого и среднего предпринимательства, указанным в частях 3 и 4 статьи 14 Федерального закона "О развитии малого и среднего предпринимательства в Российской Федерации";</w:t>
      </w:r>
    </w:p>
    <w:p w:rsidR="00BC7BC5" w:rsidRDefault="00BC7BC5" w:rsidP="007C3CF8">
      <w:pPr>
        <w:pStyle w:val="pj"/>
        <w:spacing w:before="0" w:beforeAutospacing="0" w:after="0" w:afterAutospacing="0"/>
        <w:ind w:firstLine="567"/>
        <w:jc w:val="both"/>
      </w:pPr>
      <w:r w:rsidRPr="007C3CF8">
        <w:t>б) осуществлять деятельность в одной или нескольких отраслях экономики по перечню</w:t>
      </w:r>
      <w:r w:rsidR="007C3CF8">
        <w:t>:</w:t>
      </w:r>
    </w:p>
    <w:p w:rsidR="007C3CF8" w:rsidRDefault="007C3CF8" w:rsidP="007C3CF8">
      <w:pPr>
        <w:pStyle w:val="pj"/>
        <w:spacing w:before="0" w:beforeAutospacing="0" w:after="0" w:afterAutospacing="0"/>
        <w:ind w:firstLine="567"/>
        <w:jc w:val="both"/>
        <w:rPr>
          <w:i/>
        </w:rPr>
      </w:pPr>
    </w:p>
    <w:p w:rsidR="007C3CF8" w:rsidRPr="007C3CF8" w:rsidRDefault="007C3CF8" w:rsidP="007C3CF8">
      <w:pPr>
        <w:pStyle w:val="pj"/>
        <w:spacing w:before="0" w:beforeAutospacing="0" w:after="0" w:afterAutospacing="0"/>
        <w:ind w:firstLine="567"/>
        <w:jc w:val="both"/>
        <w:rPr>
          <w:i/>
        </w:rPr>
      </w:pPr>
      <w:r w:rsidRPr="007C3CF8">
        <w:rPr>
          <w:i/>
        </w:rPr>
        <w:t>1. 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экспорта.</w:t>
      </w:r>
    </w:p>
    <w:p w:rsidR="007C3CF8" w:rsidRPr="007C3CF8" w:rsidRDefault="007C3CF8" w:rsidP="007C3CF8">
      <w:pPr>
        <w:pStyle w:val="pj"/>
        <w:spacing w:before="0" w:beforeAutospacing="0" w:after="0" w:afterAutospacing="0"/>
        <w:ind w:firstLine="567"/>
        <w:jc w:val="both"/>
        <w:rPr>
          <w:i/>
        </w:rPr>
      </w:pPr>
      <w:r w:rsidRPr="007C3CF8">
        <w:rPr>
          <w:i/>
        </w:rP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7C3CF8" w:rsidRPr="007C3CF8" w:rsidRDefault="007C3CF8" w:rsidP="007C3CF8">
      <w:pPr>
        <w:pStyle w:val="pj"/>
        <w:spacing w:before="0" w:beforeAutospacing="0" w:after="0" w:afterAutospacing="0"/>
        <w:ind w:firstLine="567"/>
        <w:jc w:val="both"/>
        <w:rPr>
          <w:i/>
        </w:rPr>
      </w:pPr>
      <w:r w:rsidRPr="007C3CF8">
        <w:rPr>
          <w:i/>
        </w:rPr>
        <w:t>3. Производство и распределение электроэнергии, газа и воды.</w:t>
      </w:r>
    </w:p>
    <w:p w:rsidR="007C3CF8" w:rsidRPr="007C3CF8" w:rsidRDefault="007C3CF8" w:rsidP="007C3CF8">
      <w:pPr>
        <w:pStyle w:val="pj"/>
        <w:spacing w:before="0" w:beforeAutospacing="0" w:after="0" w:afterAutospacing="0"/>
        <w:ind w:firstLine="567"/>
        <w:jc w:val="both"/>
        <w:rPr>
          <w:i/>
        </w:rPr>
      </w:pPr>
      <w:r w:rsidRPr="007C3CF8">
        <w:rPr>
          <w:i/>
        </w:rPr>
        <w:t>4. Строительство, в том числе в рамках развития внутреннего туризма.</w:t>
      </w:r>
    </w:p>
    <w:p w:rsidR="007C3CF8" w:rsidRPr="007C3CF8" w:rsidRDefault="007C3CF8" w:rsidP="007C3CF8">
      <w:pPr>
        <w:pStyle w:val="pj"/>
        <w:spacing w:before="0" w:beforeAutospacing="0" w:after="0" w:afterAutospacing="0"/>
        <w:ind w:firstLine="567"/>
        <w:jc w:val="both"/>
        <w:rPr>
          <w:i/>
        </w:rPr>
      </w:pPr>
      <w:r w:rsidRPr="007C3CF8">
        <w:rPr>
          <w:i/>
        </w:rPr>
        <w:t>5. Транспорт и связь.</w:t>
      </w:r>
    </w:p>
    <w:p w:rsidR="007C3CF8" w:rsidRPr="007C3CF8" w:rsidRDefault="007C3CF8" w:rsidP="007C3CF8">
      <w:pPr>
        <w:pStyle w:val="pj"/>
        <w:spacing w:before="0" w:beforeAutospacing="0" w:after="0" w:afterAutospacing="0"/>
        <w:ind w:firstLine="567"/>
        <w:jc w:val="both"/>
        <w:rPr>
          <w:i/>
        </w:rPr>
      </w:pPr>
      <w:r w:rsidRPr="007C3CF8">
        <w:rPr>
          <w:i/>
        </w:rPr>
        <w:t>6. Туристская деятельность и деятельность в области туристской индустрии в целях развития внутреннего туризма.</w:t>
      </w:r>
    </w:p>
    <w:p w:rsidR="007C3CF8" w:rsidRPr="007C3CF8" w:rsidRDefault="007C3CF8" w:rsidP="007C3CF8">
      <w:pPr>
        <w:pStyle w:val="pj"/>
        <w:spacing w:before="0" w:beforeAutospacing="0" w:after="0" w:afterAutospacing="0"/>
        <w:ind w:firstLine="567"/>
        <w:jc w:val="both"/>
        <w:rPr>
          <w:i/>
        </w:rPr>
      </w:pPr>
      <w:r w:rsidRPr="007C3CF8">
        <w:rPr>
          <w:i/>
        </w:rPr>
        <w:t>7. Деятельность в области здравоохранения.</w:t>
      </w:r>
    </w:p>
    <w:p w:rsidR="007C3CF8" w:rsidRPr="007C3CF8" w:rsidRDefault="007C3CF8" w:rsidP="007C3CF8">
      <w:pPr>
        <w:pStyle w:val="pj"/>
        <w:spacing w:before="0" w:beforeAutospacing="0" w:after="0" w:afterAutospacing="0"/>
        <w:ind w:firstLine="567"/>
        <w:jc w:val="both"/>
        <w:rPr>
          <w:i/>
        </w:rPr>
      </w:pPr>
      <w:r w:rsidRPr="007C3CF8">
        <w:rPr>
          <w:i/>
        </w:rPr>
        <w:t>8.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p>
    <w:p w:rsidR="007C3CF8" w:rsidRPr="007C3CF8" w:rsidRDefault="007C3CF8" w:rsidP="007C3CF8">
      <w:pPr>
        <w:pStyle w:val="pj"/>
        <w:spacing w:before="0" w:beforeAutospacing="0" w:after="0" w:afterAutospacing="0"/>
        <w:ind w:firstLine="567"/>
        <w:jc w:val="both"/>
        <w:rPr>
          <w:i/>
        </w:rPr>
      </w:pPr>
      <w:r w:rsidRPr="007C3CF8">
        <w:rPr>
          <w:i/>
        </w:rPr>
        <w:t xml:space="preserve">9. Отрасли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7 июля 2011 г. N </w:t>
      </w:r>
      <w:hyperlink r:id="rId4" w:history="1">
        <w:r w:rsidRPr="007C3CF8">
          <w:rPr>
            <w:rStyle w:val="a3"/>
            <w:i/>
          </w:rPr>
          <w:t>899</w:t>
        </w:r>
      </w:hyperlink>
      <w:r w:rsidRPr="007C3CF8">
        <w:rPr>
          <w:i/>
        </w:rPr>
        <w:t xml:space="preserve">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7C3CF8" w:rsidRPr="007C3CF8" w:rsidRDefault="007C3CF8" w:rsidP="007C3CF8">
      <w:pPr>
        <w:pStyle w:val="pj"/>
        <w:spacing w:before="0" w:beforeAutospacing="0" w:after="0" w:afterAutospacing="0"/>
        <w:ind w:firstLine="567"/>
        <w:jc w:val="both"/>
      </w:pPr>
    </w:p>
    <w:p w:rsidR="00BC7BC5" w:rsidRPr="007C3CF8" w:rsidRDefault="00BC7BC5" w:rsidP="007C3CF8">
      <w:pPr>
        <w:pStyle w:val="pj"/>
        <w:spacing w:before="0" w:beforeAutospacing="0" w:after="0" w:afterAutospacing="0"/>
        <w:ind w:firstLine="567"/>
        <w:jc w:val="both"/>
      </w:pPr>
      <w:r w:rsidRPr="007C3CF8">
        <w:t>в) обладать статусом налогового резидента Российской Федерации;</w:t>
      </w:r>
    </w:p>
    <w:p w:rsidR="00BC7BC5" w:rsidRPr="007C3CF8" w:rsidRDefault="00BC7BC5" w:rsidP="007C3CF8">
      <w:pPr>
        <w:pStyle w:val="pj"/>
        <w:spacing w:before="0" w:beforeAutospacing="0" w:after="0" w:afterAutospacing="0"/>
        <w:ind w:firstLine="567"/>
        <w:jc w:val="both"/>
      </w:pPr>
      <w:r w:rsidRPr="007C3CF8">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C7BC5" w:rsidRPr="007C3CF8" w:rsidRDefault="00BC7BC5" w:rsidP="007C3CF8">
      <w:pPr>
        <w:pStyle w:val="pj"/>
        <w:spacing w:before="0" w:beforeAutospacing="0" w:after="0" w:afterAutospacing="0"/>
        <w:ind w:firstLine="567"/>
        <w:jc w:val="both"/>
      </w:pPr>
      <w:r w:rsidRPr="007C3CF8">
        <w:t>д) не иметь просроченной (неурегулированной) задолженности по налогам, сборам и иным обязательным платежам в бюджеты бюджетной системы Российской Федерации;</w:t>
      </w:r>
    </w:p>
    <w:p w:rsidR="00BC7BC5" w:rsidRPr="007C3CF8" w:rsidRDefault="00BC7BC5" w:rsidP="007C3CF8">
      <w:pPr>
        <w:pStyle w:val="pj"/>
        <w:spacing w:before="0" w:beforeAutospacing="0" w:after="0" w:afterAutospacing="0"/>
        <w:ind w:firstLine="567"/>
        <w:jc w:val="both"/>
      </w:pPr>
      <w:r w:rsidRPr="007C3CF8">
        <w:t>е) не иметь задолженности перед работниками (персоналом) по заработной плате;</w:t>
      </w:r>
    </w:p>
    <w:p w:rsidR="00BC7BC5" w:rsidRPr="007C3CF8" w:rsidRDefault="00BC7BC5" w:rsidP="007C3CF8">
      <w:pPr>
        <w:pStyle w:val="pj"/>
        <w:spacing w:before="0" w:beforeAutospacing="0" w:after="0" w:afterAutospacing="0"/>
        <w:ind w:firstLine="567"/>
        <w:jc w:val="both"/>
      </w:pPr>
      <w:r w:rsidRPr="007C3CF8">
        <w:t>ж) не иметь в течение периода, равного 180 календарным дням, предшествующего не более чем на 3 месяца дате принятия уполномоченным банком решения о предоставлении конечному заемщику кредита, просроченных на срок свыше 30 календарных дней платежей по обслуживанию кредитного портфеля (положительная кредитная история).</w:t>
      </w:r>
    </w:p>
    <w:p w:rsidR="00BC7BC5" w:rsidRPr="007C3CF8" w:rsidRDefault="00BC7BC5" w:rsidP="007C3CF8">
      <w:pPr>
        <w:pStyle w:val="pj"/>
        <w:ind w:firstLine="567"/>
        <w:jc w:val="both"/>
      </w:pPr>
      <w:r w:rsidRPr="007C3CF8">
        <w:t>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C92F5B" w:rsidRDefault="00C92F5B" w:rsidP="007C3CF8">
      <w:pPr>
        <w:ind w:firstLine="567"/>
        <w:jc w:val="both"/>
        <w:rPr>
          <w:rFonts w:ascii="Times New Roman" w:hAnsi="Times New Roman" w:cs="Times New Roman"/>
          <w:b/>
          <w:sz w:val="24"/>
          <w:szCs w:val="24"/>
        </w:rPr>
      </w:pPr>
    </w:p>
    <w:p w:rsidR="007C3CF8" w:rsidRPr="007C3CF8" w:rsidRDefault="007C3CF8" w:rsidP="007C3CF8">
      <w:pPr>
        <w:ind w:firstLine="567"/>
        <w:jc w:val="both"/>
        <w:rPr>
          <w:rFonts w:ascii="Times New Roman" w:hAnsi="Times New Roman" w:cs="Times New Roman"/>
          <w:b/>
          <w:sz w:val="24"/>
          <w:szCs w:val="24"/>
        </w:rPr>
      </w:pPr>
    </w:p>
    <w:p w:rsidR="00BC7BC5" w:rsidRPr="007C3CF8" w:rsidRDefault="00BC7BC5" w:rsidP="007C3CF8">
      <w:pPr>
        <w:pStyle w:val="pj"/>
        <w:ind w:firstLine="567"/>
        <w:jc w:val="both"/>
        <w:rPr>
          <w:b/>
        </w:rPr>
      </w:pPr>
      <w:r w:rsidRPr="007C3CF8">
        <w:rPr>
          <w:b/>
        </w:rPr>
        <w:t>Лимит средств для уполномоченного банка (C) определяется по формуле:</w:t>
      </w:r>
    </w:p>
    <w:p w:rsidR="00BC7BC5" w:rsidRPr="007C3CF8" w:rsidRDefault="00BC7BC5" w:rsidP="007C3CF8">
      <w:pPr>
        <w:pStyle w:val="pc"/>
        <w:ind w:firstLine="567"/>
        <w:jc w:val="both"/>
      </w:pPr>
      <w:r w:rsidRPr="007C3CF8">
        <w:t>C = (Vi / Vобщ.) x Z,</w:t>
      </w:r>
    </w:p>
    <w:p w:rsidR="00BC7BC5" w:rsidRPr="007C3CF8" w:rsidRDefault="00BC7BC5" w:rsidP="007C3CF8">
      <w:pPr>
        <w:pStyle w:val="pj"/>
        <w:spacing w:before="0" w:beforeAutospacing="0" w:after="0" w:afterAutospacing="0"/>
        <w:ind w:firstLine="567"/>
        <w:jc w:val="both"/>
      </w:pPr>
      <w:r w:rsidRPr="007C3CF8">
        <w:t>где:</w:t>
      </w:r>
    </w:p>
    <w:p w:rsidR="00BC7BC5" w:rsidRPr="007C3CF8" w:rsidRDefault="00BC7BC5" w:rsidP="007C3CF8">
      <w:pPr>
        <w:pStyle w:val="pj"/>
        <w:spacing w:before="0" w:beforeAutospacing="0" w:after="0" w:afterAutospacing="0"/>
        <w:ind w:firstLine="567"/>
        <w:jc w:val="both"/>
      </w:pPr>
      <w:r w:rsidRPr="007C3CF8">
        <w:t>Vi - объем кредитов, выданных заемщикам уполномоченным банком за период с 1 декабря 2015 г. по 1 марта 2017 г. по программе;</w:t>
      </w:r>
    </w:p>
    <w:p w:rsidR="00BC7BC5" w:rsidRPr="007C3CF8" w:rsidRDefault="00BC7BC5" w:rsidP="007C3CF8">
      <w:pPr>
        <w:pStyle w:val="pj"/>
        <w:spacing w:before="0" w:beforeAutospacing="0" w:after="0" w:afterAutospacing="0"/>
        <w:ind w:firstLine="567"/>
        <w:jc w:val="both"/>
      </w:pPr>
      <w:r w:rsidRPr="007C3CF8">
        <w:t>Vобщ. - общий объем кредитов, выданных заемщикам уполномоченными банками за период с 1 декабря 2015 г. по 1 марта 2017 г. по программе;</w:t>
      </w:r>
    </w:p>
    <w:p w:rsidR="00BC7BC5" w:rsidRPr="007C3CF8" w:rsidRDefault="00BC7BC5" w:rsidP="007C3CF8">
      <w:pPr>
        <w:pStyle w:val="pj"/>
        <w:spacing w:before="0" w:beforeAutospacing="0" w:after="0" w:afterAutospacing="0"/>
        <w:ind w:firstLine="567"/>
        <w:jc w:val="both"/>
        <w:rPr>
          <w:b/>
        </w:rPr>
      </w:pPr>
      <w:r w:rsidRPr="007C3CF8">
        <w:rPr>
          <w:b/>
        </w:rPr>
        <w:t>Z - общий лимит средств, равный 50 млрд. рублей.</w:t>
      </w:r>
    </w:p>
    <w:p w:rsidR="00BC7BC5" w:rsidRPr="007C3CF8" w:rsidRDefault="00BC7BC5" w:rsidP="007C3CF8">
      <w:pPr>
        <w:pStyle w:val="pj"/>
        <w:ind w:firstLine="567"/>
        <w:jc w:val="both"/>
      </w:pPr>
      <w:r w:rsidRPr="007C3CF8">
        <w:t>Лимит средств для одного уполномоченного банка не может превышать 50 процентов общего лимита средств, равного 50 млрд. рублей, то есть 25 млрд. рублей. В случае если лимит средств, рассчитанный в соответствии с пунктом 23 настоящих Правил, составит более 25 млрд. рублей, сумма свыше 25 млрд. рублей равномерно перераспределяется среди других уполномоченных банков.</w:t>
      </w:r>
    </w:p>
    <w:p w:rsidR="00BC7BC5" w:rsidRPr="007C3CF8" w:rsidRDefault="00BC7BC5" w:rsidP="007C3CF8">
      <w:pPr>
        <w:pStyle w:val="pj"/>
        <w:ind w:firstLine="567"/>
        <w:jc w:val="both"/>
        <w:rPr>
          <w:b/>
        </w:rPr>
      </w:pPr>
      <w:r w:rsidRPr="007C3CF8">
        <w:rPr>
          <w:b/>
        </w:rPr>
        <w:t>Общий размер субсидии для уполномоченного банка (Si) определяется по формуле:</w:t>
      </w:r>
    </w:p>
    <w:p w:rsidR="00BC7BC5" w:rsidRPr="007C3CF8" w:rsidRDefault="00BC7BC5" w:rsidP="007C3CF8">
      <w:pPr>
        <w:pStyle w:val="pc"/>
        <w:spacing w:before="0" w:beforeAutospacing="0" w:after="0" w:afterAutospacing="0"/>
        <w:ind w:firstLine="567"/>
        <w:jc w:val="both"/>
      </w:pPr>
      <w:r w:rsidRPr="007C3CF8">
        <w:t>Si = Ci / 50000 млн. рублей x S,</w:t>
      </w:r>
    </w:p>
    <w:p w:rsidR="00BC7BC5" w:rsidRPr="007C3CF8" w:rsidRDefault="00BC7BC5" w:rsidP="007C3CF8">
      <w:pPr>
        <w:pStyle w:val="pj"/>
        <w:spacing w:before="0" w:beforeAutospacing="0" w:after="0" w:afterAutospacing="0"/>
        <w:ind w:firstLine="567"/>
        <w:jc w:val="both"/>
      </w:pPr>
      <w:r w:rsidRPr="007C3CF8">
        <w:t>где:</w:t>
      </w:r>
    </w:p>
    <w:p w:rsidR="00BC7BC5" w:rsidRPr="007C3CF8" w:rsidRDefault="00BC7BC5" w:rsidP="007C3CF8">
      <w:pPr>
        <w:pStyle w:val="pj"/>
        <w:spacing w:before="0" w:beforeAutospacing="0" w:after="0" w:afterAutospacing="0"/>
        <w:ind w:firstLine="567"/>
        <w:jc w:val="both"/>
      </w:pPr>
      <w:r w:rsidRPr="007C3CF8">
        <w:t>Ci - лимит средств для уполномоченного банка;</w:t>
      </w:r>
    </w:p>
    <w:p w:rsidR="00BC7BC5" w:rsidRPr="007C3CF8" w:rsidRDefault="00BC7BC5" w:rsidP="007C3CF8">
      <w:pPr>
        <w:pStyle w:val="pj"/>
        <w:spacing w:before="0" w:beforeAutospacing="0" w:after="0" w:afterAutospacing="0"/>
        <w:ind w:firstLine="567"/>
        <w:jc w:val="both"/>
      </w:pPr>
      <w:r w:rsidRPr="007C3CF8">
        <w:t>S - общий объем бюджетных ассигнований, предусмотренных федеральным законом о федеральном бюджете на соответствующий финансовый год и плановый период, в пределах лимитов бюджетных обязательств, доведенных в установленном порядке Министерству экономического развития Российской Федерации, на цели, указанные в пункте 1 настоящих Правил.</w:t>
      </w:r>
    </w:p>
    <w:p w:rsidR="007C3CF8" w:rsidRDefault="007C3CF8" w:rsidP="007C3CF8">
      <w:pPr>
        <w:ind w:firstLine="567"/>
        <w:jc w:val="both"/>
        <w:rPr>
          <w:rFonts w:ascii="Times New Roman" w:hAnsi="Times New Roman" w:cs="Times New Roman"/>
          <w:sz w:val="24"/>
          <w:szCs w:val="24"/>
        </w:rPr>
      </w:pPr>
    </w:p>
    <w:p w:rsidR="00BC7BC5" w:rsidRPr="00C92F5B" w:rsidRDefault="00BC7BC5" w:rsidP="007C3CF8">
      <w:pPr>
        <w:ind w:firstLine="567"/>
        <w:jc w:val="both"/>
        <w:rPr>
          <w:b/>
        </w:rPr>
      </w:pPr>
      <w:r w:rsidRPr="007C3CF8">
        <w:rPr>
          <w:rFonts w:ascii="Times New Roman" w:hAnsi="Times New Roman" w:cs="Times New Roman"/>
          <w:sz w:val="24"/>
          <w:szCs w:val="24"/>
        </w:rPr>
        <w:t>Для получения субсидии уполномоченный банк в течение 10 дней со дня получения от Министерства экономического развития Российской Федерации уведомления о размере утвержденного лимита средств представляет в Министерство экономического развития Российской Федерации заявление о заключении соглашения о предоставлении субсидии на очередной финансовый год (в произвольной форме), подписанное руководителем уполномоченного банка (или уполномоченным им лицом), с проектом соглашения о предоставлении субсидии.</w:t>
      </w:r>
    </w:p>
    <w:sectPr w:rsidR="00BC7BC5" w:rsidRPr="00C92F5B" w:rsidSect="007C3CF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772"/>
    <w:rsid w:val="000F2FBC"/>
    <w:rsid w:val="0033059A"/>
    <w:rsid w:val="00332F6D"/>
    <w:rsid w:val="00487772"/>
    <w:rsid w:val="006D40F2"/>
    <w:rsid w:val="007C3CF8"/>
    <w:rsid w:val="0098667E"/>
    <w:rsid w:val="00BC7BC5"/>
    <w:rsid w:val="00C92F5B"/>
    <w:rsid w:val="00DE30C4"/>
    <w:rsid w:val="00F21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87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C9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7BC5"/>
    <w:rPr>
      <w:color w:val="0000FF"/>
      <w:u w:val="single"/>
    </w:rPr>
  </w:style>
</w:styles>
</file>

<file path=word/webSettings.xml><?xml version="1.0" encoding="utf-8"?>
<w:webSettings xmlns:r="http://schemas.openxmlformats.org/officeDocument/2006/relationships" xmlns:w="http://schemas.openxmlformats.org/wordprocessingml/2006/main">
  <w:divs>
    <w:div w:id="178128787">
      <w:bodyDiv w:val="1"/>
      <w:marLeft w:val="0"/>
      <w:marRight w:val="0"/>
      <w:marTop w:val="0"/>
      <w:marBottom w:val="0"/>
      <w:divBdr>
        <w:top w:val="none" w:sz="0" w:space="0" w:color="auto"/>
        <w:left w:val="none" w:sz="0" w:space="0" w:color="auto"/>
        <w:bottom w:val="none" w:sz="0" w:space="0" w:color="auto"/>
        <w:right w:val="none" w:sz="0" w:space="0" w:color="auto"/>
      </w:divBdr>
    </w:div>
    <w:div w:id="531651379">
      <w:bodyDiv w:val="1"/>
      <w:marLeft w:val="0"/>
      <w:marRight w:val="0"/>
      <w:marTop w:val="0"/>
      <w:marBottom w:val="0"/>
      <w:divBdr>
        <w:top w:val="none" w:sz="0" w:space="0" w:color="auto"/>
        <w:left w:val="none" w:sz="0" w:space="0" w:color="auto"/>
        <w:bottom w:val="none" w:sz="0" w:space="0" w:color="auto"/>
        <w:right w:val="none" w:sz="0" w:space="0" w:color="auto"/>
      </w:divBdr>
    </w:div>
    <w:div w:id="545726452">
      <w:bodyDiv w:val="1"/>
      <w:marLeft w:val="0"/>
      <w:marRight w:val="0"/>
      <w:marTop w:val="0"/>
      <w:marBottom w:val="0"/>
      <w:divBdr>
        <w:top w:val="none" w:sz="0" w:space="0" w:color="auto"/>
        <w:left w:val="none" w:sz="0" w:space="0" w:color="auto"/>
        <w:bottom w:val="none" w:sz="0" w:space="0" w:color="auto"/>
        <w:right w:val="none" w:sz="0" w:space="0" w:color="auto"/>
      </w:divBdr>
    </w:div>
    <w:div w:id="1372075800">
      <w:bodyDiv w:val="1"/>
      <w:marLeft w:val="0"/>
      <w:marRight w:val="0"/>
      <w:marTop w:val="0"/>
      <w:marBottom w:val="0"/>
      <w:divBdr>
        <w:top w:val="none" w:sz="0" w:space="0" w:color="auto"/>
        <w:left w:val="none" w:sz="0" w:space="0" w:color="auto"/>
        <w:bottom w:val="none" w:sz="0" w:space="0" w:color="auto"/>
        <w:right w:val="none" w:sz="0" w:space="0" w:color="auto"/>
      </w:divBdr>
    </w:div>
    <w:div w:id="1840265443">
      <w:bodyDiv w:val="1"/>
      <w:marLeft w:val="0"/>
      <w:marRight w:val="0"/>
      <w:marTop w:val="0"/>
      <w:marBottom w:val="0"/>
      <w:divBdr>
        <w:top w:val="none" w:sz="0" w:space="0" w:color="auto"/>
        <w:left w:val="none" w:sz="0" w:space="0" w:color="auto"/>
        <w:bottom w:val="none" w:sz="0" w:space="0" w:color="auto"/>
        <w:right w:val="none" w:sz="0" w:space="0" w:color="auto"/>
      </w:divBdr>
    </w:div>
    <w:div w:id="20133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notes.ru/president-rf/Ukaz-Prezidenta-RF-ot-07.07.2011-N-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6320</Characters>
  <Application>Microsoft Office Word</Application>
  <DocSecurity>0</DocSecurity>
  <Lines>52</Lines>
  <Paragraphs>14</Paragraphs>
  <ScaleCrop>false</ScaleCrop>
  <Company>Reanimator Extreme Edition</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Чечелев Сергей Викторович</dc:creator>
  <cp:lastModifiedBy>Пользователь</cp:lastModifiedBy>
  <cp:revision>2</cp:revision>
  <dcterms:created xsi:type="dcterms:W3CDTF">2017-11-14T10:48:00Z</dcterms:created>
  <dcterms:modified xsi:type="dcterms:W3CDTF">2017-11-14T10:48:00Z</dcterms:modified>
</cp:coreProperties>
</file>