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60" w:rsidRPr="00FA51A5" w:rsidRDefault="00FA51A5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УТВЕРЖДЁН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приказом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департамента образования,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науки и молодежной политики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онежской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21.05.2012 №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560</w:t>
      </w:r>
    </w:p>
    <w:p w:rsidR="00B41360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11.12.2013 N 1203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28.12.2016 N 1579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13.11.2017 N 1320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20BCA" w:rsidRPr="00317F3C" w:rsidRDefault="00220BCA" w:rsidP="00220B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17F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Административный регламент по предоставлению государственной услуги "Принятие решения о назначении опекуна, попечителя в отношении несовершеннолетних граждан"</w:t>
      </w:r>
    </w:p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Предмет регулирован</w:t>
      </w:r>
      <w:r w:rsidR="004A65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административного регламента.</w:t>
      </w:r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1.1.1.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Административный регламент по предоставлению государственной услуги "Принятие решения о назначении опекуна, попечителя в отношении несовершеннолетних граждан" (далее - административный регламент) регулирует отношения, возникающие между органами местного самоуправления муниципальных районов (городских округов) Воронежской области (далее - органы местного самоуправления) и гражданами, выразившими желание стать опекунами, попечителями, а также устанавливает сроки и последовательность административных процедур (действий) при предоставлении государственной услуги.</w:t>
      </w:r>
      <w:proofErr w:type="gramEnd"/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Описание заявителей, имеющих право в соответствии с законодательством Российской Федерации и Воронежской области либо в силу наделения их гражданами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органами при предоставлении государственной услуги.</w:t>
      </w:r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1.2.1. Право на получение государственной услуги имеют совершеннолетние дееспособные лица. Не могут быть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назначены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опекунами (попечителями):</w:t>
      </w:r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9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7F208F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лица, лишенные родительских прав;</w:t>
      </w:r>
    </w:p>
    <w:p w:rsidR="00B41360" w:rsidRPr="00FA51A5" w:rsidRDefault="007F208F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против общественной безопасности, мира и безопасности человечества;</w:t>
      </w:r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0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28.12.2016 N 1579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7F208F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B41360" w:rsidRPr="00FA51A5" w:rsidRDefault="007F208F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лица, не прошедшие подготовку в порядке, установленном пунктом 6 статьи 127 </w:t>
      </w:r>
      <w:hyperlink r:id="rId11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Семейного кодекса Российской Федерации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7F208F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B41360" w:rsidRPr="00FA51A5" w:rsidRDefault="007F208F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(пункт 1 статьи 127 </w:t>
      </w:r>
      <w:hyperlink r:id="rId13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Семейного кодекса Российской Федерации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28.12.2016 N 1579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1A30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1.2.1 в ред. </w:t>
      </w:r>
      <w:hyperlink r:id="rId1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11.12.2013 N 1203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Требования к порядку информирования о предос</w:t>
      </w:r>
      <w:r w:rsidR="004A65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государственной услуги.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1.3.1. Информация о месте нахождения и графике работы органов местного самоуправления, предоставляющих государственную услугу, их справочные телефоны, адреса электронной почты приведены в приложении N 1 к административному регламенту и размещаются на официальных сайтах органов местного самоуправления в сети Интернет.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Праздничные дни, а также продолжительность рабочего времени в предпраздничные дни в органах местного самоуправления,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предоставляющих государственную услугу, устанавливается в соответствии с действующим законодательством.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1.3.2. Способы получения информации об органах местного самоуправления, обращение в которые необходимо для получения государственной услуги: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непосредственно в органе местного самоуправления, его структурном подразделении;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 использованием средств телефонной связи, средств сети Интернет;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вправе получить устную информацию, в том числе по телефону.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перечне документов, необходимых для получения государственной услуги;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адресах иных организаций, участвующих в предоставлении государственной услуги;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времени приема и выдачи документов;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устном обращении граждан специалист органа местного самоуправления, осуществляющий прием и консультирование, в пределах своей компетенции дает ответ самостоятельно.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специалист органа местного самоуправления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изложить суть обращения в письменной форме;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назначить другое удобное для посетителя время для консультации.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информирования заявителей, получения информации и заполнения необходимых документов должны быть оборудованы информационными стендами, на которых размещается визуальная и текстовая информация.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извлечения из текста настоящего Административного регламента с приложениями;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документов, необходимых для предоставления услуги;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образцы оформления документов, необходимых для предоставления услуги, и требования к ним;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основания отказа в предоставлении государственной услуги;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обжалования решений, действий или бездействия должностных лиц;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номера телефонов, факсов, адреса официальных сайтов, электронной почты органов, предоставляющих государственную услугу;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режим работы органов, предоставляющих государственную услугу;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графики личного приема граждан уполномоченными должностными лицами.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 размещается следующая информация: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номера телефонов и факса, график работы, адрес электронной почты;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текст утвержденного административного регламента;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необходимая оперативная информация о предоставлении государственной услуги.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Заявители получают необходимую информацию посредством регистрации на Едином портале государственных и муниципальных услуг.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изменении информации о предоставлении государственной услуги осуществляется ее периодическое обновление.</w:t>
      </w:r>
    </w:p>
    <w:p w:rsidR="00B41360" w:rsidRPr="00FA51A5" w:rsidRDefault="00E50274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требованиями к информированию заявителей о государственной услуге являются: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актуальность;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своевременность;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четкость в изложении информации;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полнота консультирования;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наглядность форм подачи материала;</w:t>
      </w:r>
    </w:p>
    <w:p w:rsidR="00B41360" w:rsidRPr="00FA51A5" w:rsidRDefault="00B41360" w:rsidP="00CE3F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удобство и доступность.</w:t>
      </w:r>
    </w:p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Стандарт предоставления государственной услуги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Наименование государственной услуги: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Принятие решения о назначении опекуна, попечителя в отношении несовершеннолетних граждан.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Наименование органов, предост</w:t>
      </w:r>
      <w:r w:rsidR="004A65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авляющих государственную услугу.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2.2.1. Предоставление государственной услуги осуществляют органы местного самоуправления муниципальных районов (городских округов),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граждан, их структурные подразделения (приложение N 1). В предоставлении государственной услуги участвует автономное учреждение Воронежской области "Многофункциональный центр предоставления государственных и муниципальных услуг" (далее - АУ МФЦ) и его филиалы. Сведения об адресах и графике работы указаны на сайте: "http://mydocuments36.ru/".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2.2.1 в ред. </w:t>
      </w:r>
      <w:hyperlink r:id="rId16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2.2.2. Предоставление государственной услуги осуществляется во взаимодействии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Федеральной службой государственной регистрации, кадастра и картографии в целях получения сведений, подтверждающих право 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пользования жилым помещением либо право собственности на жилое помещение, в случае если право зарегистрировано в установленном законом порядке;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Министерством внутренних дел РФ в целях получения сведений, подтверждающих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Федеральной службой по надзору в сфере защиты прав потребителей и благополучия человека в целях получения сведений о соответствии жилых помещений санитарным правилам и нормам;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Пенсионным фондом Российской Федерации в целях получения сведений, подтверждающих доходы для пенсионеров;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Государственной жилищной инспекцией Воронежской области в целях получения сведений о соответствии жилых помещений техническим правилам и нормам.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Заявителями осуществляется взаимодействие с медицинскими учреждениями в целях получения медицинского заключения о состоянии здоровья по результатам освидетельствования гражданина, выразившего желание стать опекуном, попечителем.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предоставлении государственной услуги запрещается требовать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и обязательных услуг, утвержденный правительством Воронежской области.</w:t>
      </w:r>
      <w:proofErr w:type="gramEnd"/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Результат предос</w:t>
      </w:r>
      <w:r w:rsidR="004A65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предоставления государственной услуги является решение органа местного самоуправления о назначении опекуна, попечителя или об отказе в назначении опекуна, попечителя, оформленное в виде постановления (приложение N 6).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Срок предос</w:t>
      </w:r>
      <w:r w:rsidR="004A65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2.4.1. Срок предоставления государственной услуги составляет 20 рабочих дней со дня представления документов, предусмотренных пунктом 2.6 настоящего Административного регламента.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7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2.4.2. Прием и регистрация документов, необходимых для предоставления государственной услуги, производится в течение 30 минут в день обращения.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2.4.3. Обследование условий жизни гражданина, выразившего желание стать опекуном, проводится в течение 3 рабочих дней со дня подтверждения соответствующими уполномоченными органами сведений, предусмотренных пунктом 2.6.1 Административного регламента.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2.4.3 в ред. </w:t>
      </w:r>
      <w:hyperlink r:id="rId18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2.4.4. Оформление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акта обследования условий жизни гражданина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производится в течение 3 дней со дня проведения обследования условий жизни гражданина.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2.4.5. Принятие органом местного самоуправления решения о назначении опекуна либо решения об отказе в назначении опекуна - в течение 10 рабочих дней со дня подтверждения соответствующими уполномоченными органами сведений, предусмотренных пунктом 2.6.1 административного регламента.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2.4.5 в ред. </w:t>
      </w:r>
      <w:hyperlink r:id="rId19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2.4.6. Приостановление предоставления государственной услуги законодательством не предусмотрено.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2.4.7. Направление (вручение) заявителю документов, являющихся результатом предоставления государственной услуги, - в течение 3 дней со дня подписания постановления органа местного самоуправления.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Правовые основания для предос</w:t>
      </w:r>
      <w:r w:rsidR="004A65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государственной услуги по принятию решения о назначении опекуна, попечителя в отношении несовершеннолетних граждан осуществляется в соответствии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0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принятой всенародным голосованием 12 декабря 1993 года ("Российская газета", 1993, 25 декабря);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1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Семейным кодексом Российской Федерации от 29 декабря 1995 года N 223-ФЗ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газета", 1996, 27 января);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 от 30 ноября 1994 года N 51-ФЗ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газета", 1994, 8 декабря);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3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24 апреля 2008 года N 48-ФЗ "Об опеке и попечительстве"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("Российская газета", 2008, 30 апреля);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газета", 2010, 30 июля);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газета", 2009, 27 мая);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6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Воронежской области от 20 ноября 2007 года N 121-ОЗ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попечительству"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("Молодой коммунар", 2007, 27 ноября);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7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Воронежской области от 5 декабря 2007 года N 151-ОЗ "Об организации и осуществлении деятельности по опеке и попечительству в Воронежской области"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("Молодой коммунар", 2007, 15 декабря);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иными нормативными правовыми актами Российской Федерации и Воронежской области, регламентирующими правоотношения в сфере опеки и попечительства в отношении несовершеннолетних граждан.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</w:t>
      </w:r>
      <w:r w:rsidR="006431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2.6.1. Исчерпывающий перечень документов, подлежащих предс</w:t>
      </w:r>
      <w:r w:rsidR="007D4B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тавлению заявителем.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фамилия, имя, отчество (при наличии) гражданина, выразившего желание стать опекуном;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документах, удостоверяющих личность гражданина, выразившего желание стать опекуном;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сведения, подтверждающие отсутствие у гражданина обстоятельств, указанных в абзацах третьем и четвертом пункта 1 статьи 146 </w:t>
      </w:r>
      <w:hyperlink r:id="rId28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Семейного кодекса Российской Федерации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B41360" w:rsidRPr="00FA51A5" w:rsidRDefault="007D4BA4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B41360" w:rsidRPr="00FA51A5" w:rsidRDefault="00167FF9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заявлению прилагаются следующие документы: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краткая автобиография гражданина, выразившего желание стать опекуном;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супруга (супруги) указанного лица;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копия свидетельства о браке (если гражданин, выразивший желание стать опекуном, состоит в браке);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 </w:t>
      </w:r>
      <w:hyperlink r:id="rId29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Семейного кодекса Российской Федерации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опекунами (попечителями) детей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которые не были отстранены от исполнения возложенных на них обязанностей).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2.6.1 в ред. </w:t>
      </w:r>
      <w:hyperlink r:id="rId30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2.6.1(1).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 </w:t>
      </w:r>
      <w:hyperlink r:id="rId31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29 марта 2000 года N 275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случае отсутствия у него обстоятельств, указанных в пункте 1 статьи 127 </w:t>
      </w:r>
      <w:hyperlink r:id="rId3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Семейного кодекса Российской Федерации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для решения вопроса о назначении его опекуном представляет в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опеки и попечительства указанное заключение, заявление и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2.6.1(1) в ред. </w:t>
      </w:r>
      <w:hyperlink r:id="rId33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2.6.1(2).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портала Воронежской области в сети Интернет или официального сайта органа опеки и попечительства в информационно-телекоммуникационной сети Интернет или через должностных лиц многофункциональных центров предоставления государственных и муниципальных услуг, с которыми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 органа опеки и попечительства заключены соглашения о взаимодействии.</w:t>
      </w:r>
    </w:p>
    <w:p w:rsidR="00B41360" w:rsidRPr="00FA51A5" w:rsidRDefault="00167FF9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2.6.1(2) в ред. </w:t>
      </w:r>
      <w:hyperlink r:id="rId3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2.6.1(3). Документы, указанные в подпункте "б" настоящего пункта, действительны в течение года со дня выдачи, документы, указанные в подпункте "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пункта, действительны в течение 6 месяцев со дня выдачи.</w:t>
      </w:r>
    </w:p>
    <w:p w:rsidR="00B41360" w:rsidRPr="00FA51A5" w:rsidRDefault="00B41360" w:rsidP="00AC1B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2.6.1(3) в ред. </w:t>
      </w:r>
      <w:hyperlink r:id="rId3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2C0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2.6.1(4).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абзацами пятым - седьмым пункта 2.6.1 настоящего Административного регламента.</w:t>
      </w:r>
    </w:p>
    <w:p w:rsidR="00B41360" w:rsidRPr="00FA51A5" w:rsidRDefault="00167FF9" w:rsidP="002C0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41360" w:rsidRPr="00FA51A5" w:rsidRDefault="00167FF9" w:rsidP="002C0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если гражданином не были представлены копии документов, указанных в абзацах "г" и "е" пункта 2.6.1 настоящего Административного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B41360" w:rsidRPr="00FA51A5" w:rsidRDefault="00167FF9" w:rsidP="002C0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Ответы на запросы органа опеки и попечительства о подтверждении сведений, предусмотренных абзацами пятым и седьмым пункта 2.6.1 настоящего Административного регламента,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B41360" w:rsidRPr="00FA51A5" w:rsidRDefault="00B41360" w:rsidP="002C0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2.6.1(4) в ред. </w:t>
      </w:r>
      <w:hyperlink r:id="rId36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2C0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2.6.1(5). Форма и порядок представления ответа на запрос органа опеки и попечительства о подтверждении сведений, предусмотренных абзацем шестым пункта 2.6.1 настоящего Административного регламента,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B41360" w:rsidRPr="00FA51A5" w:rsidRDefault="00167FF9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если сведения, указанные гражданами в заявлении в соответствии с абзацами пятым и шестым пункта 2.6.1 настоящего Административного регламента,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B41360" w:rsidRPr="00FA51A5" w:rsidRDefault="00896ABA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B41360" w:rsidRPr="00FA51A5" w:rsidRDefault="00896ABA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95D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пунктом 2.6.1 настоящего Административного регламента, проводит обследование условий его жизни, в ходе которого определяется отсутствие установленных </w:t>
      </w:r>
      <w:hyperlink r:id="rId37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38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Семейным кодексом Российской Федерации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обстоятельств, препятствующих назначению его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опекуном.</w:t>
      </w:r>
    </w:p>
    <w:p w:rsidR="00B41360" w:rsidRPr="00FA51A5" w:rsidRDefault="00896ABA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представления документов, предусмотренных пунктом 2.6.1 Административного регламента, с использованием федеральной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государственной информационной системы "Единый портал государственных и муниципальных услуг (функций)", портал Воронежской области в сети Интернет, официального сайта органа опеки и попечительства в информационно-телекоммуникационной сети Интернет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гражданином представляются сотруднику органа опеки и попечительства оригиналы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указанных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документов.</w:t>
      </w:r>
    </w:p>
    <w:p w:rsidR="00B41360" w:rsidRPr="00FA51A5" w:rsidRDefault="00896ABA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в органе опеки и попечительства оригиналов документов, предусмотренных пунктом 2.6.1 настоящего Административного регламента,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B41360" w:rsidRPr="00FA51A5" w:rsidRDefault="00896ABA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обследования).</w:t>
      </w:r>
    </w:p>
    <w:p w:rsidR="00B41360" w:rsidRPr="00FA51A5" w:rsidRDefault="00896ABA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B41360" w:rsidRPr="00FA51A5" w:rsidRDefault="00D5546C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B41360" w:rsidRPr="00FA51A5" w:rsidRDefault="00D5546C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обследования может быть оспорен гражданином, выразившим желание стать опекуном, в судебном порядке.</w:t>
      </w:r>
    </w:p>
    <w:p w:rsidR="00B41360" w:rsidRPr="00FA51A5" w:rsidRDefault="00D5546C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 опеки и попечительства в течение 10 рабочих дней со дня подтверждения соответствующими уполномоченными органами сведений, предусмотренных пунктом 2.6.1 настоящего Административного регламента,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либо решение об отказе в назначении опекуна (о невозможности гражданина быть опекуном) с указанием причин отказа.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2.6.1(5) в ред. </w:t>
      </w:r>
      <w:hyperlink r:id="rId39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2.6.1(6). Орган местного самоуправления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</w:r>
    </w:p>
    <w:p w:rsidR="00B41360" w:rsidRPr="00FA51A5" w:rsidRDefault="00D5546C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Органы, предоставляющие государственную услугу, не вправе требовать от заявителя: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0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1 в ред. </w:t>
      </w:r>
      <w:hyperlink r:id="rId41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 </w:t>
      </w:r>
      <w:hyperlink r:id="rId4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государственных и муниципальных услуг, в соответствии с нормативными правовыми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актами Российской Федерации, нормативными правовыми актами Воронежской области, муниципальными правовыми актами, за исключением документов,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включенных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определенный частью 6 статьи 7 </w:t>
      </w:r>
      <w:hyperlink r:id="rId43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 в ред. </w:t>
      </w:r>
      <w:hyperlink r:id="rId4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4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3 в ред. </w:t>
      </w:r>
      <w:hyperlink r:id="rId46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либо в предоставлении государственной услуги и не включенных в представленный ранее комплект документов;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41360" w:rsidRPr="00FA51A5" w:rsidRDefault="00B41360" w:rsidP="00195D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(муниципального) служащего, работника многофункционального центра, работника организации, предусмотренной частью 1.1 статьи 16 </w:t>
      </w:r>
      <w:hyperlink r:id="rId47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центра при первоначальном отказе в приеме документов,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необходимых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предоставления государственной услуги, либо руководителя организации, предусмотренной частью 1.1 статьи 16 </w:t>
      </w:r>
      <w:hyperlink r:id="rId48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B41360" w:rsidRPr="00FA51A5" w:rsidRDefault="00B41360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4 в ред. </w:t>
      </w:r>
      <w:hyperlink r:id="rId49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2.6.1(7). Требования, предъя</w:t>
      </w:r>
      <w:r w:rsidR="006E5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вляемые к оформлению документов.</w:t>
      </w:r>
    </w:p>
    <w:p w:rsidR="00B41360" w:rsidRPr="00FA51A5" w:rsidRDefault="00010489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государственной услуги заполняется заявителем разборчиво, подписывается лично заявителем.</w:t>
      </w:r>
    </w:p>
    <w:p w:rsidR="00B41360" w:rsidRPr="00FA51A5" w:rsidRDefault="00B41360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исключен. - </w:t>
      </w:r>
      <w:hyperlink r:id="rId50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департамента образования, науки и молодежной политики Воронежской области от 28.12.2016 N 1579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2.6.1 в ред. </w:t>
      </w:r>
      <w:hyperlink r:id="rId51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11.12.2013 N 1203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2.6.2. Утратил силу. - </w:t>
      </w:r>
      <w:hyperlink r:id="rId5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департамента образования, науки и молодежной политики Воронежской области от 11.12.2013 N 1203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B41360" w:rsidRPr="00FA51A5" w:rsidRDefault="00010489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которые находятся в распоряжении других органов и которые заявитель вправе предоставить самостоятельно, отсутствуют.</w:t>
      </w:r>
    </w:p>
    <w:p w:rsidR="00B41360" w:rsidRPr="00FA51A5" w:rsidRDefault="00010489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 Воронежской области в сети Интернет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которыми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 органа опеки и попечительства заключены соглашения о взаимодействии.</w:t>
      </w:r>
    </w:p>
    <w:p w:rsidR="00B41360" w:rsidRPr="00FA51A5" w:rsidRDefault="00010489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подтверждение сведений, указанных в заявлении в соответствии с абзацами пятым - седьмым пункта 2.6.1.</w:t>
      </w:r>
    </w:p>
    <w:p w:rsidR="00B41360" w:rsidRPr="00FA51A5" w:rsidRDefault="00010489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41360" w:rsidRPr="00FA51A5" w:rsidRDefault="00010489" w:rsidP="007A60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если гражданином не были представлены копии документов, указанных в подпунктах "г" и "е" пункта 2.6.1,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2.6.2 в ред. </w:t>
      </w:r>
      <w:hyperlink r:id="rId53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2.6.2.1. Форма и порядок представления ответа на запрос органа опеки и попечительства о подтверждении сведений, предусмотренных абзацем шестым пункта 2.6.1 настоящего регламента,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B41360" w:rsidRPr="00FA51A5" w:rsidRDefault="00010489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если сведения, указанные гражданами в заявлении в соответствии с абзацами пятым и шестым пункта 2.6.1,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2.6.2.1 введен </w:t>
      </w:r>
      <w:hyperlink r:id="rId5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2.6.3. Перечень услуг, которые являются необходимыми и обязательными для предос</w:t>
      </w:r>
      <w:r w:rsidR="006E5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41360" w:rsidRPr="00FA51A5" w:rsidRDefault="00010489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предоставления данной государственной услуги заявителю необходимо получить услугу, которая является необходимой и обязательной в соответствии с </w:t>
      </w:r>
      <w:hyperlink r:id="rId55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Воронежской области от 15.04.2011 N 298 "Об утверждении Перечня услуг,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организациями, участвующими в предоставлении государственных услуг"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медицинское освидетельствование (обследование) с выдачей справки.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</w:t>
      </w:r>
      <w:r w:rsidR="006E5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41360" w:rsidRPr="00FA51A5" w:rsidRDefault="006E5A54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подлежат приему документы, имеющие подчистки, приписки, иные не оговоренные исправления, документы, содержащие повреждения, не позволяющие однозначно истолковать их содержание, а также документы, исполненные карандашом.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2.8.1. Оснований для приостановления предоставления государственной услуги не имеется.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2.8.2. Основания для отказа в предоставлении государственной услуги: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статус заявителя не соответствует требованиям пункта 1.2 Административного регламента;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б) заявителем не представлены все необходимые документы;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наличие обстоятельств, установленных </w:t>
      </w:r>
      <w:hyperlink r:id="rId56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РФ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57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Семейным кодексом РФ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отсутствие жилищно-бытовых условий для постоянного проживания ребенка;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отсутствие в органе опеки и попечительства оригиналов документов, предусмотренных пунктом 2.6.1 Административного регламента, на момент вынесения решения о возможности гражданина быть опекуном;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представление документов, содержащих недостоверные сведения либо сведения, относящиеся к противопоказаниям для назначения заявителя опекуном.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2.8 в ред. </w:t>
      </w:r>
      <w:hyperlink r:id="rId58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9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Государственная услуга предоставляется на бесплатной основе.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2.10 в ред. </w:t>
      </w:r>
      <w:hyperlink r:id="rId60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28.05.2013 N 555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2.11. Срок регистрации запроса заявителя о предос</w:t>
      </w:r>
      <w:r w:rsidR="004246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государственной услуги.</w:t>
      </w:r>
    </w:p>
    <w:p w:rsidR="00B41360" w:rsidRPr="00FA51A5" w:rsidRDefault="00424648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регистрации запроса заявителя специалистом органа местного самоуправления, ответственным за прием документов, составляет 15 минут.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B41360" w:rsidRPr="00FA51A5" w:rsidRDefault="00010489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B41360" w:rsidRPr="00FA51A5" w:rsidRDefault="00010489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B41360" w:rsidRPr="00FA51A5" w:rsidRDefault="00010489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ожидания должны соответствовать комфортным условиям для заявителей.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банкетками</w:t>
      </w:r>
      <w:proofErr w:type="spell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B41360" w:rsidRPr="00FA51A5" w:rsidRDefault="00010489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41360" w:rsidRPr="00FA51A5" w:rsidRDefault="00010489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41360" w:rsidRPr="00FA51A5" w:rsidRDefault="00010489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ожидания предоставления государственной услуги должны иметь туалет со свободным доступом к нему в рабочее время.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исключен. - </w:t>
      </w:r>
      <w:hyperlink r:id="rId61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6A244F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Здание, в котором расположен орган местного самоуправления, должно быть оборудовано отдельным входом для свободного доступа в него заявителей.</w:t>
      </w:r>
    </w:p>
    <w:p w:rsidR="00B41360" w:rsidRPr="00FA51A5" w:rsidRDefault="006A244F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Вход в здание оборудуется вывеской, содержащей следующую информацию: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 предоставляющего государственную услугу;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режим работы.</w:t>
      </w:r>
    </w:p>
    <w:p w:rsidR="00B41360" w:rsidRPr="00FA51A5" w:rsidRDefault="006A244F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информация, указанная в п. 1.3.2 настоящего Административного регламента.</w:t>
      </w:r>
    </w:p>
    <w:p w:rsidR="00B41360" w:rsidRPr="00FA51A5" w:rsidRDefault="006A244F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номера и названия кабинета;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фамилии, имени, отчества и должности специалиста, осуществляющего прием;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времени перерыва на обед.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2.13. Показатели доступности и качества государственных услуг: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2.13.1. Показателями доступности государственной услуги являются: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пешеходная доступность от остановок общественного транспорта до здания органа местного самоуправления;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получения информации по электронной почте или через интернет-сайт органа местного самоуправления;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подачи документов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6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3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13.11.2017 N 1320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2.13.2. Показателями качества государственной услуги являются: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соблюдение срока предоставления государственной услуги;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государственной услуги.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2.14.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</w:t>
      </w:r>
      <w:r w:rsidR="006A24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нной услуги в электронной форме.</w:t>
      </w:r>
    </w:p>
    <w:p w:rsidR="00B41360" w:rsidRPr="00FA51A5" w:rsidRDefault="006A244F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Государственная услуга предоставляется в многофункциональном центре предоставления государственных и муниципальных услуг (адрес официального сайта МФЦ в сети Интернет: http://mydocuments36.ru/).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6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1320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6A244F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Заявителям предоставляется возможность подачи заявления и необходимых документов посредством электронной почты, портала Воронежской области в сети Интернет, Единого портала государственных и муниципальных услуг.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66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6A244F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</w:t>
      </w:r>
      <w:r w:rsidR="00AD64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льтат предоставления государственной услуги может быть направлен заявителю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67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8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2.15. Орган местного самоуправления обеспечивает доступность для инвалидов помещений, в которых предоставляется государственная услуга, в соответствии со статьей 15 </w:t>
      </w:r>
      <w:hyperlink r:id="rId69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24.11.1995 N 181-ФЗ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"О социальной защите инвалидов в Российской Федерации.</w:t>
      </w:r>
    </w:p>
    <w:p w:rsidR="00B41360" w:rsidRPr="00FA51A5" w:rsidRDefault="00B41360" w:rsidP="00AD64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2.15 введен </w:t>
      </w:r>
      <w:hyperlink r:id="rId70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образования, науки и молодежной политики Воронежской области от 28.12.2016 N 1579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С</w:t>
      </w:r>
      <w:r w:rsidR="00AD644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</w:t>
      </w: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1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1320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28.12.2016 N 1579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Блок-схема предоставления государственной услуги приведена в приложении N 7 к настоящему Административному регламенту.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Исчерпывающий перечень административных процедур, содержащихся в государственной услуге: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прием и регистрация документов, необходимых для предоставления государственной услуги, - в течение 30 минут;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обследование условий жизни гражданина, выразившего желание стать опекуном - в течение 3 рабочих дней со дня подтверждения соответствующими уполномоченными органами сведений, 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предусмотренных пунктом 2.6.1 настоящего Административного регламента;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3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оформление акта обследования - в течение 3 дней со дня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обследования условий жизни гражданина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принятие органом местного самоуправления решения о назначении опекуна либо решения об отказе в назначении опекуна - в течение 10 рабочих дней со дня подтверждения соответствующими уполномоченными органами сведений, предусмотренных пунктом 2.6.1 административного регламента;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акт о назначении опекуна или об отказе в назначении опекуна направляется (вручается) органом опеки и попечительства заявителю в течение 3 дней со дня его подписания.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3.2.1. Прием и регистрация документов, необходимых для предос</w:t>
      </w:r>
      <w:r w:rsidR="000A18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41360" w:rsidRPr="00FA51A5" w:rsidRDefault="000A18E2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по приему и регистрации документов, необходимых для предоставления государственной услуги, является представление заявителями в орган местного самоуправления лично либо получение посредством почтовой, электронной связи заявления с приложением необходимых документов для предоставления государственной услуги.</w:t>
      </w:r>
    </w:p>
    <w:p w:rsidR="00B41360" w:rsidRPr="00FA51A5" w:rsidRDefault="000A18E2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Граждане, выразившие желание стать опекунами, представляют необходимые документы в органы местного самоуправления по месту жительства.</w:t>
      </w:r>
    </w:p>
    <w:p w:rsidR="00B41360" w:rsidRPr="00FA51A5" w:rsidRDefault="000A18E2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специалист органа местного самоуправления осуществляет прием заявителя для проведения консультаций по вопросам предоставления государственной услуги в течение 15 минут.</w:t>
      </w:r>
    </w:p>
    <w:p w:rsidR="00B41360" w:rsidRPr="00FA51A5" w:rsidRDefault="000A18E2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Граждане, выразившие желание стать опекунами (попечителями), при личной подаче заявления должны предъявить паспорт или иной документ, удостоверяющий личность, и необходимые документы для предоставления государственной услуги.</w:t>
      </w:r>
    </w:p>
    <w:p w:rsidR="00B41360" w:rsidRPr="00FA51A5" w:rsidRDefault="000A18E2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 осуществляет прием заявителя для предоставления консультаций по вопросам предоставления государственной услуги в течение 15 минут.</w:t>
      </w:r>
    </w:p>
    <w:p w:rsidR="00B41360" w:rsidRPr="00FA51A5" w:rsidRDefault="000A18E2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установлении отсутствия необходимых документов, несоответствия представленных документов требованиям к их оформлению, а также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документы не поддаются прочтению или содержат неоговоренные зачеркивания, исправления, подчистки и т.п., специалист, уполномоченный принимать документы, уведомляет заявителя о наличии препятствий для предоставления государственной услуги, объясняет заявителю содержание выявленных недостатков представленных документов, предлагает принять меры по их устранению.</w:t>
      </w:r>
      <w:proofErr w:type="gramEnd"/>
    </w:p>
    <w:p w:rsidR="00B41360" w:rsidRPr="00FA51A5" w:rsidRDefault="00AD1737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Регистрация заявлений граждан, выразивших желание стать опекунами (попечителями) либо принять детей, оставшихся без попечения родителей, в семью на воспитание, проверка представленных документов на соответствие предъявляемым требованиям осуществляются специалистом органа местного самоуправления.</w:t>
      </w:r>
    </w:p>
    <w:p w:rsidR="00B41360" w:rsidRPr="00FA51A5" w:rsidRDefault="00AD1737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Специалист, ответственный за прием документов, вносит в журнал учета заявлений запись о приеме заявления с документами, необходимыми для предоставления государственной услуги, в соответствии с Правилами ведения книг учета документов, выдает форму документа для оформления прохождения освидетельствования состояния здоровья (приложение N 4).</w:t>
      </w:r>
    </w:p>
    <w:p w:rsidR="00B41360" w:rsidRPr="00FA51A5" w:rsidRDefault="00AD1737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Максимальный срок выполнения действия составляет 15 минут.</w:t>
      </w:r>
    </w:p>
    <w:p w:rsidR="00B41360" w:rsidRPr="00FA51A5" w:rsidRDefault="00AD1737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</w:t>
      </w:r>
      <w:r w:rsidR="00C20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том административной процедуры является прием заявления с комплектом документов, предусмотренных пунктом 2.6.1 настоящего Регламента, по предоставлению государственной услуги и регистрация заявления в журнале.</w:t>
      </w:r>
    </w:p>
    <w:p w:rsidR="00B41360" w:rsidRPr="00FA51A5" w:rsidRDefault="00B41360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3.2.2. Обследование условий жизни гражданина, выразившего желание стать опекуном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</w:t>
      </w:r>
      <w:r w:rsidR="00AD1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х, оформление акта обследования.</w:t>
      </w:r>
    </w:p>
    <w:p w:rsidR="00B41360" w:rsidRPr="00FA51A5" w:rsidRDefault="00AD1737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 органа местного самоуправления заявления гражданина, выразившего желание стать опекуном, о предоставлении государственной услуги.</w:t>
      </w:r>
    </w:p>
    <w:p w:rsidR="00B41360" w:rsidRPr="00FA51A5" w:rsidRDefault="00AD1737" w:rsidP="00C203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принятия органом местного самоуправления решения о назначении опекуна специалисты в течение 3 дней со дня подтверждения соответствующими уполномоченными органами сведений, предусмотренных пунктом 2.6.1 настоящего Административного регламента, проводят обследование условий жизни заявителя, в ходе которого определяется отсутствие установленных </w:t>
      </w:r>
      <w:hyperlink r:id="rId76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77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Семейным кодексом Российской Федерации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обстоятельств, препятствующих назначению его опекуном.</w:t>
      </w:r>
    </w:p>
    <w:p w:rsidR="00B41360" w:rsidRPr="00FA51A5" w:rsidRDefault="00B41360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8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AD1737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обследовании условий жизни гражданина, выразившего желание стать опекуном, орган местного самоуправления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B41360" w:rsidRPr="00FA51A5" w:rsidRDefault="00AD1737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обследования).</w:t>
      </w:r>
    </w:p>
    <w:p w:rsidR="00B41360" w:rsidRPr="00FA51A5" w:rsidRDefault="00AD1737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специалистом органа местного самоуправления и утверждается руководителем органа.</w:t>
      </w:r>
    </w:p>
    <w:p w:rsidR="00B41360" w:rsidRPr="00FA51A5" w:rsidRDefault="00B41360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3.2.3. Акт обследования оформляется в двух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местного самоуправления.</w:t>
      </w:r>
    </w:p>
    <w:p w:rsidR="00B41360" w:rsidRPr="00FA51A5" w:rsidRDefault="00AD1737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обследования может быть оспорен гражданином, выразившим желание стать опекуном, в судебном порядке.</w:t>
      </w:r>
    </w:p>
    <w:p w:rsidR="00B41360" w:rsidRPr="00FA51A5" w:rsidRDefault="00AD1737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если заявителем не представлены документы, которые находятся в распоряжении иных государственных органов и организаций, специалист органа местного самоуправления подготавливает запросы в органы, предусмотренные пунктом 2.2 настоящего Административного регламента, о предоставлении сведений и информации, необходимых для принятия решения о возможности (о невозможности) назначения гражданина опекуном.</w:t>
      </w:r>
    </w:p>
    <w:p w:rsidR="00B41360" w:rsidRPr="00FA51A5" w:rsidRDefault="00AD1737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административной процедуры является обследование и оформление акта обследования условий жизни гражданина, выразившего желание стать опекуном, с обоснованным выводом о возможности гражданина быть опекуном, утвержденного руководителем органа местного самоуправления, с учетом которого принимается решение о возможности (о невозможности) гражданина быть опекуном или попечителем.</w:t>
      </w:r>
    </w:p>
    <w:p w:rsidR="00B41360" w:rsidRPr="00FA51A5" w:rsidRDefault="00AD1737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исполнения административной процедуры по обследованию условий жизни гражданина - 3 дня со дня подтверждения соответствующими уполномоченными органами сведений, предусмотренных пунктом 2.6.1 настоящего Административного регламента.</w:t>
      </w:r>
    </w:p>
    <w:p w:rsidR="00B41360" w:rsidRPr="00FA51A5" w:rsidRDefault="00B41360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9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AD1737" w:rsidP="007358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 исполнения административной процедуры по оформлению акта обследования - 3 дня со дня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обследования условий жизни гражданина</w:t>
      </w:r>
      <w:proofErr w:type="gramEnd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3.2.4. Принятие органом местного самоуправления решения о назначении опекуна или</w:t>
      </w:r>
      <w:r w:rsidR="00E85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отказе в назначении опекуна.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является оформление акта обследования условий жизни гражданина, выразившего желание стать опекуном.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 местного самоуправления в течение 10 рабочих дней со дня подтверждения соответствующими уполномоченными органами сведений, предусмотренных пунктом 2.6.1 настоящего Административного регламента на основании указанных документов, акта обследования, а также сведений, представленных иными органами в рамках межведомственного взаимодействия, принимает решение о назначении опекуна либо об отказе в назначении опекуна с указанием причин отказа.</w:t>
      </w:r>
      <w:proofErr w:type="gramEnd"/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80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Специалист, ответственный за рассмотрение документов, проверяет их на предмет наличия или отсутствия оснований для отказа в предоставлении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государственной услуги, указанных в пункте 2.8 настоящего Административного регламента.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наличия оснований для отказа в предоставлении государственной услуги специалист отдела опеки и попечительства органа местного самоуправления информирует заявителя об отказе в предоставлении государственной услуги в письменном виде.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органа местного самоуправления о назначении гражданина опекуном или об отказе в назначении опекуном оформляется в форме постановления (приложение N 6).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административного действия является оформление постановления о назначении опекуна или об отказе в назначении опекуна, утвержденного руководителем органа местного самоуправления.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исполнения административной процедуры в течение 10 дней со дня подтверждения соответствующими уполномоченными органами сведений, предусмотренных пунктом 2.6.1 настоящего Административного регламента.</w:t>
      </w:r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81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3.2.5. Выдача органом местного самоуправления постановления о назначении опекуна или об отказе в назначении опекуна, внесение сведений в журнал учета граждан, выразивших </w:t>
      </w:r>
      <w:r w:rsidR="00E85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желание стать опекунами.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является решение органа местного самоуправления о назначении опекуна или об отказе в назначении опекуна в форме постановления и утверждение его руководителем.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 органа местного самоуправления обеспечивает принятие мер по выдаче постановления о назначении опекуна или об отказе в назначении опекуна лично заявителю либо направлению по почте.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административного действия является выдача (направление по почте, электронной почте) гражданину постановления органа местного самоуправления о назначении опекуна или об отказе в назначении опекуна, внесение сведений о гражданине, выразившем желание стать опекуном, в журнал учета граждан, выразивших желание стать опекунами.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Копия постановления приобщается к персональному делу заявителя.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Личное дело заявителя подписывается, и ему присваивается номер в соответствии с номером по журналу регистрации граждан, выразивших желание стать опекунами.</w:t>
      </w:r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3.2.6. Вместе с актом о назначении опекуна (об отказе в назначении опекуна) или заключением о возможности (невозможности) гражданина быть опекуном заявителю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возвращаются все представленные документы и разъясняется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B41360" w:rsidRPr="00FA51A5" w:rsidRDefault="00E856A5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исполнения административной процедуры - в течение 3 дней со дня подписания постановления о назначении опекуна или об отказе в назначении опекуна.</w:t>
      </w:r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3.3. Документы, которые находятся в распоряжении органов местного самоуправления и которые должны быть представлены в иные органы и организации, отсутствуют.</w:t>
      </w:r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На Едином портале государственных и муниципальных заслуг (функций) размещается информация об адресе расположения органов, предоставляющих государственную услугу, графике работы, об адресах интернет-сайтов, контактные телефоны. Результат предоставления государственной услуги может быть направлен заявителю в электронной форме.</w:t>
      </w:r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При обращении за государственной услугой заявителю обеспечиваются гарантии, установленные </w:t>
      </w:r>
      <w:hyperlink r:id="rId8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26 марта 2016 года N 236 "О требованиях к представлению в электронной форме государственных и муниципальных услуг"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A929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3.5 введен </w:t>
      </w:r>
      <w:hyperlink r:id="rId83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решений ответственными должностными лицами осуществляется должностными лицами органов местного самоуправления, ответственными за организацию работы по предоставлению государственной услуги.</w:t>
      </w:r>
    </w:p>
    <w:p w:rsidR="00B41360" w:rsidRPr="00FA51A5" w:rsidRDefault="00E856A5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сотрудникам положений настоящего Административного регламента.</w:t>
      </w:r>
    </w:p>
    <w:p w:rsidR="00B41360" w:rsidRPr="00FA51A5" w:rsidRDefault="00E856A5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Должностное лицо, уполномоченное осуществлять текущий контроль, определяется органом местного самоуправления.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квартальных, полугодовых или годовых планов работы, утверждаемых руководителем органа местного самоуправления.</w:t>
      </w:r>
    </w:p>
    <w:p w:rsidR="00B41360" w:rsidRPr="00FA51A5" w:rsidRDefault="00E856A5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Внеплановая проверка может проводиться по конкретному обращению заявителя или иных заинтересованных лиц.</w:t>
      </w:r>
    </w:p>
    <w:p w:rsidR="00B41360" w:rsidRPr="00FA51A5" w:rsidRDefault="00E856A5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B41360" w:rsidRPr="00FA51A5" w:rsidRDefault="00E856A5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законодательством.</w:t>
      </w:r>
    </w:p>
    <w:p w:rsidR="00B41360" w:rsidRPr="00FA51A5" w:rsidRDefault="00E856A5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Сотрудники органа местного самоуправления несут персональную ответственность за соблюдение сроков, полноту и качество предоставления государственной услуги, за соблюдение последовательности выполнения административных процедур, установленных настоящим Административным регламентом.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Положения, характеризующие требования к порядку и формам контроля предоставления государственной услуги, в том числе со стороны граждан, их объединений и организаций: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проверки);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граждане,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законных интересов заявителей при предоставлении государственной услуги с использованием соответствующей информации, размещенной на официальном интернет-сайте органа местного самоуправления.</w:t>
      </w:r>
    </w:p>
    <w:p w:rsidR="00B41360" w:rsidRPr="00FA51A5" w:rsidRDefault="00B41360" w:rsidP="00D26D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V.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1.1 СТАТЬИ 16 </w:t>
      </w:r>
      <w:hyperlink r:id="rId8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, А ТАКЖЕ ИХ ДОЛЖНОСТНЫХ ЛИЦ, ГОСУДАРСТВЕННЫХ (МУНИЦИПАЛЬНЫХ) СЛУЖАЩИХ, РАБОТНИКОВ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8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13.03.2019 N 281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Заявители имеют право: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услугу, решений и действий (бездействия) государственных (муниципальных) служащих, а также должностных лиц органа, предоставляющего государственную услугу, решений и действий (бездействия) многофункционального центра, работников многофункционального центра, а также решений и действий (бездействия) организаций, предусмотренных частью 1.1 статьи 16 </w:t>
      </w:r>
      <w:hyperlink r:id="rId86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привлекаемые организации), и их работников.</w:t>
      </w:r>
      <w:proofErr w:type="gramEnd"/>
    </w:p>
    <w:p w:rsidR="00B41360" w:rsidRPr="00FA51A5" w:rsidRDefault="00424648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85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5.2.1. Нарушение срока регистрации запроса о предоставлении государственной услуги, запроса, указанного в статье 15.1 </w:t>
      </w:r>
      <w:hyperlink r:id="rId87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5.2.2.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 </w:t>
      </w:r>
      <w:hyperlink r:id="rId88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 у заявителя.</w:t>
      </w:r>
    </w:p>
    <w:p w:rsidR="00B41360" w:rsidRPr="00FA51A5" w:rsidRDefault="00B41360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5.2.5.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</w:p>
    <w:p w:rsidR="00B41360" w:rsidRPr="00FA51A5" w:rsidRDefault="00424648" w:rsidP="00D26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 </w:t>
      </w:r>
      <w:hyperlink r:id="rId89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2D67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области.</w:t>
      </w:r>
    </w:p>
    <w:p w:rsidR="00B41360" w:rsidRPr="00FA51A5" w:rsidRDefault="00B41360" w:rsidP="002D67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5.2.7.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41360" w:rsidRPr="00FA51A5" w:rsidRDefault="00E856A5" w:rsidP="002D67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 </w:t>
      </w:r>
      <w:hyperlink r:id="rId90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2D67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5.2.8. Нарушение срока или порядка выдачи документов по результатам предоставления государственной услуги.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5.2.9.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 </w:t>
      </w:r>
      <w:hyperlink r:id="rId91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 </w:t>
      </w:r>
      <w:hyperlink r:id="rId92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 </w:t>
      </w:r>
      <w:hyperlink r:id="rId93" w:history="1">
        <w:r w:rsidR="00B41360"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Исчерпывающий перечень оснований для отказа в рассмотрении жалобы.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Оснований для отказа в рассмотрении жалобы нет.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5.4</w:t>
      </w:r>
      <w:r w:rsidR="00C965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Основания для начала процедуры досудебного (внесудебного) обжалования.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5.4.1.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центр, в привлекаемые организации, департамент цифрового развития Воронежской области либо в департамент образования, науки и молодежной политики Воронежской области.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государственную услугу, подаются в департамент образования, науки и молодежной политики Воронежской области.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департамента образования, науки и молодежной политики Воронежской области, его руководителя, должностных лиц, государственных служащих подаются в правительство Воронежской области.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муниципальных служащих подаются руководителю органа местного самоуправления.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5.4.2.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(муниципального)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услуг, портала Воронежской области в сети Интернет, а также может быть принята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личном приеме заявителя.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портала Воронежской области в сети Интернет, а также может быть принята при личном приеме заявителя.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муниципальных услуг, портала Воронежской области в сети Интернет, а также может быть принята при личном приеме заявителя.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5.4.3. Жалоба должна содержать: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5.4.3.1.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обжалуются.</w:t>
      </w:r>
      <w:proofErr w:type="gramEnd"/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5.4.3.2.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5.4.3.3.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служащего, многофункционального центра, работника многофункционального центра, привлекаемых организаций, их работников.</w:t>
      </w:r>
      <w:proofErr w:type="gramEnd"/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5.4.3.4.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служащего, многофункционального центра, работника многофункционального центра, привлекаемых организаций, их работников.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5.5.2. Заявитель вправе получить любую информацию и сведения о ходе рассмотрения жалобы.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5.6. Органы, должностные лица органа, предоставляющего государственную услугу, которым может быть адресована жалоба заявителя в досудебном (внесудебном) порядке.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досудебном порядке заявители могут обжаловать решение и действия (бездействие) органа, предоставляющего государственную услугу, должностных лиц органа, предоставляющего государственную услугу, государственных (муниципальных) служащих, у руководителя органа местного самоуправления, руководителя департамента образования, науки и молодежной политики, решение и действия (бездействие) многофункционального центра, привлекаемых организаций, предоставляющих государственную услугу, у руководителя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многофункционального центра, привлекаемых организаций, руководителя департамента цифрового развития Воронежской области.</w:t>
      </w:r>
      <w:proofErr w:type="gramEnd"/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5.7. Жалоба, поступившая в орган, предоставляющий государственную услугу, многофункциональный центр, в департамент образования, науки и молодежной политики Воронежской области, департамент цифрового развития Воронежской области, правительство Воронежской области, привлекаемые организации, подлежит рассмотрению в течение пятнадцати рабочих дней со дня ее регистрации.</w:t>
      </w:r>
    </w:p>
    <w:p w:rsidR="00B41360" w:rsidRPr="00FA51A5" w:rsidRDefault="00E856A5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41360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обжалования отказа органа, предоставляющего государственную услугу, многофункционального центра,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5.8.1. По результатам рассмотрения жалобы принимается одно из следующих решений: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5.8.1.1.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области.</w:t>
      </w:r>
      <w:proofErr w:type="gramEnd"/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5.8.1.2. В удовлетворении жалобы отказывается.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5.8.2. Не позднее дня, следующего за днем принятия решения, указанного в п.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5.8.3.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привлекаемой организацией,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5.8.4. В случае признания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подлежащей удовлетворению</w:t>
      </w:r>
      <w:r w:rsidR="00E85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1360" w:rsidRPr="00FA51A5" w:rsidRDefault="00B41360" w:rsidP="00C965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5.9. Заявитель вправе обжаловать решение, принятое по результатам рассмотрения жалобы, в вышестоящий орган власти или должностному лицу, а также в судебном порядке.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1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"Принятие решения о назначении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опекуна, попечителя в отношении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несовершеннолетних граждан"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2019"/>
        <w:gridCol w:w="1911"/>
        <w:gridCol w:w="3282"/>
        <w:gridCol w:w="1434"/>
      </w:tblGrid>
      <w:tr w:rsidR="00B41360" w:rsidRPr="00FA51A5" w:rsidTr="00B41360">
        <w:trPr>
          <w:trHeight w:val="10"/>
        </w:trPr>
        <w:tc>
          <w:tcPr>
            <w:tcW w:w="739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месте нахождения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Телефоны, электронная почта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Аннинского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396235, Воронежская область, Аннинский район,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Анна, ул. Ленина,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8(47346) 2-20-03 e-mail: anna@govvrn.ru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Бобровского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397700, Воронежская область, Бобровский район, г. Бобров, ул. Кирова, д. 32а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8(47350) 4-10-42 e-mail: bobr@govvrn.ru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396790,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Богучарский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Богучар, ул. Урицкого,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lastRenderedPageBreak/>
              <w:t>8(47366) 2-54-03 e-mail: boguch@govvrn.ru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Ежедневно (кроме субботы и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Бутурлиновского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397500, Воронежская область, Бутурлиновский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Бутурлиновка, ул. 9 Января, 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8(47361) 2-12-91 e-mail: buturl@govvrn.ru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Верхнемамонского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396460,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Верхнемамонский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Верхний Мамон, пл. Ленина,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8(07355) 4-11-42 e-mail: vmamon@govvrn.ru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Верхнехавского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396110, Воронежская область,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Верхняя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Хава, ул. 50 лет Октября, 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8(47343) 2-25-33 e-mail: vhav@adm.vrn.ru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Ежедневно (кроме субботы и воскресенья) с 8.00 до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Воробьевского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397570,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Воробьевский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Воробьевка, ул. Советская,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8(47356) 3-12-61 e-mail: vorob@govvrn.ru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пятницу с 8.00 до 16.00 час. перерыв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Грибановского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397240, Воронежская область, Грибановский район,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Грибановский, ул. Центральная, 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8(47348) 3-04-94 e-mail: grib@govvrn.ru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пятницу с 8.00 до 16.00 час. перерыв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Калачеевског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397600,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Калачеевский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Калач, пл. Ленина, 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lastRenderedPageBreak/>
              <w:t>8(47363) 6-83-86 e-mail: kalach@govvrn.ru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Ежедневно (кроме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Каменского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396510, Воронежская область, Каменский район, п. Каменка, ул. Ленина, д. 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8(473-57) 5-40-07 e-mail: kamen@govvrn.ru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пятницу с 8.00 до 16.00 час. перерыв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Кантемировского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396730, Воронежская область, Кантемировский район,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Кантемировка, ул. Победы, 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8(47367) 6-19-06 e-mail: kantem@govvrn.ru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пятницу с 8.00 до 16.00 час. перерыв с 12.00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Каширского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396350, Воронежская область, Каширский район, с.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Каширское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Олимпийская, 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8(47342) 2-14-81 e-mail: kahir@govvrn.ru, mail@kashira.vrn.ru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Лискинского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397900,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Лискинский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Лиски, просп. Ленина, 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8(47391) 4-66-22 e-mail: liski@govvrn.ru, adminliski@mail.ru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Нижнедевицкого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396870,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Нижнедевицкий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Нижнедевицк, пл. Ленина,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8(47370) 5-21-74 e-mail: ndev@govvrn.ru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13.00 до 13.45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Новоусманского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396310,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Новоусманский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Новая Усмань, ул. Советская, 1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8(7341) 5-34-55 e-mail: nusm@govvrn.ru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Новохоперского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397400, Воронежская область, Новохоперский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Новохоперск, ул. Советская, 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8(47353) 3-18-73 e-mail: novohoper@govvrn.ru, nhoper@govvrn.ru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Ольховатского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396670,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Ольховатский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Ольховатка, ул. Октябрьская, 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8(47395) 4-05-49 e-mail: olhov@govvrn.ru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Острогожског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397855,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Острогожский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Острогожск, ул. Ленина, 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lastRenderedPageBreak/>
              <w:t>8(47375) 4-68-85 e-mail: ostro@govvrn.ru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Ежедневно (кроме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Павловского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396422, Воронежская область, Павловский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Павловск, проспект Революции, 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8(47362) 2-53-52 e-mail: pavl@govvrn.ru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396140,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Панинский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Панино, ул. Советская, 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8(47344) 5-20-73 e-mail: panin@govvrn.ru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Петропавловского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397670, Воронежская область, Петропавловский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Петропавловка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Победы, 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lastRenderedPageBreak/>
              <w:t>8(47365) 2-14-04 e-mail: ppavl@govvrn.ru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Поворинского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397350,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Поворинский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Поворино, пл. Комсомольская, 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8(47376) 4-08-50 e-mail: povor@govvrn.ru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Подгоренского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396560, Воронежская область, Подгоренский район,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Подгоренский, ул. Первомайская, 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8(47394) 5-47-37 e-mail: podgor@govvrn.ru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Рамонского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396020,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Рамонский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Рамонь, ул. 50 лет ВЛКСМ, 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8(47340) 2-13-05 e-mail: ramon@govvrn.ru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Ежедневно (кроме субботы и воскресенья) с 8.00 до 16.00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396730,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Репьевка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пл. Победы,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8(47374) 2-27-19 e-mail: repev@govvrn.ru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Россошанского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396650,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Россошанский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Россошь, пл. Ленина, 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8(47396) 2-53-45 e-mail: ross@govvrn.ru, adminross@list.ru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Семилукского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396901, Воронежская область, Семилукский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Семилуки, ул. Ленина, 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8(47372) 2-28-94 e-mail: semil@govvrn.ru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ерерыв с 12.00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Таловского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397480,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Таловский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Таловая, ул. Советская, 132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8(47352) 2-24-51 e-mail: talovsk@govvrn.ru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Терновского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397110, Воронежская область, Терновский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Терновка, ул. Советская, 37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8(47347) 5-14-80 e-mail: ternov@govvrn.ru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Хохольского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396840, Воронежская область,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Хохольский, ул. Ленина, 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8(47371) 4-15-17 e-mail: hohol@govvrn.ru, admhohol@rambler.ru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Эртильского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397030, Воронежская область,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Эртиль, пл. Ленина,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8(47345) 2-13-64 e-mail: ertil@govvrn.ru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16.00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Борисоглебского муниципального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397160, Воронежская область, Борисоглебский район,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Борисоглебск, ул. Свободы, 207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8(47354) 6-00-26 e-mail: boris@govvrn.ru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Нововоронеж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396070, Воронежская область,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Нововоронеж</w:t>
            </w:r>
            <w:proofErr w:type="spell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Комсомольская, 7а,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8(47364) 2-37-24 e-mail: nvor@govvrn.ru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8.00 до 17.00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12.00 до 13.00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городского округа город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Воронеж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394018, г. Воронеж, ул. Ф. Энгельса,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д. 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lastRenderedPageBreak/>
              <w:t>8(473) 255-54-28 e-mail: cc@city.vrn.ru, city@govvrn.ru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Ежедневно (кроме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субботы и воскресенья) с 9.00 до 18.00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13.00 до 14.00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Железнодорожного района городского округа город Воронежа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394063, г. Воронеж, Ленинский проспект, д. 157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269-71-92, (473) 269-71-93 gd_uprava_vrn@mail.ru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9.00 до 18.00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13.00 до 14.00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Коминтерновского района городского округа город Воронежа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394026, г. Воронеж, Московский проспект, 19а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(473) 246-79-90 e-mail: komint.vrn@mail.ru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9.00 до 18.00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13.00 до 14.00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опеки и попечительства управы Левобережного района городского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округа город Воронежа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394033, г. Воронеж, Ленинский проспект, д. 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254-74-51, 254-74-64 evkudryadtseva@cityhall.voronezh-city.ru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нья) с 9.00 до 18.00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13.00 до 14.00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34.4.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опеки и попечительства управы Ленинского района городского округа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Воронежа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394006, г. Воронеж, ул. 20-летия Октября, д. 115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278-14-49, 271-52-93 len_upava@mail.ru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9.00 до 18.00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13.00 до 14.00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Советского района городского округа город Воронежа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394051, г. Воронеж, ул. Домостроителей, д. 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241-34-87 opekaSovVoronesh@Yandex.ru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 (кроме субботы и воскресенья) с 9.00 до 18.00 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13.00 до 14.00 час.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Центрального района городского округа город Воронежа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394000, г. Воронеж, ул. Никитинская, д. 30,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259-76-52 cent@comch.ru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Ежедневно (кроме субботы и воскресенья) с 9.00 до 18.00 </w:t>
            </w: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час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ерерыв с 13.00 до 14.00 час.</w:t>
            </w:r>
          </w:p>
        </w:tc>
      </w:tr>
    </w:tbl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N 2. Журнал регистрации личного приема граждан, выразивших желание стать опекунами или попечителями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2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"Принятие решения о назначении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опекуна, попечителя в отношении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несовершеннолетних граждан"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2"/>
        <w:gridCol w:w="1247"/>
        <w:gridCol w:w="1971"/>
        <w:gridCol w:w="1621"/>
        <w:gridCol w:w="1840"/>
        <w:gridCol w:w="1944"/>
      </w:tblGrid>
      <w:tr w:rsidR="00B41360" w:rsidRPr="00FA51A5" w:rsidTr="00B41360">
        <w:trPr>
          <w:trHeight w:val="10"/>
        </w:trPr>
        <w:tc>
          <w:tcPr>
            <w:tcW w:w="739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Содержание обращения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 рассмотрения обращения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</w:tr>
    </w:tbl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3. Заявление гражданина, выразившего желание стать опекуном или попечителем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3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"Принятие решения о назначении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опекуна, попечителя в отношении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несовершеннолетних граждан"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(должность руководителя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   органа местного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  самоуправления)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от 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(фамилия, имя, отчество)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гражданина, выразившего желание стать опекуном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попечителем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Я, ___________________________________________________________________,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(фамилия, имя, отчество (при наличии))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Гражданство ______________________.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Документ, удостоверяющий личность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___________________________________;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                                         (когда и кем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выдан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жительства _________________________________________________________;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(адрес места жительства, подтвержденный регистрацией)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пребывания 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(адрес места фактического проживания)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выдать мне заключение о возможности быть опекуном (попечителем)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Материальные   возможности,  жилищные  условия,  состояние  здоровья  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характер   работы   позволяют   мне   взять   ребенка   (детей)  под  опеку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(попечительство).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Дополнительно могу сообщить о себе следующее: 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(указывается наличие у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гражданина необходимых знаний и навыков в воспитании детей, в том числе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информация о наличии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образовании, о профессиональной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деятельности, о прохождении программ подготовки кандидатов в опекуны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и т.д.)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(дата)                                                   (подпись)</w:t>
      </w:r>
    </w:p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4. Медицинское заключение по результатам освидетельствования состояния здоровья гражданина (гражданки), желающег</w:t>
      </w:r>
      <w:proofErr w:type="gramStart"/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о(</w:t>
      </w:r>
      <w:proofErr w:type="gramEnd"/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ей) стать опекуном (попечителем) ребенка</w:t>
      </w:r>
    </w:p>
    <w:p w:rsidR="00113E95" w:rsidRPr="00FA51A5" w:rsidRDefault="00B41360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13E95" w:rsidRPr="00FA51A5" w:rsidRDefault="00113E95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4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"Принятие решения о назначении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опекуна, попечителя в отношении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несовершеннолетних граждан"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94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11.12.2013 N 1203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МЕДИЦИНСКОЕ ЗАКЛЮЧЕНИЕ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освидетельствования состояния здоровья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гражданина (гражданки</w:t>
      </w:r>
      <w:bookmarkStart w:id="0" w:name="_GoBack"/>
      <w:bookmarkEnd w:id="0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желающег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ей) стать опекуном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(попечителем) ребенка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Ф.И.О. (кандидата в опекуны, попечители) ______________________________</w:t>
      </w:r>
      <w:r w:rsidR="00113E95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Дата рождения_________________________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Домашний адрес: </w:t>
      </w:r>
      <w:r w:rsidR="00113E95"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2582"/>
        <w:gridCol w:w="2549"/>
        <w:gridCol w:w="1463"/>
        <w:gridCol w:w="2026"/>
      </w:tblGrid>
      <w:tr w:rsidR="00B41360" w:rsidRPr="00FA51A5" w:rsidTr="00B41360">
        <w:trPr>
          <w:trHeight w:val="10"/>
        </w:trPr>
        <w:tc>
          <w:tcPr>
            <w:tcW w:w="739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Заключение (выявлено или не выявлено заболевание, наличие группы инвалидности)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Подписи врача и руководителя учреждения, гербовая печать</w:t>
            </w: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Инфекционист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Фтизиатр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Невропатолог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Онколог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Психиатр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Нарколог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ЗАКЛЮЧЕНИЕ: 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    ________________    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(руководитель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лечебного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       (подпись)           (Ф.И.О.)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учреждения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М.П.</w:t>
      </w:r>
    </w:p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5. 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...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5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"Принятие решения о назначении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опекуна, попечителя в отношении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несовершеннолетних граждан"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95" w:history="1">
        <w:r w:rsidRPr="00FA51A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11.12.2013 N 1203</w:t>
        </w:r>
      </w:hyperlink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Бланк органа опеки 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попечительства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составления акта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Акт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обследования условий жизни гражданина, выразившего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желание стать опекуном или попечителем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несовершеннолетнего гражданина либо принять детей,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оставшихся без попечения родителей, в семью на воспитание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в иных установленных семейным законодательством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Российской Федерации формах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Дата обследования "___" _________________ 20__ г.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Фамилия,  имя,  отчество  (при  наличии),  должность лица, проводившего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обследование 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Проводилось обследование условий жизни 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(фамилия, имя, отчество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__________________________________________________________________________;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(при наличии), дата рождения)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документ, удостоверяющий личность: 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                       (когда и кем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выдан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жительства: 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(адрес места жительства, подтвержденный регистрацией)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пребывания: 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(адрес места фактического проживания и проведения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обследования)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Образование 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Профессиональная деятельность 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(место работы с указанием адреса, занимаемой должности, рабочего телефона)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Жилая площадь, на которой проживает __________________________________,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фамилия, имя, отчество (при наличии)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составляет _____ кв. м, состоит из _________________________ комнат, размер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каждой комнаты: ________ кв. м, _____________ кв. м, ________ кв. м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этаже в ______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_-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этажном доме.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Качество  дома  (кирпичный,  панельный, деревянный и т.п.; в нормальном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состоянии,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ветхий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аварийный; комнаты сухие, светлые, проходные; количество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окон и пр.) 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Благоустройство  дома  и  жилой площади (водопровод, канализация, какое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отопление, газ, ванна, лифт, телефон и т.д.): 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Санитарно-гигиеническое     состояние     жилой    площади    (хорошее,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удовлетворительное, неудовлетворительное) 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Наличие  для  ребенка  отдельной  комнаты,  уголка, места для сна, игр,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занятий 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 жилой площади проживают (зарегистрированы в установленном порядке и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проживают фактически):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6"/>
        <w:gridCol w:w="1478"/>
        <w:gridCol w:w="2189"/>
        <w:gridCol w:w="1846"/>
        <w:gridCol w:w="1836"/>
      </w:tblGrid>
      <w:tr w:rsidR="00B41360" w:rsidRPr="00FA51A5" w:rsidTr="00B41360">
        <w:trPr>
          <w:trHeight w:val="10"/>
        </w:trPr>
        <w:tc>
          <w:tcPr>
            <w:tcW w:w="2033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Родственное отношение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1A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какого времени проживает на данной жилой площади</w:t>
            </w:r>
          </w:p>
        </w:tc>
      </w:tr>
      <w:tr w:rsidR="00B41360" w:rsidRPr="00FA51A5" w:rsidTr="00B413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60" w:rsidRPr="00FA51A5" w:rsidTr="00B413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360" w:rsidRPr="00FA51A5" w:rsidRDefault="00B41360" w:rsidP="00B4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Отношения, сложившиеся между членами семьи гражданина 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(характер взаимоотношений между членами семьи, особенности общения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с детьми, детей между собой и т.д.)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Личные  качества  гражданина  (особенности  характера,  общая культура,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наличие опыта общения с детьми и т.д.) 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Мотивы гражданина для принятия несовершеннолетнего в семью 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Дополнительные данные обследования 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Условия  жизни  гражданина,  выразившего  желание  стать  опекуном  или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попечителем  несовершеннолетнего  гражданина либо принять детей, оставшихся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без  попечения  родителей,  в  семью  на  воспитание  в  иных установленных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семейным законодательством Российской Федерации формах 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(удовлетворительные/неудовлетворительные с указанием конкретных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обстоятельств)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Подпись лица, проводившего обследование 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    ______________    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(руководитель органа опеки и         (подпись)              (Ф.И.О.)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попечительства)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М.П.</w:t>
      </w:r>
    </w:p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6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6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 предоставлению государственной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"Принятие решения о назначении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опекуна, попечителя в отношении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несовершеннолетних граждан"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органа местного самоуправления муниципального района,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городского округа)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нормативного правового акта органа местного самоуправления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(постановление, распоряжение и др.)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________                                                  от 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назначении ____________________________- опекуно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(Ф.И.О. гражданина (граждан))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(попечителе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spellStart"/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ями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)) несовершеннолетнего(их)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(Ф.И.О. ребенка (детей), год рождения)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Рассмотрев заявление _________________________________________________,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(Ф.И.О. граждан (гражданина), дата рождения)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проживающи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х(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его) по адресу: ______________________________________________,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   передаче   им   на   воспитание   по   договору   о   приемной   семье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несовершеннолетнег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их) __________________________________________________,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(Ф.И.О. ребенка (детей), дата рождения)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руководствуясь   статьями   123,  152,  153  Семейного  кодекса 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Российской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Федерации,   Федеральным   законом   от   24.04.2008  N  48-ФЗ  "Об опеке 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попечительстве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    Постановлением   Правительства   Российской   Федерации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  18.05.2009   N   423   "Об  отдельных  вопросах  осуществления опеки 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попечительства  в  отношении  несовершеннолетних  граждан",  ст.  6  Закона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Воронежской   области   от   05.12.2007   N   151-ОЗ   "Об  организации   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осуществлении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деятельности   по  опеке  и  попечительству  в  Воронежской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области", учитывая, что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(указать правовые основания отсутствия родительского попечения над ребенком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(детьми))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постановляю: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1. Назначить 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(Ф.И.О. граждан (гражданина), дата рождения)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опекуно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spellStart"/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ами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(попечителем(</w:t>
      </w:r>
      <w:proofErr w:type="spell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ями</w:t>
      </w:r>
      <w:proofErr w:type="spell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)) несовершеннолетнего(их)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(Ф.И.О. ребенка (детей), дата рождения)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договору о приемной семье.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  Органу управления образованием (или отделу  опеки и попечительства)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осуществлять   проверки   условий   жизни   несовершеннолетних   подопечных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(приемных)  детей, обеспечения сохранности их имущества, а также выполнения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опекунами   или  попечителями  требований  к  осуществлению  своих  прав  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исполнению своих обязанностей в соответствии с Постановлением Правительства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РФ   от  18.05.2008    N  423 "Об  отдельных вопросах осуществления опеки 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попечительства в отношении несовершеннолетних граждан".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3. Контроль за исполнением настоящего постановления возлагаю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     _____________     ______________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(руководитель органа         (подпись)          (Ф.И.О.)</w:t>
      </w:r>
      <w:proofErr w:type="gramEnd"/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самоуправления)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М.П.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Примечание: Постановление выдается по месту жительства гражданина или нахождения ребенка при предъявлении документа, удостоверяющего личность заявителя.</w:t>
      </w:r>
    </w:p>
    <w:p w:rsidR="00B41360" w:rsidRPr="00FA51A5" w:rsidRDefault="00B41360" w:rsidP="00B413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7. Блок-схема последовательности административных процедур по предоставлению государственной услуги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7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"Принятие решения о назначении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опекуна, попечителя в отношении</w:t>
      </w: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несовершеннолетних граждан"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┌═════════════════════════════════════‰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│ Прием, регистрация заявления граждан│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│ о назначении опекуном, попечителем 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└═════════════════┬═══════════════════…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V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┌════════════════════════════════════════════‰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│Проверка сведений, содержащихся в документах│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└═══════════┬═══════════════════┬════════════…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V                   V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┌═════════════════════════════════‰   ┌═════════════════════════════════‰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│     Документы 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соответствуют     │   │Документы содержат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противоречивые│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установленным требованиям,    │   │  сведения либо не соответствуют 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противоречия отсутствуют     │   │    установленным требованиям   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└════════════════┬════════════════…   └════════════════┬════════════════…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V                                     V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┌═════════════════════════════════‰   ┌═════════════════════════════════‰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Проведение обследования условий │   │   Разъяснение заявителю сути   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проживания, оформление акта   │&lt;‰ │          недостатков           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    обследования           │ │ └════════┬════════════════┬═══════…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└════════════════┬════════════════… │          V                V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V                  │ ┌══════════════‰   ┌══════════════‰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┌═════════════════════════════════‰ └═┤  Недостатки  │   │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Недостатки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Рассмотрение документов,     │   │   </w:t>
      </w:r>
      <w:proofErr w:type="gramStart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устранены</w:t>
      </w:r>
      <w:proofErr w:type="gramEnd"/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│   │ не устранены 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направление запросов       │   └══════════════…   └═══════┬══════…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└════════════════┬════════════════…                              V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V                             ┌════════════════════════‰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┌═════════════════════════════════‰            │ Отказ в предоставлении 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Подготовка и оформление     │            │ государственной услуги 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постановления о назначении    │            └════════════════════════…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опекуном, попечителем     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└════════════════┬════════════════…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V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┌═════════════════════════════════‰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Выдача (направление)      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постановления о назначении   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      опекуном, попечителем      │ </w:t>
      </w:r>
    </w:p>
    <w:p w:rsidR="00B41360" w:rsidRPr="00FA51A5" w:rsidRDefault="00B41360" w:rsidP="00B413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5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└═════════════════════════════════…</w:t>
      </w:r>
    </w:p>
    <w:p w:rsidR="00914889" w:rsidRPr="00FA51A5" w:rsidRDefault="00914889">
      <w:pPr>
        <w:rPr>
          <w:rFonts w:ascii="Times New Roman" w:hAnsi="Times New Roman" w:cs="Times New Roman"/>
          <w:sz w:val="28"/>
          <w:szCs w:val="28"/>
        </w:rPr>
      </w:pPr>
    </w:p>
    <w:sectPr w:rsidR="00914889" w:rsidRPr="00FA51A5" w:rsidSect="00E2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6B"/>
    <w:rsid w:val="00010489"/>
    <w:rsid w:val="000A18E2"/>
    <w:rsid w:val="00113E95"/>
    <w:rsid w:val="00167FF9"/>
    <w:rsid w:val="00195DE4"/>
    <w:rsid w:val="001A3039"/>
    <w:rsid w:val="00220BCA"/>
    <w:rsid w:val="0025646B"/>
    <w:rsid w:val="002C0AFA"/>
    <w:rsid w:val="002D2809"/>
    <w:rsid w:val="002D67FE"/>
    <w:rsid w:val="00317F3C"/>
    <w:rsid w:val="003D4313"/>
    <w:rsid w:val="00424648"/>
    <w:rsid w:val="004A657A"/>
    <w:rsid w:val="005E75EE"/>
    <w:rsid w:val="00643131"/>
    <w:rsid w:val="006A244F"/>
    <w:rsid w:val="006E5A54"/>
    <w:rsid w:val="007358E1"/>
    <w:rsid w:val="007A6078"/>
    <w:rsid w:val="007D4BA4"/>
    <w:rsid w:val="007F208F"/>
    <w:rsid w:val="00896ABA"/>
    <w:rsid w:val="00914889"/>
    <w:rsid w:val="00A929C7"/>
    <w:rsid w:val="00AC1B25"/>
    <w:rsid w:val="00AD1737"/>
    <w:rsid w:val="00AD6448"/>
    <w:rsid w:val="00B41360"/>
    <w:rsid w:val="00BE27A7"/>
    <w:rsid w:val="00C20308"/>
    <w:rsid w:val="00C9656D"/>
    <w:rsid w:val="00CE3FF2"/>
    <w:rsid w:val="00D26D47"/>
    <w:rsid w:val="00D5546C"/>
    <w:rsid w:val="00E22DD1"/>
    <w:rsid w:val="00E50274"/>
    <w:rsid w:val="00E856A5"/>
    <w:rsid w:val="00EF622F"/>
    <w:rsid w:val="00FA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D1"/>
  </w:style>
  <w:style w:type="paragraph" w:styleId="1">
    <w:name w:val="heading 1"/>
    <w:basedOn w:val="a"/>
    <w:link w:val="10"/>
    <w:uiPriority w:val="9"/>
    <w:qFormat/>
    <w:rsid w:val="00B41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1360"/>
  </w:style>
  <w:style w:type="paragraph" w:customStyle="1" w:styleId="headertext">
    <w:name w:val="headertext"/>
    <w:basedOn w:val="a"/>
    <w:rsid w:val="00B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36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1360"/>
  </w:style>
  <w:style w:type="paragraph" w:customStyle="1" w:styleId="headertext">
    <w:name w:val="headertext"/>
    <w:basedOn w:val="a"/>
    <w:rsid w:val="00B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36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6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7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12309283" TargetMode="External"/><Relationship Id="rId21" Type="http://schemas.openxmlformats.org/officeDocument/2006/relationships/hyperlink" Target="http://docs.cntd.ru/document/9015517" TargetMode="External"/><Relationship Id="rId34" Type="http://schemas.openxmlformats.org/officeDocument/2006/relationships/hyperlink" Target="http://docs.cntd.ru/document/553223439" TargetMode="External"/><Relationship Id="rId42" Type="http://schemas.openxmlformats.org/officeDocument/2006/relationships/hyperlink" Target="http://docs.cntd.ru/document/902228011" TargetMode="External"/><Relationship Id="rId47" Type="http://schemas.openxmlformats.org/officeDocument/2006/relationships/hyperlink" Target="http://docs.cntd.ru/document/902228011" TargetMode="External"/><Relationship Id="rId50" Type="http://schemas.openxmlformats.org/officeDocument/2006/relationships/hyperlink" Target="http://docs.cntd.ru/document/445047876" TargetMode="External"/><Relationship Id="rId55" Type="http://schemas.openxmlformats.org/officeDocument/2006/relationships/hyperlink" Target="http://docs.cntd.ru/document/469705581" TargetMode="External"/><Relationship Id="rId63" Type="http://schemas.openxmlformats.org/officeDocument/2006/relationships/hyperlink" Target="http://docs.cntd.ru/document/450375760" TargetMode="External"/><Relationship Id="rId68" Type="http://schemas.openxmlformats.org/officeDocument/2006/relationships/hyperlink" Target="http://docs.cntd.ru/document/553223439" TargetMode="External"/><Relationship Id="rId76" Type="http://schemas.openxmlformats.org/officeDocument/2006/relationships/hyperlink" Target="http://docs.cntd.ru/document/9027690" TargetMode="External"/><Relationship Id="rId84" Type="http://schemas.openxmlformats.org/officeDocument/2006/relationships/hyperlink" Target="http://docs.cntd.ru/document/902228011" TargetMode="External"/><Relationship Id="rId89" Type="http://schemas.openxmlformats.org/officeDocument/2006/relationships/hyperlink" Target="http://docs.cntd.ru/document/902228011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docs.cntd.ru/document/450375760" TargetMode="External"/><Relationship Id="rId71" Type="http://schemas.openxmlformats.org/officeDocument/2006/relationships/hyperlink" Target="http://docs.cntd.ru/document/450375760" TargetMode="External"/><Relationship Id="rId9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223439" TargetMode="External"/><Relationship Id="rId29" Type="http://schemas.openxmlformats.org/officeDocument/2006/relationships/hyperlink" Target="http://docs.cntd.ru/document/9015517" TargetMode="External"/><Relationship Id="rId11" Type="http://schemas.openxmlformats.org/officeDocument/2006/relationships/hyperlink" Target="http://docs.cntd.ru/document/9015517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9015517" TargetMode="External"/><Relationship Id="rId37" Type="http://schemas.openxmlformats.org/officeDocument/2006/relationships/hyperlink" Target="http://docs.cntd.ru/document/9027690" TargetMode="External"/><Relationship Id="rId40" Type="http://schemas.openxmlformats.org/officeDocument/2006/relationships/hyperlink" Target="http://docs.cntd.ru/document/553223439" TargetMode="External"/><Relationship Id="rId45" Type="http://schemas.openxmlformats.org/officeDocument/2006/relationships/hyperlink" Target="http://docs.cntd.ru/document/902228011" TargetMode="External"/><Relationship Id="rId53" Type="http://schemas.openxmlformats.org/officeDocument/2006/relationships/hyperlink" Target="http://docs.cntd.ru/document/553223439" TargetMode="External"/><Relationship Id="rId58" Type="http://schemas.openxmlformats.org/officeDocument/2006/relationships/hyperlink" Target="http://docs.cntd.ru/document/553223439" TargetMode="External"/><Relationship Id="rId66" Type="http://schemas.openxmlformats.org/officeDocument/2006/relationships/hyperlink" Target="http://docs.cntd.ru/document/553223439" TargetMode="External"/><Relationship Id="rId74" Type="http://schemas.openxmlformats.org/officeDocument/2006/relationships/hyperlink" Target="http://docs.cntd.ru/document/553223439" TargetMode="External"/><Relationship Id="rId79" Type="http://schemas.openxmlformats.org/officeDocument/2006/relationships/hyperlink" Target="http://docs.cntd.ru/document/553223439" TargetMode="External"/><Relationship Id="rId87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410805024" TargetMode="External"/><Relationship Id="rId61" Type="http://schemas.openxmlformats.org/officeDocument/2006/relationships/hyperlink" Target="http://docs.cntd.ru/document/553223439" TargetMode="External"/><Relationship Id="rId82" Type="http://schemas.openxmlformats.org/officeDocument/2006/relationships/hyperlink" Target="http://docs.cntd.ru/document/420346242" TargetMode="External"/><Relationship Id="rId90" Type="http://schemas.openxmlformats.org/officeDocument/2006/relationships/hyperlink" Target="http://docs.cntd.ru/document/902228011" TargetMode="External"/><Relationship Id="rId95" Type="http://schemas.openxmlformats.org/officeDocument/2006/relationships/hyperlink" Target="http://docs.cntd.ru/document/410805024" TargetMode="External"/><Relationship Id="rId19" Type="http://schemas.openxmlformats.org/officeDocument/2006/relationships/hyperlink" Target="http://docs.cntd.ru/document/553223439" TargetMode="External"/><Relationship Id="rId14" Type="http://schemas.openxmlformats.org/officeDocument/2006/relationships/hyperlink" Target="http://docs.cntd.ru/document/44504787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819032124" TargetMode="External"/><Relationship Id="rId30" Type="http://schemas.openxmlformats.org/officeDocument/2006/relationships/hyperlink" Target="http://docs.cntd.ru/document/553223439" TargetMode="External"/><Relationship Id="rId35" Type="http://schemas.openxmlformats.org/officeDocument/2006/relationships/hyperlink" Target="http://docs.cntd.ru/document/553223439" TargetMode="External"/><Relationship Id="rId43" Type="http://schemas.openxmlformats.org/officeDocument/2006/relationships/hyperlink" Target="http://docs.cntd.ru/document/902228011" TargetMode="External"/><Relationship Id="rId48" Type="http://schemas.openxmlformats.org/officeDocument/2006/relationships/hyperlink" Target="http://docs.cntd.ru/document/902228011" TargetMode="External"/><Relationship Id="rId56" Type="http://schemas.openxmlformats.org/officeDocument/2006/relationships/hyperlink" Target="http://docs.cntd.ru/document/9027690" TargetMode="External"/><Relationship Id="rId64" Type="http://schemas.openxmlformats.org/officeDocument/2006/relationships/hyperlink" Target="http://docs.cntd.ru/document/553223439" TargetMode="External"/><Relationship Id="rId69" Type="http://schemas.openxmlformats.org/officeDocument/2006/relationships/hyperlink" Target="http://docs.cntd.ru/document/9014513" TargetMode="External"/><Relationship Id="rId77" Type="http://schemas.openxmlformats.org/officeDocument/2006/relationships/hyperlink" Target="http://docs.cntd.ru/document/9015517" TargetMode="External"/><Relationship Id="rId8" Type="http://schemas.openxmlformats.org/officeDocument/2006/relationships/hyperlink" Target="http://docs.cntd.ru/document/553223439" TargetMode="External"/><Relationship Id="rId51" Type="http://schemas.openxmlformats.org/officeDocument/2006/relationships/hyperlink" Target="http://docs.cntd.ru/document/410805024" TargetMode="External"/><Relationship Id="rId72" Type="http://schemas.openxmlformats.org/officeDocument/2006/relationships/hyperlink" Target="http://docs.cntd.ru/document/445047876" TargetMode="External"/><Relationship Id="rId80" Type="http://schemas.openxmlformats.org/officeDocument/2006/relationships/hyperlink" Target="http://docs.cntd.ru/document/553223439" TargetMode="External"/><Relationship Id="rId85" Type="http://schemas.openxmlformats.org/officeDocument/2006/relationships/hyperlink" Target="http://docs.cntd.ru/document/553223439" TargetMode="External"/><Relationship Id="rId93" Type="http://schemas.openxmlformats.org/officeDocument/2006/relationships/hyperlink" Target="http://docs.cntd.ru/document/902228011" TargetMode="Externa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53223439" TargetMode="External"/><Relationship Id="rId17" Type="http://schemas.openxmlformats.org/officeDocument/2006/relationships/hyperlink" Target="http://docs.cntd.ru/document/553223439" TargetMode="External"/><Relationship Id="rId25" Type="http://schemas.openxmlformats.org/officeDocument/2006/relationships/hyperlink" Target="http://docs.cntd.ru/document/902157748" TargetMode="External"/><Relationship Id="rId33" Type="http://schemas.openxmlformats.org/officeDocument/2006/relationships/hyperlink" Target="http://docs.cntd.ru/document/553223439" TargetMode="External"/><Relationship Id="rId38" Type="http://schemas.openxmlformats.org/officeDocument/2006/relationships/hyperlink" Target="http://docs.cntd.ru/document/9015517" TargetMode="External"/><Relationship Id="rId46" Type="http://schemas.openxmlformats.org/officeDocument/2006/relationships/hyperlink" Target="http://docs.cntd.ru/document/553223439" TargetMode="External"/><Relationship Id="rId59" Type="http://schemas.openxmlformats.org/officeDocument/2006/relationships/hyperlink" Target="http://docs.cntd.ru/document/553223439" TargetMode="External"/><Relationship Id="rId67" Type="http://schemas.openxmlformats.org/officeDocument/2006/relationships/hyperlink" Target="http://docs.cntd.ru/document/445047876" TargetMode="External"/><Relationship Id="rId20" Type="http://schemas.openxmlformats.org/officeDocument/2006/relationships/hyperlink" Target="http://docs.cntd.ru/document/9004937" TargetMode="External"/><Relationship Id="rId41" Type="http://schemas.openxmlformats.org/officeDocument/2006/relationships/hyperlink" Target="http://docs.cntd.ru/document/553223439" TargetMode="External"/><Relationship Id="rId54" Type="http://schemas.openxmlformats.org/officeDocument/2006/relationships/hyperlink" Target="http://docs.cntd.ru/document/553223439" TargetMode="External"/><Relationship Id="rId62" Type="http://schemas.openxmlformats.org/officeDocument/2006/relationships/hyperlink" Target="http://docs.cntd.ru/document/445047876" TargetMode="External"/><Relationship Id="rId70" Type="http://schemas.openxmlformats.org/officeDocument/2006/relationships/hyperlink" Target="http://docs.cntd.ru/document/445047876" TargetMode="External"/><Relationship Id="rId75" Type="http://schemas.openxmlformats.org/officeDocument/2006/relationships/hyperlink" Target="http://docs.cntd.ru/document/553223439" TargetMode="External"/><Relationship Id="rId83" Type="http://schemas.openxmlformats.org/officeDocument/2006/relationships/hyperlink" Target="http://docs.cntd.ru/document/553223439" TargetMode="External"/><Relationship Id="rId88" Type="http://schemas.openxmlformats.org/officeDocument/2006/relationships/hyperlink" Target="http://docs.cntd.ru/document/902228011" TargetMode="External"/><Relationship Id="rId91" Type="http://schemas.openxmlformats.org/officeDocument/2006/relationships/hyperlink" Target="http://docs.cntd.ru/document/902228011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5047876" TargetMode="External"/><Relationship Id="rId15" Type="http://schemas.openxmlformats.org/officeDocument/2006/relationships/hyperlink" Target="http://docs.cntd.ru/document/410805024" TargetMode="External"/><Relationship Id="rId23" Type="http://schemas.openxmlformats.org/officeDocument/2006/relationships/hyperlink" Target="http://docs.cntd.ru/document/902098257" TargetMode="External"/><Relationship Id="rId28" Type="http://schemas.openxmlformats.org/officeDocument/2006/relationships/hyperlink" Target="http://docs.cntd.ru/document/9015517" TargetMode="External"/><Relationship Id="rId36" Type="http://schemas.openxmlformats.org/officeDocument/2006/relationships/hyperlink" Target="http://docs.cntd.ru/document/553223439" TargetMode="External"/><Relationship Id="rId49" Type="http://schemas.openxmlformats.org/officeDocument/2006/relationships/hyperlink" Target="http://docs.cntd.ru/document/553223439" TargetMode="External"/><Relationship Id="rId57" Type="http://schemas.openxmlformats.org/officeDocument/2006/relationships/hyperlink" Target="http://docs.cntd.ru/document/9015517" TargetMode="External"/><Relationship Id="rId10" Type="http://schemas.openxmlformats.org/officeDocument/2006/relationships/hyperlink" Target="http://docs.cntd.ru/document/445047876" TargetMode="External"/><Relationship Id="rId31" Type="http://schemas.openxmlformats.org/officeDocument/2006/relationships/hyperlink" Target="http://docs.cntd.ru/document/901758045" TargetMode="External"/><Relationship Id="rId44" Type="http://schemas.openxmlformats.org/officeDocument/2006/relationships/hyperlink" Target="http://docs.cntd.ru/document/553223439" TargetMode="External"/><Relationship Id="rId52" Type="http://schemas.openxmlformats.org/officeDocument/2006/relationships/hyperlink" Target="http://docs.cntd.ru/document/410805024" TargetMode="External"/><Relationship Id="rId60" Type="http://schemas.openxmlformats.org/officeDocument/2006/relationships/hyperlink" Target="http://docs.cntd.ru/document/432808718" TargetMode="External"/><Relationship Id="rId65" Type="http://schemas.openxmlformats.org/officeDocument/2006/relationships/hyperlink" Target="http://docs.cntd.ru/document/450375760" TargetMode="External"/><Relationship Id="rId73" Type="http://schemas.openxmlformats.org/officeDocument/2006/relationships/hyperlink" Target="http://docs.cntd.ru/document/553223439" TargetMode="External"/><Relationship Id="rId78" Type="http://schemas.openxmlformats.org/officeDocument/2006/relationships/hyperlink" Target="http://docs.cntd.ru/document/553223439" TargetMode="External"/><Relationship Id="rId81" Type="http://schemas.openxmlformats.org/officeDocument/2006/relationships/hyperlink" Target="http://docs.cntd.ru/document/553223439" TargetMode="External"/><Relationship Id="rId86" Type="http://schemas.openxmlformats.org/officeDocument/2006/relationships/hyperlink" Target="http://docs.cntd.ru/document/902228011" TargetMode="External"/><Relationship Id="rId94" Type="http://schemas.openxmlformats.org/officeDocument/2006/relationships/hyperlink" Target="http://docs.cntd.ru/document/4108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3223439" TargetMode="External"/><Relationship Id="rId13" Type="http://schemas.openxmlformats.org/officeDocument/2006/relationships/hyperlink" Target="http://docs.cntd.ru/document/9015517" TargetMode="External"/><Relationship Id="rId18" Type="http://schemas.openxmlformats.org/officeDocument/2006/relationships/hyperlink" Target="http://docs.cntd.ru/document/553223439" TargetMode="External"/><Relationship Id="rId39" Type="http://schemas.openxmlformats.org/officeDocument/2006/relationships/hyperlink" Target="http://docs.cntd.ru/document/553223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5BDA-CC6A-470A-ADD9-9B5019C3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15603</Words>
  <Characters>88938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oskvortcova</cp:lastModifiedBy>
  <cp:revision>2</cp:revision>
  <cp:lastPrinted>2020-10-06T06:48:00Z</cp:lastPrinted>
  <dcterms:created xsi:type="dcterms:W3CDTF">2022-06-14T05:38:00Z</dcterms:created>
  <dcterms:modified xsi:type="dcterms:W3CDTF">2022-06-14T05:38:00Z</dcterms:modified>
</cp:coreProperties>
</file>